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12947">
              <w:t>0619</w:t>
            </w:r>
          </w:p>
          <w:p w:rsidR="00B17211" w:rsidRDefault="00456324" w:rsidP="00512947">
            <w:r w:rsidRPr="007F490F">
              <w:rPr>
                <w:rStyle w:val="Heading2Char"/>
              </w:rPr>
              <w:t>Respon</w:t>
            </w:r>
            <w:r w:rsidR="007D55F6">
              <w:rPr>
                <w:rStyle w:val="Heading2Char"/>
              </w:rPr>
              <w:t>ded to:</w:t>
            </w:r>
            <w:r w:rsidR="007F490F">
              <w:t xml:space="preserve">  </w:t>
            </w:r>
            <w:r w:rsidR="00512947">
              <w:t>28</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12947" w:rsidRPr="00512947" w:rsidRDefault="00512947" w:rsidP="00512947">
      <w:pPr>
        <w:pStyle w:val="Heading2"/>
      </w:pPr>
      <w:r w:rsidRPr="00512947">
        <w:t>1. 2023/24 IT Department Documents ;- these types of documents have detailed information on the department's future plans and strategies. These documents include:</w:t>
      </w:r>
    </w:p>
    <w:p w:rsidR="00512947" w:rsidRDefault="00512947" w:rsidP="00512947">
      <w:pPr>
        <w:pStyle w:val="Heading2"/>
      </w:pPr>
      <w:r w:rsidRPr="00512947">
        <w:t>ICT Strategy/Plan, ICT Department Plan, ICT Financial Plan</w:t>
      </w:r>
    </w:p>
    <w:p w:rsidR="00C66103" w:rsidRDefault="00C66103" w:rsidP="00C66103">
      <w:r>
        <w:t xml:space="preserve">Please be advised that information regarding the Digital, Data and ICT (DDICT) Strategy is publicly available. </w:t>
      </w:r>
    </w:p>
    <w:p w:rsidR="00C66103" w:rsidRDefault="00C66103" w:rsidP="00C66103">
      <w: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C66103" w:rsidRDefault="00C66103" w:rsidP="00C66103">
      <w:r>
        <w:t xml:space="preserve">(a) states that it holds the information, </w:t>
      </w:r>
    </w:p>
    <w:p w:rsidR="00C66103" w:rsidRDefault="00C66103" w:rsidP="00C66103">
      <w:r>
        <w:t xml:space="preserve">(b) states that it is claiming an exemption, </w:t>
      </w:r>
    </w:p>
    <w:p w:rsidR="00C66103" w:rsidRDefault="00C66103" w:rsidP="00C66103">
      <w:r>
        <w:t xml:space="preserve">(c) specifies the exemption in question and </w:t>
      </w:r>
    </w:p>
    <w:p w:rsidR="00C66103" w:rsidRDefault="00C66103" w:rsidP="00C66103">
      <w:r>
        <w:t>(d) states, if that would not be otherwise apparent, why the exemption applies.</w:t>
      </w:r>
    </w:p>
    <w:p w:rsidR="00C66103" w:rsidRDefault="00C66103" w:rsidP="00C66103">
      <w:r>
        <w:t>I can confirm that Police Scotland holds the information that you have requested and the exemption that I consider to be applicable is set out at Section 25(1) of the Act - information otherwise accessible: “Information which the applicant can reasonably obtain other than by requesting it under Section 1(1) is exempt information” The Police Scotland DDICT Strategy is currently being reviewed and refreshed. No date has been set as yet for the refresh strategy to be published. The link below provides the current version from 2018:-</w:t>
      </w:r>
    </w:p>
    <w:p w:rsidR="00C66103" w:rsidRPr="00C66103" w:rsidRDefault="00385A39" w:rsidP="00C66103">
      <w:hyperlink r:id="rId8" w:history="1">
        <w:r w:rsidR="007F015F">
          <w:rPr>
            <w:rStyle w:val="Hyperlink"/>
          </w:rPr>
          <w:t>DDICT Strategy</w:t>
        </w:r>
      </w:hyperlink>
    </w:p>
    <w:p w:rsidR="00512947" w:rsidRDefault="00512947" w:rsidP="00512947">
      <w:pPr>
        <w:pStyle w:val="Heading2"/>
      </w:pPr>
      <w:r w:rsidRPr="00512947">
        <w:lastRenderedPageBreak/>
        <w:t>2. ICT Org Chart ;- with names and job titles</w:t>
      </w:r>
    </w:p>
    <w:p w:rsidR="0037519B" w:rsidRPr="0037519B" w:rsidRDefault="0037519B" w:rsidP="0037519B">
      <w:r>
        <w:t xml:space="preserve">In response to this question please see the table below. </w:t>
      </w:r>
      <w:r w:rsidR="00140326">
        <w:t xml:space="preserve">Please be advised that the Deputy Chief Officer is named </w:t>
      </w:r>
      <w:r w:rsidR="00A77660">
        <w:t xml:space="preserve">Mr </w:t>
      </w:r>
      <w:r w:rsidR="00140326">
        <w:t>David Page.</w:t>
      </w:r>
    </w:p>
    <w:p w:rsidR="007F015F" w:rsidRPr="007F015F" w:rsidRDefault="007F015F" w:rsidP="007F015F">
      <w:r w:rsidRPr="007F015F">
        <w:rPr>
          <w:noProof/>
          <w:lang w:eastAsia="en-GB"/>
        </w:rPr>
        <w:drawing>
          <wp:inline distT="0" distB="0" distL="0" distR="0">
            <wp:extent cx="6120130" cy="5670868"/>
            <wp:effectExtent l="0" t="0" r="0" b="6350"/>
            <wp:docPr id="1" name="Picture 1" descr="ICT Organisational Chart" title="ICT 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net.local\PSData\CSD\Info Management\IM-FOI\FOI Requests\2023\0501 - 0750\0619\Extended MT structure as at 13.03.20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5670868"/>
                    </a:xfrm>
                    <a:prstGeom prst="rect">
                      <a:avLst/>
                    </a:prstGeom>
                    <a:noFill/>
                    <a:ln>
                      <a:noFill/>
                    </a:ln>
                  </pic:spPr>
                </pic:pic>
              </a:graphicData>
            </a:graphic>
          </wp:inline>
        </w:drawing>
      </w:r>
    </w:p>
    <w:p w:rsidR="00512947" w:rsidRPr="00512947" w:rsidRDefault="00512947" w:rsidP="00512947">
      <w:pPr>
        <w:pStyle w:val="Heading2"/>
      </w:pPr>
      <w:r w:rsidRPr="00512947">
        <w:t>3. Corporate Procurement Strategy that covers 2023/24 and more.</w:t>
      </w:r>
    </w:p>
    <w:p w:rsidR="00140326" w:rsidRPr="00A76BDA" w:rsidRDefault="00140326" w:rsidP="00140326">
      <w:pPr>
        <w:rPr>
          <w:color w:val="000000"/>
        </w:rPr>
      </w:pPr>
      <w:r w:rsidRPr="00A76BDA">
        <w:rPr>
          <w:color w:val="000000"/>
        </w:rPr>
        <w:t>In terms of Section 17 of the Act, I can confirm that the information you seek is not held by Police Scotland.</w:t>
      </w:r>
    </w:p>
    <w:p w:rsidR="00BF6B81" w:rsidRDefault="00140326" w:rsidP="00793DD5">
      <w:pPr>
        <w:tabs>
          <w:tab w:val="left" w:pos="5400"/>
        </w:tabs>
      </w:pPr>
      <w:r>
        <w:t>By way of explanation the current procurement str</w:t>
      </w:r>
      <w:r w:rsidR="009A6D10">
        <w:t xml:space="preserve">ategy is dated from 2021/2023.  To be of assistance, please see the link below. </w:t>
      </w:r>
    </w:p>
    <w:p w:rsidR="009A6D10" w:rsidRPr="00B11A55" w:rsidRDefault="009A6D10" w:rsidP="00793DD5">
      <w:pPr>
        <w:tabs>
          <w:tab w:val="left" w:pos="5400"/>
        </w:tabs>
      </w:pPr>
      <w:hyperlink r:id="rId10" w:history="1">
        <w:r w:rsidRPr="009A6D10">
          <w:rPr>
            <w:rStyle w:val="Hyperlink"/>
          </w:rPr>
          <w:t>Procurement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A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A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A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A3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A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A3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0326"/>
    <w:rsid w:val="00141533"/>
    <w:rsid w:val="00167528"/>
    <w:rsid w:val="00195CC4"/>
    <w:rsid w:val="00253DF6"/>
    <w:rsid w:val="00255F1E"/>
    <w:rsid w:val="0036503B"/>
    <w:rsid w:val="0037519B"/>
    <w:rsid w:val="00385A39"/>
    <w:rsid w:val="003D6D03"/>
    <w:rsid w:val="003E12CA"/>
    <w:rsid w:val="004010DC"/>
    <w:rsid w:val="004341F0"/>
    <w:rsid w:val="00456324"/>
    <w:rsid w:val="00475460"/>
    <w:rsid w:val="00490317"/>
    <w:rsid w:val="00491644"/>
    <w:rsid w:val="00496A08"/>
    <w:rsid w:val="004E1605"/>
    <w:rsid w:val="004F653C"/>
    <w:rsid w:val="00512947"/>
    <w:rsid w:val="00540A52"/>
    <w:rsid w:val="00557306"/>
    <w:rsid w:val="006D5799"/>
    <w:rsid w:val="00750D83"/>
    <w:rsid w:val="00793DD5"/>
    <w:rsid w:val="007D55F6"/>
    <w:rsid w:val="007F015F"/>
    <w:rsid w:val="007F490F"/>
    <w:rsid w:val="0086779C"/>
    <w:rsid w:val="00874BFD"/>
    <w:rsid w:val="008964EF"/>
    <w:rsid w:val="009631A4"/>
    <w:rsid w:val="00977296"/>
    <w:rsid w:val="009A6D10"/>
    <w:rsid w:val="00A25E93"/>
    <w:rsid w:val="00A320FF"/>
    <w:rsid w:val="00A70AC0"/>
    <w:rsid w:val="00A77660"/>
    <w:rsid w:val="00AC443C"/>
    <w:rsid w:val="00B11A55"/>
    <w:rsid w:val="00B17211"/>
    <w:rsid w:val="00B461B2"/>
    <w:rsid w:val="00B71B3C"/>
    <w:rsid w:val="00BC389E"/>
    <w:rsid w:val="00BE1888"/>
    <w:rsid w:val="00BF6B81"/>
    <w:rsid w:val="00C077A8"/>
    <w:rsid w:val="00C606A2"/>
    <w:rsid w:val="00C63872"/>
    <w:rsid w:val="00C66103"/>
    <w:rsid w:val="00C84948"/>
    <w:rsid w:val="00CD2681"/>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9639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police.uk/spa-media/goqklzcr/item-8-ddict-strategy.pdf"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bout-us/finance/procure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510</Words>
  <Characters>2910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