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A40876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CFA5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956E6">
              <w:t>1575</w:t>
            </w:r>
          </w:p>
          <w:p w14:paraId="34BDABA6" w14:textId="2462556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4602">
              <w:t>0</w:t>
            </w:r>
            <w:r w:rsidR="00EA1D65">
              <w:t>4</w:t>
            </w:r>
            <w:r w:rsidR="00894602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1503D6" w14:textId="1095FB32" w:rsidR="00BF2AA7" w:rsidRPr="00BF2AA7" w:rsidRDefault="00BF2AA7" w:rsidP="00BF2AA7">
      <w:pPr>
        <w:pStyle w:val="Heading2"/>
      </w:pPr>
      <w:r w:rsidRPr="00BF2AA7">
        <w:t>I would like to request the following information regarding parking tickets issued to serving police officers for each year from 2022 to the present (or the most recent year available):</w:t>
      </w:r>
    </w:p>
    <w:p w14:paraId="2141104C" w14:textId="77777777" w:rsidR="00BF2AA7" w:rsidRDefault="00BF2AA7" w:rsidP="00BF2AA7">
      <w:pPr>
        <w:pStyle w:val="Heading2"/>
        <w:numPr>
          <w:ilvl w:val="0"/>
          <w:numId w:val="2"/>
        </w:numPr>
      </w:pPr>
      <w:r w:rsidRPr="00BF2AA7">
        <w:t>The total number of parking tickets issued to police officers in your force area.</w:t>
      </w:r>
    </w:p>
    <w:p w14:paraId="2C6D3912" w14:textId="77777777" w:rsidR="00CF3465" w:rsidRDefault="00CF3465" w:rsidP="00CF3465">
      <w:pPr>
        <w:pStyle w:val="Heading2"/>
        <w:numPr>
          <w:ilvl w:val="0"/>
          <w:numId w:val="2"/>
        </w:numPr>
      </w:pPr>
      <w:r w:rsidRPr="00BF2AA7">
        <w:t>The number of these tickets that were paid.</w:t>
      </w:r>
    </w:p>
    <w:p w14:paraId="4FBE74E3" w14:textId="77777777" w:rsidR="0013797F" w:rsidRDefault="0013797F" w:rsidP="00894602">
      <w:r w:rsidRPr="0013797F">
        <w:t>The information sought is not held by Police Scotland and section 17 of the Act therefore applies.</w:t>
      </w:r>
      <w:r>
        <w:t xml:space="preserve"> By way of explanation, fines are processed onwards without driver information and so we are unable to confirm the number issued to police officers alone. </w:t>
      </w:r>
    </w:p>
    <w:p w14:paraId="328737E9" w14:textId="12FD8AC2" w:rsidR="00894602" w:rsidRDefault="0013797F" w:rsidP="00894602">
      <w:r>
        <w:t>To be of assistance, p</w:t>
      </w:r>
      <w:r w:rsidR="0062093E">
        <w:t xml:space="preserve">lease see </w:t>
      </w:r>
      <w:r>
        <w:t>table below with a breakdown of all parking tickets received/ paid by our centralised ‘Fleet’ department as the registered keeper of Police Scotland vehicles</w:t>
      </w:r>
      <w:r w:rsidR="0062093E">
        <w:t xml:space="preserve">. Please note these figures may not include any physical parking tickets received at division where the ticket has been paid within 14 days of issue, we </w:t>
      </w:r>
      <w:r>
        <w:t xml:space="preserve">therefore </w:t>
      </w:r>
      <w:r w:rsidR="0062093E">
        <w:t xml:space="preserve">cannot guarantee the accuracy of the </w:t>
      </w:r>
      <w:r w:rsidR="00230482">
        <w:t xml:space="preserve">overall </w:t>
      </w:r>
      <w:r w:rsidR="0062093E">
        <w:t xml:space="preserve">totals.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750"/>
        <w:gridCol w:w="2884"/>
      </w:tblGrid>
      <w:tr w:rsidR="00474E23" w:rsidRPr="00557306" w14:paraId="5EF59ACA" w14:textId="77777777" w:rsidTr="00474E23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118AB98E" w14:textId="63887970" w:rsidR="00474E23" w:rsidRPr="00557306" w:rsidRDefault="00474E23" w:rsidP="00E91A39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FD3AA1" w14:textId="1BB86760" w:rsidR="00474E23" w:rsidRPr="00557306" w:rsidRDefault="00474E23" w:rsidP="00B94E5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tickets issued/ paid</w:t>
            </w:r>
          </w:p>
        </w:tc>
      </w:tr>
      <w:tr w:rsidR="00474E23" w14:paraId="22E33758" w14:textId="77777777" w:rsidTr="00474E23">
        <w:tc>
          <w:tcPr>
            <w:tcW w:w="0" w:type="auto"/>
          </w:tcPr>
          <w:p w14:paraId="0F400DA1" w14:textId="5A4CB3BB" w:rsidR="00474E23" w:rsidRDefault="00474E23" w:rsidP="00E91A39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0" w:type="auto"/>
          </w:tcPr>
          <w:p w14:paraId="27578F97" w14:textId="2CE5F730" w:rsidR="00474E23" w:rsidRDefault="00474E23" w:rsidP="00B94E59">
            <w:pPr>
              <w:tabs>
                <w:tab w:val="left" w:pos="5400"/>
              </w:tabs>
              <w:spacing w:line="240" w:lineRule="auto"/>
              <w:jc w:val="right"/>
            </w:pPr>
            <w:r>
              <w:t>182</w:t>
            </w:r>
          </w:p>
        </w:tc>
      </w:tr>
      <w:tr w:rsidR="00474E23" w14:paraId="710469AB" w14:textId="77777777" w:rsidTr="00474E23">
        <w:tc>
          <w:tcPr>
            <w:tcW w:w="0" w:type="auto"/>
          </w:tcPr>
          <w:p w14:paraId="10E5D2AC" w14:textId="7DEB54DE" w:rsidR="00474E23" w:rsidRDefault="00474E23" w:rsidP="00E91A39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0" w:type="auto"/>
          </w:tcPr>
          <w:p w14:paraId="5BCFCEC0" w14:textId="0CC841E2" w:rsidR="00474E23" w:rsidRDefault="00474E23" w:rsidP="00B94E59">
            <w:pPr>
              <w:tabs>
                <w:tab w:val="left" w:pos="5400"/>
              </w:tabs>
              <w:spacing w:line="240" w:lineRule="auto"/>
              <w:jc w:val="right"/>
            </w:pPr>
            <w:r>
              <w:t>216</w:t>
            </w:r>
          </w:p>
        </w:tc>
      </w:tr>
      <w:tr w:rsidR="00474E23" w14:paraId="151F189E" w14:textId="77777777" w:rsidTr="00474E23">
        <w:tc>
          <w:tcPr>
            <w:tcW w:w="0" w:type="auto"/>
          </w:tcPr>
          <w:p w14:paraId="0A10EC5C" w14:textId="02BD0E90" w:rsidR="00474E23" w:rsidRDefault="00474E23" w:rsidP="00E91A39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0" w:type="auto"/>
          </w:tcPr>
          <w:p w14:paraId="46484B68" w14:textId="50C4241B" w:rsidR="00474E23" w:rsidRDefault="00474E23" w:rsidP="00B94E59">
            <w:pPr>
              <w:tabs>
                <w:tab w:val="left" w:pos="5400"/>
              </w:tabs>
              <w:spacing w:line="240" w:lineRule="auto"/>
              <w:jc w:val="right"/>
            </w:pPr>
            <w:r>
              <w:t>249</w:t>
            </w:r>
          </w:p>
        </w:tc>
      </w:tr>
      <w:tr w:rsidR="00474E23" w14:paraId="6FE4D282" w14:textId="77777777" w:rsidTr="00474E23">
        <w:tc>
          <w:tcPr>
            <w:tcW w:w="0" w:type="auto"/>
          </w:tcPr>
          <w:p w14:paraId="542C5980" w14:textId="3B58E5FA" w:rsidR="00474E23" w:rsidRDefault="00474E23" w:rsidP="00E91A39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0" w:type="auto"/>
          </w:tcPr>
          <w:p w14:paraId="44727444" w14:textId="065CACAC" w:rsidR="00474E23" w:rsidRDefault="00474E23" w:rsidP="00B94E59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</w:tr>
    </w:tbl>
    <w:p w14:paraId="08828090" w14:textId="0FE35C86" w:rsidR="00B94E59" w:rsidRDefault="00230482" w:rsidP="00B94E59">
      <w:pPr>
        <w:rPr>
          <w:i/>
          <w:iCs/>
        </w:rPr>
      </w:pPr>
      <w:r w:rsidRPr="00230482">
        <w:rPr>
          <w:i/>
          <w:iCs/>
        </w:rPr>
        <w:t>Figures as at 10/06/2025.</w:t>
      </w:r>
    </w:p>
    <w:p w14:paraId="62F40269" w14:textId="77777777" w:rsidR="00230482" w:rsidRPr="00230482" w:rsidRDefault="00230482" w:rsidP="00B94E59">
      <w:pPr>
        <w:rPr>
          <w:i/>
          <w:iCs/>
        </w:rPr>
      </w:pPr>
    </w:p>
    <w:p w14:paraId="248DF61E" w14:textId="206140E5" w:rsidR="009F2779" w:rsidRDefault="009F2779" w:rsidP="00230482">
      <w:pPr>
        <w:pStyle w:val="Heading2"/>
        <w:numPr>
          <w:ilvl w:val="0"/>
          <w:numId w:val="2"/>
        </w:numPr>
      </w:pPr>
      <w:r w:rsidRPr="00BF2AA7">
        <w:lastRenderedPageBreak/>
        <w:t>The number of tickets that were cancelled or overturned.</w:t>
      </w:r>
    </w:p>
    <w:p w14:paraId="27B0A9C6" w14:textId="16BB740E" w:rsidR="00B8447A" w:rsidRPr="00230482" w:rsidRDefault="00230482" w:rsidP="006A5943">
      <w:r>
        <w:t xml:space="preserve">Parking ticket appeals/ cancellations are not processed centrally but rather dealt with by Division. </w:t>
      </w:r>
      <w:r w:rsidR="003B6255">
        <w:t xml:space="preserve">Following an extensive search by each Division for the information held, we </w:t>
      </w:r>
      <w:r>
        <w:t xml:space="preserve">have collated the </w:t>
      </w:r>
      <w:r w:rsidR="003B6255">
        <w:t xml:space="preserve">total number </w:t>
      </w:r>
      <w:r>
        <w:t xml:space="preserve">of tickets that </w:t>
      </w:r>
      <w:r w:rsidR="00B8447A">
        <w:t xml:space="preserve">were recorded as having </w:t>
      </w:r>
      <w:r>
        <w:t xml:space="preserve">been successfully cancelled or overturned. </w:t>
      </w:r>
      <w:r w:rsidR="00B8447A">
        <w:t>Please see table below with breakdown.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750"/>
        <w:gridCol w:w="3978"/>
      </w:tblGrid>
      <w:tr w:rsidR="008F6ED7" w:rsidRPr="00557306" w14:paraId="5DC6B446" w14:textId="77777777" w:rsidTr="00E91A39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785BF725" w14:textId="77777777" w:rsidR="008F6ED7" w:rsidRPr="00557306" w:rsidRDefault="008F6ED7" w:rsidP="00E91A39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253748" w14:textId="4BB5051C" w:rsidR="008F6ED7" w:rsidRPr="00557306" w:rsidRDefault="008F6ED7" w:rsidP="00E91A3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tickets cancelled/ overturned</w:t>
            </w:r>
          </w:p>
        </w:tc>
      </w:tr>
      <w:tr w:rsidR="008F6ED7" w14:paraId="6E61F20E" w14:textId="77777777" w:rsidTr="00E91A39">
        <w:tc>
          <w:tcPr>
            <w:tcW w:w="0" w:type="auto"/>
          </w:tcPr>
          <w:p w14:paraId="2AFEC9A8" w14:textId="77777777" w:rsidR="008F6ED7" w:rsidRDefault="008F6ED7" w:rsidP="00E91A39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0" w:type="auto"/>
          </w:tcPr>
          <w:p w14:paraId="0B8AFEE9" w14:textId="49F800D4" w:rsidR="008F6ED7" w:rsidRDefault="008F6ED7" w:rsidP="00E91A39">
            <w:pPr>
              <w:tabs>
                <w:tab w:val="left" w:pos="5400"/>
              </w:tabs>
              <w:spacing w:line="240" w:lineRule="auto"/>
              <w:jc w:val="right"/>
            </w:pPr>
            <w:r>
              <w:t>51</w:t>
            </w:r>
          </w:p>
        </w:tc>
      </w:tr>
      <w:tr w:rsidR="008F6ED7" w14:paraId="574E2DEB" w14:textId="77777777" w:rsidTr="00E91A39">
        <w:tc>
          <w:tcPr>
            <w:tcW w:w="0" w:type="auto"/>
          </w:tcPr>
          <w:p w14:paraId="3E8FF2E1" w14:textId="77777777" w:rsidR="008F6ED7" w:rsidRDefault="008F6ED7" w:rsidP="00E91A39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0" w:type="auto"/>
          </w:tcPr>
          <w:p w14:paraId="33657BE1" w14:textId="6431480D" w:rsidR="008F6ED7" w:rsidRDefault="008F6ED7" w:rsidP="00E91A39">
            <w:pPr>
              <w:tabs>
                <w:tab w:val="left" w:pos="5400"/>
              </w:tabs>
              <w:spacing w:line="240" w:lineRule="auto"/>
              <w:jc w:val="right"/>
            </w:pPr>
            <w:r>
              <w:t>56</w:t>
            </w:r>
          </w:p>
        </w:tc>
      </w:tr>
      <w:tr w:rsidR="008F6ED7" w14:paraId="21EA1C01" w14:textId="77777777" w:rsidTr="00E91A39">
        <w:tc>
          <w:tcPr>
            <w:tcW w:w="0" w:type="auto"/>
          </w:tcPr>
          <w:p w14:paraId="6D447FA3" w14:textId="77777777" w:rsidR="008F6ED7" w:rsidRDefault="008F6ED7" w:rsidP="00E91A39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0" w:type="auto"/>
          </w:tcPr>
          <w:p w14:paraId="77E1864C" w14:textId="6BE54D75" w:rsidR="008F6ED7" w:rsidRDefault="008F6ED7" w:rsidP="00E91A39">
            <w:pPr>
              <w:tabs>
                <w:tab w:val="left" w:pos="5400"/>
              </w:tabs>
              <w:spacing w:line="240" w:lineRule="auto"/>
              <w:jc w:val="right"/>
            </w:pPr>
            <w:r>
              <w:t>60</w:t>
            </w:r>
          </w:p>
        </w:tc>
      </w:tr>
      <w:tr w:rsidR="008F6ED7" w14:paraId="7AEB1A20" w14:textId="77777777" w:rsidTr="00E91A39">
        <w:tc>
          <w:tcPr>
            <w:tcW w:w="0" w:type="auto"/>
          </w:tcPr>
          <w:p w14:paraId="2D4118B9" w14:textId="77777777" w:rsidR="008F6ED7" w:rsidRDefault="008F6ED7" w:rsidP="00E91A39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0" w:type="auto"/>
          </w:tcPr>
          <w:p w14:paraId="355E3A30" w14:textId="6FAE2161" w:rsidR="008F6ED7" w:rsidRDefault="008F6ED7" w:rsidP="00E91A39">
            <w:pPr>
              <w:tabs>
                <w:tab w:val="left" w:pos="5400"/>
              </w:tabs>
              <w:spacing w:line="240" w:lineRule="auto"/>
              <w:jc w:val="right"/>
            </w:pPr>
            <w:r>
              <w:t>18</w:t>
            </w:r>
          </w:p>
        </w:tc>
      </w:tr>
    </w:tbl>
    <w:p w14:paraId="3260AB00" w14:textId="77777777" w:rsidR="009F2779" w:rsidRPr="009F2779" w:rsidRDefault="009F2779" w:rsidP="009F2779"/>
    <w:p w14:paraId="7527965E" w14:textId="77777777" w:rsidR="009F2779" w:rsidRDefault="009F2779" w:rsidP="009F2779">
      <w:pPr>
        <w:pStyle w:val="Heading2"/>
        <w:numPr>
          <w:ilvl w:val="0"/>
          <w:numId w:val="2"/>
        </w:numPr>
      </w:pPr>
      <w:r w:rsidRPr="00BF2AA7">
        <w:t>The reasons provided for cancellation or overturning of these tickets (e.g., o</w:t>
      </w:r>
      <w:r>
        <w:t>p</w:t>
      </w:r>
      <w:r w:rsidRPr="00BF2AA7">
        <w:t>erational necessity, administrative error, appeal upheld, etc.).</w:t>
      </w:r>
    </w:p>
    <w:p w14:paraId="3C4EDC02" w14:textId="45AFF06C" w:rsidR="00397A7E" w:rsidRPr="00397A7E" w:rsidRDefault="00230482" w:rsidP="00397A7E">
      <w:r>
        <w:t xml:space="preserve">The primary reason for cancellation/ overturning of </w:t>
      </w:r>
      <w:r w:rsidR="00B8447A">
        <w:t xml:space="preserve">the </w:t>
      </w:r>
      <w:r>
        <w:t xml:space="preserve">parking tickets detailed above was due to operational necessity. Other </w:t>
      </w:r>
      <w:r w:rsidR="00F42238">
        <w:t>reasons given included administrative</w:t>
      </w:r>
      <w:r w:rsidR="00CF3465">
        <w:t xml:space="preserve"> error</w:t>
      </w:r>
      <w:r w:rsidR="00F42238">
        <w:t>/ appeal upheld.</w:t>
      </w:r>
      <w:r w:rsidR="00300910">
        <w:tab/>
      </w:r>
    </w:p>
    <w:p w14:paraId="310BD470" w14:textId="77777777" w:rsidR="00A40876" w:rsidRPr="00B11A55" w:rsidRDefault="00A4087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B9711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75CC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6896E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6C8A2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26EFB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9424F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D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8A1"/>
    <w:multiLevelType w:val="multilevel"/>
    <w:tmpl w:val="E0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68566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6215"/>
    <w:rsid w:val="00082D7F"/>
    <w:rsid w:val="00090F3B"/>
    <w:rsid w:val="000E2F19"/>
    <w:rsid w:val="000E6526"/>
    <w:rsid w:val="0013797F"/>
    <w:rsid w:val="00141533"/>
    <w:rsid w:val="00151DD0"/>
    <w:rsid w:val="00167528"/>
    <w:rsid w:val="00195CC4"/>
    <w:rsid w:val="00207326"/>
    <w:rsid w:val="00230482"/>
    <w:rsid w:val="00236EBB"/>
    <w:rsid w:val="00253DF6"/>
    <w:rsid w:val="00255F1E"/>
    <w:rsid w:val="002F5274"/>
    <w:rsid w:val="00300910"/>
    <w:rsid w:val="0036503B"/>
    <w:rsid w:val="00376A4A"/>
    <w:rsid w:val="003907C8"/>
    <w:rsid w:val="00397A7E"/>
    <w:rsid w:val="003B6255"/>
    <w:rsid w:val="003D6D03"/>
    <w:rsid w:val="003E12CA"/>
    <w:rsid w:val="004010DC"/>
    <w:rsid w:val="004341F0"/>
    <w:rsid w:val="00456324"/>
    <w:rsid w:val="00474E23"/>
    <w:rsid w:val="00475460"/>
    <w:rsid w:val="00490317"/>
    <w:rsid w:val="00491644"/>
    <w:rsid w:val="00496A08"/>
    <w:rsid w:val="004B7580"/>
    <w:rsid w:val="004E1605"/>
    <w:rsid w:val="004F653C"/>
    <w:rsid w:val="0050666C"/>
    <w:rsid w:val="00540A52"/>
    <w:rsid w:val="00557306"/>
    <w:rsid w:val="0062093E"/>
    <w:rsid w:val="00645CFA"/>
    <w:rsid w:val="00665D3E"/>
    <w:rsid w:val="006827DB"/>
    <w:rsid w:val="00685219"/>
    <w:rsid w:val="006956E6"/>
    <w:rsid w:val="006A5943"/>
    <w:rsid w:val="006D5799"/>
    <w:rsid w:val="00721275"/>
    <w:rsid w:val="007440EA"/>
    <w:rsid w:val="00750D83"/>
    <w:rsid w:val="00785DBC"/>
    <w:rsid w:val="00793DD5"/>
    <w:rsid w:val="007D4B55"/>
    <w:rsid w:val="007D55F6"/>
    <w:rsid w:val="007F490F"/>
    <w:rsid w:val="0086779C"/>
    <w:rsid w:val="00874BFD"/>
    <w:rsid w:val="00894602"/>
    <w:rsid w:val="008964EF"/>
    <w:rsid w:val="008B47F4"/>
    <w:rsid w:val="008E1C34"/>
    <w:rsid w:val="008F6ED7"/>
    <w:rsid w:val="00906E2A"/>
    <w:rsid w:val="00915E01"/>
    <w:rsid w:val="009631A4"/>
    <w:rsid w:val="009657F8"/>
    <w:rsid w:val="00977296"/>
    <w:rsid w:val="009967FD"/>
    <w:rsid w:val="009F2779"/>
    <w:rsid w:val="009F494D"/>
    <w:rsid w:val="00A04A7E"/>
    <w:rsid w:val="00A25E93"/>
    <w:rsid w:val="00A320FF"/>
    <w:rsid w:val="00A40876"/>
    <w:rsid w:val="00A67793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447A"/>
    <w:rsid w:val="00B94E59"/>
    <w:rsid w:val="00BB13B3"/>
    <w:rsid w:val="00BC389E"/>
    <w:rsid w:val="00BE1888"/>
    <w:rsid w:val="00BE4F44"/>
    <w:rsid w:val="00BF2AA7"/>
    <w:rsid w:val="00BF6B81"/>
    <w:rsid w:val="00C077A8"/>
    <w:rsid w:val="00C14FF4"/>
    <w:rsid w:val="00C1679F"/>
    <w:rsid w:val="00C606A2"/>
    <w:rsid w:val="00C63872"/>
    <w:rsid w:val="00C84948"/>
    <w:rsid w:val="00C94ED8"/>
    <w:rsid w:val="00CE190C"/>
    <w:rsid w:val="00CF1111"/>
    <w:rsid w:val="00CF3465"/>
    <w:rsid w:val="00D05706"/>
    <w:rsid w:val="00D27DC5"/>
    <w:rsid w:val="00D47E36"/>
    <w:rsid w:val="00D63F22"/>
    <w:rsid w:val="00DA1167"/>
    <w:rsid w:val="00DF3689"/>
    <w:rsid w:val="00E25AB4"/>
    <w:rsid w:val="00E37561"/>
    <w:rsid w:val="00E54D31"/>
    <w:rsid w:val="00E55D79"/>
    <w:rsid w:val="00E868FD"/>
    <w:rsid w:val="00EA1D65"/>
    <w:rsid w:val="00EE2373"/>
    <w:rsid w:val="00EF0FBB"/>
    <w:rsid w:val="00EF4761"/>
    <w:rsid w:val="00F42238"/>
    <w:rsid w:val="00F67E67"/>
    <w:rsid w:val="00FC2DA7"/>
    <w:rsid w:val="00FC3266"/>
    <w:rsid w:val="00FE44E2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477</Words>
  <Characters>2723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2025-07-03T15:54:00Z</dcterms:created>
  <dcterms:modified xsi:type="dcterms:W3CDTF">2025-07-04T16:14:00Z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