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136B8C" w:rsidRPr="00136B8C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Pr="00136B8C" w:rsidRDefault="007F490F" w:rsidP="00540A52">
            <w:pPr>
              <w:pStyle w:val="Heading1"/>
              <w:spacing w:before="0" w:after="0" w:line="240" w:lineRule="auto"/>
            </w:pPr>
            <w:r w:rsidRPr="00136B8C"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136B8C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Pr="00136B8C" w:rsidRDefault="007F490F" w:rsidP="00B17211">
            <w:pPr>
              <w:pStyle w:val="Heading1"/>
              <w:spacing w:before="120"/>
            </w:pPr>
            <w:r w:rsidRPr="00136B8C">
              <w:t>Freedom of Information Response</w:t>
            </w:r>
          </w:p>
          <w:p w14:paraId="34BDABA5" w14:textId="4E2E3B5E" w:rsidR="00B17211" w:rsidRPr="00136B8C" w:rsidRDefault="00B17211" w:rsidP="007F490F">
            <w:r w:rsidRPr="00136B8C">
              <w:rPr>
                <w:rStyle w:val="Heading2Char"/>
                <w:color w:val="auto"/>
              </w:rPr>
              <w:t>Our reference:</w:t>
            </w:r>
            <w:r w:rsidRPr="00136B8C">
              <w:t xml:space="preserve">  FOI 2</w:t>
            </w:r>
            <w:r w:rsidR="00EF0FBB" w:rsidRPr="00136B8C">
              <w:t>5</w:t>
            </w:r>
            <w:r w:rsidRPr="00136B8C">
              <w:t>-</w:t>
            </w:r>
            <w:r w:rsidR="009B1695" w:rsidRPr="00136B8C">
              <w:t>1473</w:t>
            </w:r>
          </w:p>
          <w:p w14:paraId="34BDABA6" w14:textId="24D298BD" w:rsidR="00B17211" w:rsidRPr="00136B8C" w:rsidRDefault="00456324" w:rsidP="00EE2373">
            <w:r w:rsidRPr="00136B8C">
              <w:rPr>
                <w:rStyle w:val="Heading2Char"/>
                <w:color w:val="auto"/>
              </w:rPr>
              <w:t>Respon</w:t>
            </w:r>
            <w:r w:rsidR="007D55F6" w:rsidRPr="00136B8C">
              <w:rPr>
                <w:rStyle w:val="Heading2Char"/>
                <w:color w:val="auto"/>
              </w:rPr>
              <w:t>ded to:</w:t>
            </w:r>
            <w:r w:rsidR="007F490F" w:rsidRPr="00136B8C">
              <w:t xml:space="preserve">  </w:t>
            </w:r>
            <w:r w:rsidR="00235364">
              <w:t>04 December</w:t>
            </w:r>
            <w:r w:rsidRPr="00136B8C">
              <w:t xml:space="preserve"> 202</w:t>
            </w:r>
            <w:r w:rsidR="00EF0FBB" w:rsidRPr="00136B8C">
              <w:t>5</w:t>
            </w:r>
          </w:p>
        </w:tc>
      </w:tr>
    </w:tbl>
    <w:p w14:paraId="34BDABA8" w14:textId="77777777" w:rsidR="00793DD5" w:rsidRPr="00136B8C" w:rsidRDefault="00793DD5" w:rsidP="00375AA0">
      <w:pPr>
        <w:rPr>
          <w:b/>
        </w:rPr>
      </w:pPr>
      <w:r w:rsidRPr="00136B8C">
        <w:t xml:space="preserve">Your recent request for information is replicated below, together with </w:t>
      </w:r>
      <w:r w:rsidR="004341F0" w:rsidRPr="00136B8C">
        <w:t>our</w:t>
      </w:r>
      <w:r w:rsidRPr="00136B8C">
        <w:t xml:space="preserve"> response.</w:t>
      </w:r>
    </w:p>
    <w:p w14:paraId="7CB9E21B" w14:textId="10628FD7" w:rsidR="009B1695" w:rsidRPr="00136B8C" w:rsidRDefault="009B1695" w:rsidP="00744A8E">
      <w:pPr>
        <w:pStyle w:val="Heading2"/>
        <w:numPr>
          <w:ilvl w:val="0"/>
          <w:numId w:val="3"/>
        </w:numPr>
        <w:rPr>
          <w:color w:val="auto"/>
        </w:rPr>
      </w:pPr>
      <w:r w:rsidRPr="00136B8C">
        <w:rPr>
          <w:color w:val="auto"/>
        </w:rPr>
        <w:t>How many sexual assaults and rapes were reported where both the alleged victim and perpetrator were under 18 in 2024?</w:t>
      </w:r>
    </w:p>
    <w:p w14:paraId="02243381" w14:textId="627427D3" w:rsidR="009B1695" w:rsidRPr="00136B8C" w:rsidRDefault="00744A8E" w:rsidP="001D7F18">
      <w:r w:rsidRPr="00136B8C">
        <w:t>In 2024 there were</w:t>
      </w:r>
      <w:r w:rsidR="001D7F18" w:rsidRPr="00136B8C">
        <w:t xml:space="preserve"> </w:t>
      </w:r>
      <w:r w:rsidRPr="00136B8C">
        <w:t>1,364</w:t>
      </w:r>
      <w:r w:rsidR="001D7F18" w:rsidRPr="00136B8C">
        <w:t xml:space="preserve"> sexual crimes reported where both </w:t>
      </w:r>
      <w:r w:rsidRPr="00136B8C">
        <w:t>an</w:t>
      </w:r>
      <w:r w:rsidR="001D7F18" w:rsidRPr="00136B8C">
        <w:t xml:space="preserve"> alleged victim and perpetrator were </w:t>
      </w:r>
      <w:r w:rsidR="007511FB" w:rsidRPr="00136B8C">
        <w:t xml:space="preserve">aged </w:t>
      </w:r>
      <w:r w:rsidR="001D7F18" w:rsidRPr="00136B8C">
        <w:t xml:space="preserve">under 18.  </w:t>
      </w:r>
    </w:p>
    <w:p w14:paraId="5A5F7D5B" w14:textId="3398EF7D" w:rsidR="00744A8E" w:rsidRPr="00136B8C" w:rsidRDefault="00744A8E" w:rsidP="00744A8E">
      <w:r w:rsidRPr="00136B8C">
        <w:t>All statistics are provisional and should be treated as management information.</w:t>
      </w:r>
      <w:r w:rsidRPr="00136B8C">
        <w:br/>
        <w:t>Data was extracted from Police Scotland systems and are correct as at 29/09/2025.</w:t>
      </w:r>
      <w:r w:rsidRPr="00136B8C">
        <w:br/>
        <w:t>Recorded Crimes are extracted using Date Raised, and the victim and accused are under 18.</w:t>
      </w:r>
      <w:r w:rsidRPr="00136B8C">
        <w:tab/>
      </w:r>
      <w:r w:rsidRPr="00136B8C">
        <w:tab/>
      </w:r>
      <w:r w:rsidRPr="00136B8C">
        <w:tab/>
      </w:r>
      <w:r w:rsidRPr="00136B8C">
        <w:tab/>
      </w:r>
      <w:r w:rsidRPr="00136B8C">
        <w:tab/>
      </w:r>
    </w:p>
    <w:p w14:paraId="7AE5193B" w14:textId="77777777" w:rsidR="00744A8E" w:rsidRPr="00136B8C" w:rsidRDefault="00744A8E" w:rsidP="001D7F18"/>
    <w:p w14:paraId="41D87B8F" w14:textId="365DA7C4" w:rsidR="009B1695" w:rsidRPr="00136B8C" w:rsidRDefault="009B1695" w:rsidP="00744A8E">
      <w:pPr>
        <w:pStyle w:val="Heading2"/>
        <w:numPr>
          <w:ilvl w:val="0"/>
          <w:numId w:val="3"/>
        </w:numPr>
        <w:rPr>
          <w:color w:val="auto"/>
        </w:rPr>
      </w:pPr>
      <w:r w:rsidRPr="00136B8C">
        <w:rPr>
          <w:color w:val="auto"/>
        </w:rPr>
        <w:t>How many reported incidents of sexual assault including rape took place on school property in 2024?</w:t>
      </w:r>
    </w:p>
    <w:p w14:paraId="19221A68" w14:textId="77777777" w:rsidR="007511FB" w:rsidRPr="00136B8C" w:rsidRDefault="007511FB" w:rsidP="006879B0">
      <w:r w:rsidRPr="00136B8C">
        <w:t>Unfortunately, it would cost more than the FOI threshold of £600 to process your request and I am therefore refusing to do so in terms of section 12(1) of the Act.</w:t>
      </w:r>
    </w:p>
    <w:p w14:paraId="510C7E69" w14:textId="1D72C8BD" w:rsidR="007511FB" w:rsidRPr="00136B8C" w:rsidRDefault="007511FB" w:rsidP="00E321A9">
      <w:r w:rsidRPr="00136B8C">
        <w:t>To explain, we are unable to search crime reports based on the type of locus, i.e. school</w:t>
      </w:r>
      <w:r w:rsidR="003D502D">
        <w:t>, therefore e</w:t>
      </w:r>
      <w:r w:rsidRPr="00136B8C">
        <w:t>ach crime report would have to be individually assessed for relevance.</w:t>
      </w:r>
    </w:p>
    <w:p w14:paraId="797EED82" w14:textId="77777777" w:rsidR="00744A8E" w:rsidRPr="00136B8C" w:rsidRDefault="00744A8E" w:rsidP="00E321A9"/>
    <w:p w14:paraId="76E9FB1F" w14:textId="4FC73E11" w:rsidR="00E321A9" w:rsidRPr="00136B8C" w:rsidRDefault="009B1695" w:rsidP="00744A8E">
      <w:pPr>
        <w:pStyle w:val="Heading2"/>
        <w:numPr>
          <w:ilvl w:val="0"/>
          <w:numId w:val="3"/>
        </w:numPr>
        <w:rPr>
          <w:color w:val="auto"/>
        </w:rPr>
      </w:pPr>
      <w:r w:rsidRPr="00136B8C">
        <w:rPr>
          <w:color w:val="auto"/>
        </w:rPr>
        <w:t>How many reports were there of coercive control with an alleged victim aged under 20 in 2024?</w:t>
      </w:r>
    </w:p>
    <w:p w14:paraId="40BB81FC" w14:textId="115F60A2" w:rsidR="007511FB" w:rsidRPr="00136B8C" w:rsidRDefault="007511FB" w:rsidP="007511FB">
      <w:r w:rsidRPr="00136B8C">
        <w:t xml:space="preserve">In 2024 there were 172 </w:t>
      </w:r>
      <w:r w:rsidR="00136B8C" w:rsidRPr="00136B8C">
        <w:t>non-sexual crimes of violence reported where the alleged perpetrator engaged in a course of behaviour which was abusive of their partner/ ex partner who was under the age of 20.</w:t>
      </w:r>
    </w:p>
    <w:p w14:paraId="0DA65299" w14:textId="4C6F8BF8" w:rsidR="007511FB" w:rsidRPr="00136B8C" w:rsidRDefault="007511FB" w:rsidP="00E321A9">
      <w:r w:rsidRPr="00136B8C">
        <w:t>All statistics are provisional and should be treated as management information.</w:t>
      </w:r>
      <w:r w:rsidRPr="00136B8C">
        <w:br/>
        <w:t>Data was extracted from Police Scotland systems and are correct as at 29/09/2025.</w:t>
      </w:r>
      <w:r w:rsidRPr="00136B8C">
        <w:br/>
        <w:t>Recorded Crimes are extracted using the Date Raised, and the victim is under 20.</w:t>
      </w:r>
    </w:p>
    <w:p w14:paraId="34CA31EA" w14:textId="77777777" w:rsidR="00744A8E" w:rsidRPr="00136B8C" w:rsidRDefault="00744A8E" w:rsidP="00E321A9"/>
    <w:p w14:paraId="601ED53F" w14:textId="786FC6B9" w:rsidR="009B1695" w:rsidRPr="00136B8C" w:rsidRDefault="009B1695" w:rsidP="00744A8E">
      <w:pPr>
        <w:pStyle w:val="Heading2"/>
        <w:numPr>
          <w:ilvl w:val="0"/>
          <w:numId w:val="3"/>
        </w:numPr>
        <w:rPr>
          <w:color w:val="auto"/>
        </w:rPr>
      </w:pPr>
      <w:r w:rsidRPr="00136B8C">
        <w:rPr>
          <w:color w:val="auto"/>
        </w:rPr>
        <w:t>How many reports of rape specifically from people taking off a condom without consent (also known as stealthing) in 2024?</w:t>
      </w:r>
    </w:p>
    <w:p w14:paraId="3237197B" w14:textId="6740A6D9" w:rsidR="00E321A9" w:rsidRPr="00136B8C" w:rsidRDefault="007511FB" w:rsidP="00E321A9">
      <w:r w:rsidRPr="00136B8C">
        <w:t>Unfortunately, it would cost more than the FOI threshold of £600 to process your request and I am therefore refusing to do so in terms of section 12(1) of the Act.</w:t>
      </w:r>
    </w:p>
    <w:p w14:paraId="3EF28AB1" w14:textId="77777777" w:rsidR="007511FB" w:rsidRPr="00136B8C" w:rsidRDefault="00E321A9" w:rsidP="007511FB">
      <w:r w:rsidRPr="00136B8C">
        <w:t xml:space="preserve">To explain, </w:t>
      </w:r>
      <w:r w:rsidR="00744A8E" w:rsidRPr="00136B8C">
        <w:t>such behaviour</w:t>
      </w:r>
      <w:r w:rsidR="003773B8" w:rsidRPr="00136B8C">
        <w:t xml:space="preserve"> would be recorded as rape, therefor</w:t>
      </w:r>
      <w:r w:rsidR="00744A8E" w:rsidRPr="00136B8C">
        <w:t xml:space="preserve">e </w:t>
      </w:r>
      <w:r w:rsidR="007511FB" w:rsidRPr="00136B8C">
        <w:t>each crime report would have to be individually assessed for relevance.</w:t>
      </w:r>
    </w:p>
    <w:p w14:paraId="328A906C" w14:textId="77777777" w:rsidR="007511FB" w:rsidRPr="00136B8C" w:rsidRDefault="007511FB" w:rsidP="009D2AA5"/>
    <w:p w14:paraId="34BDABBE" w14:textId="44775F29" w:rsidR="00496A08" w:rsidRPr="00136B8C" w:rsidRDefault="00496A08" w:rsidP="009D2AA5">
      <w:r w:rsidRPr="00136B8C">
        <w:t>If you require any further assistance</w:t>
      </w:r>
      <w:r w:rsidR="00645CFA" w:rsidRPr="00136B8C">
        <w:t>,</w:t>
      </w:r>
      <w:r w:rsidRPr="00136B8C">
        <w:t xml:space="preserve"> please contact us quoting the reference above.</w:t>
      </w:r>
    </w:p>
    <w:p w14:paraId="34BDABBF" w14:textId="77777777" w:rsidR="00496A08" w:rsidRPr="00136B8C" w:rsidRDefault="00496A08" w:rsidP="009D2AA5">
      <w:r w:rsidRPr="00136B8C">
        <w:t xml:space="preserve">You can request a review of this response within the next 40 working days by </w:t>
      </w:r>
      <w:hyperlink r:id="rId11" w:history="1">
        <w:r w:rsidRPr="00136B8C">
          <w:rPr>
            <w:rStyle w:val="Hyperlink"/>
            <w:color w:val="auto"/>
          </w:rPr>
          <w:t>email</w:t>
        </w:r>
      </w:hyperlink>
      <w:r w:rsidRPr="00136B8C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136B8C" w:rsidRDefault="00496A08" w:rsidP="009D2AA5">
      <w:r w:rsidRPr="00136B8C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136B8C">
          <w:rPr>
            <w:rStyle w:val="Hyperlink"/>
            <w:color w:val="auto"/>
          </w:rPr>
          <w:t>online</w:t>
        </w:r>
      </w:hyperlink>
      <w:r w:rsidRPr="00136B8C">
        <w:t xml:space="preserve">, by </w:t>
      </w:r>
      <w:hyperlink r:id="rId13" w:history="1">
        <w:r w:rsidRPr="00136B8C">
          <w:rPr>
            <w:rStyle w:val="Hyperlink"/>
            <w:color w:val="auto"/>
          </w:rPr>
          <w:t>email</w:t>
        </w:r>
      </w:hyperlink>
      <w:r w:rsidRPr="00136B8C">
        <w:t xml:space="preserve"> or by letter (OSIC, Kinburn Castle, Doubledykes Road, St Andrews, KY16 9DS).</w:t>
      </w:r>
    </w:p>
    <w:p w14:paraId="34BDABC1" w14:textId="77777777" w:rsidR="00B461B2" w:rsidRPr="00136B8C" w:rsidRDefault="00496A08" w:rsidP="009D2AA5">
      <w:r w:rsidRPr="00136B8C">
        <w:t>Following an OSIC appeal, you can appeal to the Court of Session on a point of law only.</w:t>
      </w:r>
      <w:r w:rsidR="00D47E36" w:rsidRPr="00136B8C">
        <w:t xml:space="preserve"> </w:t>
      </w:r>
    </w:p>
    <w:p w14:paraId="34BDABC2" w14:textId="77777777" w:rsidR="00B11A55" w:rsidRPr="00136B8C" w:rsidRDefault="00B11A55" w:rsidP="009D2AA5">
      <w:r w:rsidRPr="00136B8C">
        <w:t xml:space="preserve">This response will be added to our </w:t>
      </w:r>
      <w:hyperlink r:id="rId14" w:history="1">
        <w:r w:rsidRPr="00136B8C">
          <w:rPr>
            <w:rStyle w:val="Hyperlink"/>
            <w:color w:val="auto"/>
          </w:rPr>
          <w:t>Disclosure Log</w:t>
        </w:r>
      </w:hyperlink>
      <w:r w:rsidRPr="00136B8C">
        <w:t xml:space="preserve"> in seven days' time.</w:t>
      </w:r>
    </w:p>
    <w:p w14:paraId="34BDABC3" w14:textId="7E5ABC50" w:rsidR="007F490F" w:rsidRPr="00136B8C" w:rsidRDefault="007F490F" w:rsidP="009D2AA5">
      <w:r w:rsidRPr="00136B8C">
        <w:t xml:space="preserve">Every effort has been taken to ensure our response is as accessible as possible. </w:t>
      </w:r>
      <w:r w:rsidR="009D2AA5" w:rsidRPr="00136B8C">
        <w:br/>
      </w:r>
      <w:r w:rsidRPr="00136B8C">
        <w:t>If you require this response to be provided in an alternative format, please let us know.</w:t>
      </w:r>
    </w:p>
    <w:p w14:paraId="34BDABC4" w14:textId="77777777" w:rsidR="007F490F" w:rsidRPr="00136B8C" w:rsidRDefault="007F490F" w:rsidP="00793DD5"/>
    <w:sectPr w:rsidR="007F490F" w:rsidRPr="00136B8C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65642F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1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955D5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1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0176A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1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44A8C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1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205C3C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1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DAC2B3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1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6935"/>
    <w:multiLevelType w:val="hybridMultilevel"/>
    <w:tmpl w:val="EA00A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23E9D"/>
    <w:multiLevelType w:val="hybridMultilevel"/>
    <w:tmpl w:val="A51CD3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338270320">
    <w:abstractNumId w:val="0"/>
  </w:num>
  <w:num w:numId="3" w16cid:durableId="358089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36B8C"/>
    <w:rsid w:val="00141533"/>
    <w:rsid w:val="00167528"/>
    <w:rsid w:val="00195CC4"/>
    <w:rsid w:val="001D7F18"/>
    <w:rsid w:val="001F2261"/>
    <w:rsid w:val="00207326"/>
    <w:rsid w:val="00235364"/>
    <w:rsid w:val="00253DF6"/>
    <w:rsid w:val="00255F1E"/>
    <w:rsid w:val="002A178E"/>
    <w:rsid w:val="002E47B8"/>
    <w:rsid w:val="0034364D"/>
    <w:rsid w:val="0036503B"/>
    <w:rsid w:val="00375AA0"/>
    <w:rsid w:val="00376A4A"/>
    <w:rsid w:val="003773B8"/>
    <w:rsid w:val="00381234"/>
    <w:rsid w:val="003D502D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19A2"/>
    <w:rsid w:val="00540A52"/>
    <w:rsid w:val="00557306"/>
    <w:rsid w:val="00645CFA"/>
    <w:rsid w:val="00685219"/>
    <w:rsid w:val="006D5799"/>
    <w:rsid w:val="007440EA"/>
    <w:rsid w:val="00744A8E"/>
    <w:rsid w:val="00750D83"/>
    <w:rsid w:val="007511FB"/>
    <w:rsid w:val="00785DBC"/>
    <w:rsid w:val="00793DD5"/>
    <w:rsid w:val="007D55F6"/>
    <w:rsid w:val="007F490F"/>
    <w:rsid w:val="0086779C"/>
    <w:rsid w:val="00874BFD"/>
    <w:rsid w:val="008964EF"/>
    <w:rsid w:val="008B1066"/>
    <w:rsid w:val="008C430D"/>
    <w:rsid w:val="00915E01"/>
    <w:rsid w:val="009631A4"/>
    <w:rsid w:val="00977296"/>
    <w:rsid w:val="009B1695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5D0D"/>
    <w:rsid w:val="00B654B6"/>
    <w:rsid w:val="00B6595A"/>
    <w:rsid w:val="00B71B3C"/>
    <w:rsid w:val="00BC389E"/>
    <w:rsid w:val="00BE1888"/>
    <w:rsid w:val="00BF6B81"/>
    <w:rsid w:val="00C077A8"/>
    <w:rsid w:val="00C14FF4"/>
    <w:rsid w:val="00C1679F"/>
    <w:rsid w:val="00C312B5"/>
    <w:rsid w:val="00C606A2"/>
    <w:rsid w:val="00C63872"/>
    <w:rsid w:val="00C84948"/>
    <w:rsid w:val="00C94ED8"/>
    <w:rsid w:val="00CB6736"/>
    <w:rsid w:val="00CF1111"/>
    <w:rsid w:val="00D05706"/>
    <w:rsid w:val="00D27DC5"/>
    <w:rsid w:val="00D47E36"/>
    <w:rsid w:val="00DF75AC"/>
    <w:rsid w:val="00E321A9"/>
    <w:rsid w:val="00E55D79"/>
    <w:rsid w:val="00ED7DD6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482</Words>
  <Characters>2749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2025-12-04T09:55:00Z</cp:lastPrinted>
  <dcterms:created xsi:type="dcterms:W3CDTF">2024-01-26T13:56:00Z</dcterms:created>
  <dcterms:modified xsi:type="dcterms:W3CDTF">2025-12-04T09:55:00Z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