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B6A60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A1D88">
              <w:t>1476</w:t>
            </w:r>
          </w:p>
          <w:p w14:paraId="34BDABA6" w14:textId="42B7A0C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A1D88">
              <w:t>7</w:t>
            </w:r>
            <w:r w:rsidR="005A1D88" w:rsidRPr="005A1D88">
              <w:rPr>
                <w:vertAlign w:val="superscript"/>
              </w:rPr>
              <w:t>th</w:t>
            </w:r>
            <w:r w:rsidR="005A1D88">
              <w:t xml:space="preserve">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5B24A4" w14:textId="77777777" w:rsidR="005437A1" w:rsidRDefault="005437A1" w:rsidP="0036503B">
      <w:pPr>
        <w:rPr>
          <w:b/>
        </w:rPr>
      </w:pPr>
    </w:p>
    <w:p w14:paraId="29CF0B48" w14:textId="7A1AE993" w:rsidR="005437A1" w:rsidRPr="005437A1" w:rsidRDefault="005437A1" w:rsidP="00BB0F08">
      <w:pPr>
        <w:pStyle w:val="Heading2"/>
      </w:pPr>
      <w:r w:rsidRPr="005437A1">
        <w:t>1. What conditions need to be met to allow police bang family's door (in police inquiry case), despite being informed</w:t>
      </w:r>
      <w:r>
        <w:t xml:space="preserve"> </w:t>
      </w:r>
      <w:r w:rsidRPr="005437A1">
        <w:t>that the constant banging scares child and that only written inquiry is accepted.</w:t>
      </w:r>
    </w:p>
    <w:p w14:paraId="57B86D2C" w14:textId="77777777" w:rsidR="005437A1" w:rsidRDefault="005437A1" w:rsidP="00BB0F08">
      <w:pPr>
        <w:pStyle w:val="Heading2"/>
      </w:pPr>
      <w:r w:rsidRPr="005437A1">
        <w:t>2. Which of those conditions apply in our case </w:t>
      </w:r>
      <w:r w:rsidRPr="005437A1">
        <w:rPr>
          <w:rFonts w:cs="Arial"/>
          <w:color w:val="26282A"/>
          <w:szCs w:val="24"/>
        </w:rPr>
        <w:t>CR/0082483/24</w:t>
      </w:r>
    </w:p>
    <w:p w14:paraId="106D6DA5" w14:textId="77777777" w:rsidR="005A1D88" w:rsidRDefault="005A1D88" w:rsidP="00BB0F08">
      <w:pPr>
        <w:tabs>
          <w:tab w:val="left" w:pos="5400"/>
        </w:tabs>
      </w:pPr>
    </w:p>
    <w:p w14:paraId="1DAAF575" w14:textId="1714B4EC" w:rsidR="00BB0F08" w:rsidRDefault="00BB0F08" w:rsidP="00BB0F0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In response to both parts of your request I must inform you that 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8643B12" w14:textId="3EE23C00" w:rsidR="00BB0F08" w:rsidRDefault="00BB0F08" w:rsidP="00BB0F0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By way of explanation</w:t>
      </w:r>
      <w:r w:rsidR="005A1D88">
        <w:rPr>
          <w:rFonts w:eastAsiaTheme="majorEastAsia" w:cstheme="majorBidi"/>
          <w:bCs/>
          <w:color w:val="000000" w:themeColor="text1"/>
          <w:szCs w:val="26"/>
        </w:rPr>
        <w:t xml:space="preserve">, The Freedom of Information Act provides a right of access to recorded information only. There is no policy or procedure documents that covers the scenario set out in your request. You may wish to consider submitting a complaint about Police Scotland. Information regarding how to do this is available at </w:t>
      </w:r>
      <w:hyperlink r:id="rId11" w:history="1">
        <w:r w:rsidR="005A1D88">
          <w:rPr>
            <w:rStyle w:val="Hyperlink"/>
          </w:rPr>
          <w:t>Complaints - Police Scotland</w:t>
        </w:r>
      </w:hyperlink>
    </w:p>
    <w:p w14:paraId="5272D396" w14:textId="77777777" w:rsidR="005A1D88" w:rsidRDefault="005A1D88" w:rsidP="00793DD5"/>
    <w:p w14:paraId="34BDABBE" w14:textId="20F0D6F2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634BA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1D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44BCF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1D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FB598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1D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4D6B2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1D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84F27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1D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0B200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1D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A09EA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37A1"/>
    <w:rsid w:val="00557306"/>
    <w:rsid w:val="005A1D88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B0F08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5437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omplain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332</Words>
  <Characters>1897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2024-06-07T06:53:00Z</dcterms:created>
  <dcterms:modified xsi:type="dcterms:W3CDTF">2024-06-07T07:27:00Z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