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8CBB733" w:rsidR="00B17211" w:rsidRPr="00B17211" w:rsidRDefault="00B17211" w:rsidP="007F490F">
            <w:r w:rsidRPr="007F490F">
              <w:rPr>
                <w:rStyle w:val="Heading2Char"/>
              </w:rPr>
              <w:t>Our reference:</w:t>
            </w:r>
            <w:r>
              <w:t xml:space="preserve">  FOI 2</w:t>
            </w:r>
            <w:r w:rsidR="00EF0FBB">
              <w:t>5</w:t>
            </w:r>
            <w:r>
              <w:t>-</w:t>
            </w:r>
            <w:r w:rsidR="00B426E3">
              <w:t>2034</w:t>
            </w:r>
          </w:p>
          <w:p w14:paraId="34BDABA6" w14:textId="05CF2043" w:rsidR="00B17211" w:rsidRDefault="00456324" w:rsidP="00EE2373">
            <w:r w:rsidRPr="007F490F">
              <w:rPr>
                <w:rStyle w:val="Heading2Char"/>
              </w:rPr>
              <w:t>Respon</w:t>
            </w:r>
            <w:r w:rsidR="007D55F6">
              <w:rPr>
                <w:rStyle w:val="Heading2Char"/>
              </w:rPr>
              <w:t>ded to:</w:t>
            </w:r>
            <w:r w:rsidR="007F490F">
              <w:t xml:space="preserve">  </w:t>
            </w:r>
            <w:r w:rsidR="00C477EF">
              <w:t>24</w:t>
            </w:r>
            <w:r w:rsidR="00C477EF" w:rsidRPr="00C477EF">
              <w:rPr>
                <w:vertAlign w:val="superscript"/>
              </w:rPr>
              <w:t>th</w:t>
            </w:r>
            <w:r w:rsidR="006D5799">
              <w:t xml:space="preserve"> </w:t>
            </w:r>
            <w:r w:rsidR="009D2AA5">
              <w:t>July</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1CB41DE1" w14:textId="77777777" w:rsidR="00B426E3" w:rsidRPr="00B426E3" w:rsidRDefault="00B426E3" w:rsidP="00B426E3">
      <w:pPr>
        <w:pStyle w:val="Heading2"/>
      </w:pPr>
      <w:r w:rsidRPr="00B426E3">
        <w:rPr>
          <w:bCs/>
        </w:rPr>
        <w:t>1. Arrests and Stop and Search</w:t>
      </w:r>
    </w:p>
    <w:p w14:paraId="44EB02C0" w14:textId="77777777" w:rsidR="00B426E3" w:rsidRPr="00B426E3" w:rsidRDefault="00B426E3" w:rsidP="00B426E3">
      <w:pPr>
        <w:pStyle w:val="Heading2"/>
        <w:numPr>
          <w:ilvl w:val="0"/>
          <w:numId w:val="2"/>
        </w:numPr>
      </w:pPr>
      <w:r w:rsidRPr="00B426E3">
        <w:t>Anual number of arrests for cannabis and cocaine-related offences, disaggregated by:</w:t>
      </w:r>
    </w:p>
    <w:p w14:paraId="06D55A91" w14:textId="77777777" w:rsidR="00B426E3" w:rsidRPr="00B426E3" w:rsidRDefault="00B426E3" w:rsidP="00B426E3">
      <w:pPr>
        <w:pStyle w:val="Heading2"/>
        <w:numPr>
          <w:ilvl w:val="1"/>
          <w:numId w:val="2"/>
        </w:numPr>
      </w:pPr>
      <w:r w:rsidRPr="00B426E3">
        <w:t>Possession</w:t>
      </w:r>
    </w:p>
    <w:p w14:paraId="420025D9" w14:textId="77777777" w:rsidR="00B426E3" w:rsidRPr="00B426E3" w:rsidRDefault="00B426E3" w:rsidP="00B426E3">
      <w:pPr>
        <w:pStyle w:val="Heading2"/>
        <w:numPr>
          <w:ilvl w:val="1"/>
          <w:numId w:val="2"/>
        </w:numPr>
      </w:pPr>
      <w:r w:rsidRPr="00B426E3">
        <w:t>Possession with intent to supply (PWITS)</w:t>
      </w:r>
    </w:p>
    <w:p w14:paraId="1AB8C003" w14:textId="77777777" w:rsidR="00B426E3" w:rsidRPr="00B426E3" w:rsidRDefault="00B426E3" w:rsidP="00B426E3">
      <w:pPr>
        <w:pStyle w:val="Heading2"/>
        <w:numPr>
          <w:ilvl w:val="1"/>
          <w:numId w:val="2"/>
        </w:numPr>
      </w:pPr>
      <w:r w:rsidRPr="00B426E3">
        <w:t>Trafficking</w:t>
      </w:r>
    </w:p>
    <w:p w14:paraId="3CAB0630" w14:textId="77777777" w:rsidR="00B426E3" w:rsidRDefault="00B426E3" w:rsidP="00B426E3">
      <w:pPr>
        <w:pStyle w:val="Heading2"/>
        <w:numPr>
          <w:ilvl w:val="1"/>
          <w:numId w:val="2"/>
        </w:numPr>
      </w:pPr>
      <w:r w:rsidRPr="00B426E3">
        <w:t>Production/cultivation (for cannabis)</w:t>
      </w:r>
    </w:p>
    <w:p w14:paraId="06A9AACD" w14:textId="079AAB36" w:rsidR="00BD1D55" w:rsidRDefault="00BD1D55" w:rsidP="008276D2">
      <w:pPr>
        <w:jc w:val="both"/>
      </w:pPr>
      <w:r>
        <w:t xml:space="preserve">In response to your request for </w:t>
      </w:r>
      <w:r w:rsidRPr="00E7170C">
        <w:rPr>
          <w:u w:val="single"/>
        </w:rPr>
        <w:t>arrest data</w:t>
      </w:r>
      <w:r>
        <w:t xml:space="preserve"> specifically, the Criminal Justice (Scotland) Act 2016 removed the separate concepts of arrest and detention and replaced them with a power of arrest without warrant - where there are reasonable grounds for suspecting a person has committed, or is committing, an offence. </w:t>
      </w:r>
    </w:p>
    <w:p w14:paraId="360A24F5" w14:textId="77777777" w:rsidR="00BD1D55" w:rsidRDefault="00BD1D55" w:rsidP="008276D2">
      <w:pPr>
        <w:jc w:val="both"/>
      </w:pPr>
      <w:r>
        <w:t xml:space="preserve">When a person is arrested, a statement of arrest should be read over as soon as reasonably practicable, and details recorded in the arresting officer’s notebook.  </w:t>
      </w:r>
    </w:p>
    <w:p w14:paraId="1E0A64CA" w14:textId="3361AE73" w:rsidR="00BD1D55" w:rsidRDefault="00BD1D55" w:rsidP="008276D2">
      <w:pPr>
        <w:jc w:val="both"/>
      </w:pPr>
      <w:r>
        <w:t>A person is ‘Not Officially Accused’ (a suspect) when arrested and not cautioned and charged.  They are ‘Officially Accused’ once arrested and cautioned and charged.</w:t>
      </w:r>
      <w:r w:rsidR="008276D2">
        <w:t xml:space="preserve"> </w:t>
      </w:r>
      <w:r>
        <w:t xml:space="preserve">If conveyed to a police station, the arrested person will have their details recorded in our National Custody System.  </w:t>
      </w:r>
    </w:p>
    <w:p w14:paraId="0FC96104" w14:textId="77777777" w:rsidR="00BD1D55" w:rsidRDefault="00BD1D55" w:rsidP="008276D2">
      <w:pPr>
        <w:jc w:val="both"/>
      </w:pPr>
      <w:r>
        <w:t xml:space="preserve">There are situations however whereby a person must be released from police custody prior to their arrival at a police station - effectively they are ‘de-arrested’ - where the reasonable grounds for suspicion no longer exist.  In those circumstances, the details of an arrested person are not held electronically. </w:t>
      </w:r>
    </w:p>
    <w:p w14:paraId="3B9BA2CE" w14:textId="4BC6F106" w:rsidR="00BD1D55" w:rsidRDefault="00BD1D55" w:rsidP="008276D2">
      <w:pPr>
        <w:jc w:val="both"/>
      </w:pPr>
      <w:r>
        <w:t>As a result, we are unfortunately unable to collate comprehensive arrest data, as case</w:t>
      </w:r>
      <w:r w:rsidR="008276D2">
        <w:t>-</w:t>
      </w:r>
      <w:r>
        <w:t>by</w:t>
      </w:r>
      <w:r w:rsidR="008276D2">
        <w:t>-</w:t>
      </w:r>
      <w:r>
        <w:t>case assessment of all officer notebooks would be required - in addition to the partial arrest data held in the National Custody System.</w:t>
      </w:r>
    </w:p>
    <w:p w14:paraId="5CC19632" w14:textId="77777777" w:rsidR="00BD1D55" w:rsidRDefault="00BD1D55" w:rsidP="006439C0">
      <w:pPr>
        <w:jc w:val="both"/>
      </w:pPr>
      <w:r>
        <w:lastRenderedPageBreak/>
        <w:t>Unfortunately, I estimate that it would cost well in excess of the current FOI cost threshold of £600 to process your request and I am therefore refusing to provide the information sought in terms of section 12(1) - Excessive Cost of Compliance.</w:t>
      </w:r>
    </w:p>
    <w:p w14:paraId="5229A2C4" w14:textId="77777777" w:rsidR="001D786C" w:rsidRDefault="00BD1D55" w:rsidP="006439C0">
      <w:pPr>
        <w:jc w:val="both"/>
      </w:pPr>
      <w:r>
        <w:t>For the reasons outlined above, Police Scotland do not collate data on arrests. Instead, data is compiled and published based on recorded and detected crimes</w:t>
      </w:r>
      <w:r w:rsidR="008276D2">
        <w:t>:</w:t>
      </w:r>
      <w:r w:rsidR="001D786C">
        <w:t xml:space="preserve"> </w:t>
      </w:r>
    </w:p>
    <w:p w14:paraId="221AE092" w14:textId="4EB6B424" w:rsidR="00BD1D55" w:rsidRDefault="008276D2" w:rsidP="006439C0">
      <w:pPr>
        <w:jc w:val="both"/>
      </w:pPr>
      <w:hyperlink r:id="rId11" w:history="1">
        <w:r>
          <w:rPr>
            <w:rStyle w:val="Hyperlink"/>
          </w:rPr>
          <w:t>Crime data - Police Scotland</w:t>
        </w:r>
      </w:hyperlink>
    </w:p>
    <w:p w14:paraId="735F6AB2" w14:textId="5E459928" w:rsidR="00BD1D55" w:rsidRDefault="00214FA3" w:rsidP="006439C0">
      <w:pPr>
        <w:jc w:val="both"/>
      </w:pPr>
      <w:r>
        <w:t>In this case, ‘d</w:t>
      </w:r>
      <w:r w:rsidR="00BD1D55">
        <w:t>etected</w:t>
      </w:r>
      <w:r>
        <w:t>’</w:t>
      </w:r>
      <w:r w:rsidR="00BD1D55">
        <w:t xml:space="preserve"> crimes are those where an accused has been identified and there exists a sufficiency of evidence under Scots Law to justify consideration of criminal proceedings.</w:t>
      </w:r>
    </w:p>
    <w:p w14:paraId="2E078AA2" w14:textId="77777777" w:rsidR="00AB6B05" w:rsidRPr="00BD1D55" w:rsidRDefault="00AB6B05" w:rsidP="00BD1D55"/>
    <w:p w14:paraId="34BDABA9" w14:textId="34E6E837" w:rsidR="00496A08" w:rsidRPr="0036503B" w:rsidRDefault="00B426E3" w:rsidP="009D2AA5">
      <w:pPr>
        <w:pStyle w:val="Heading2"/>
        <w:numPr>
          <w:ilvl w:val="1"/>
          <w:numId w:val="2"/>
        </w:numPr>
      </w:pPr>
      <w:r w:rsidRPr="00B426E3">
        <w:t>Number of stop and searches where cannabis or cocaine was the suspected substance (with outcomes, where available)</w:t>
      </w:r>
    </w:p>
    <w:p w14:paraId="6B6E81DF" w14:textId="36810EC3" w:rsidR="00EE26DA" w:rsidRPr="00E7170C" w:rsidRDefault="00EE26DA" w:rsidP="00EE26DA">
      <w:pPr>
        <w:tabs>
          <w:tab w:val="left" w:pos="5400"/>
        </w:tabs>
        <w:jc w:val="both"/>
      </w:pPr>
      <w:r>
        <w:t xml:space="preserve">Unfortunately, I </w:t>
      </w:r>
      <w:r w:rsidRPr="00453F0A">
        <w:t xml:space="preserve">estimate </w:t>
      </w:r>
      <w:r w:rsidR="00E7170C">
        <w:t xml:space="preserve">that </w:t>
      </w:r>
      <w:r w:rsidRPr="00453F0A">
        <w:t>it would cost well in excess</w:t>
      </w:r>
      <w:r>
        <w:t xml:space="preserve"> of</w:t>
      </w:r>
      <w:r w:rsidRPr="00453F0A">
        <w:t xml:space="preserve"> </w:t>
      </w:r>
      <w:r>
        <w:t>t</w:t>
      </w:r>
      <w:r w:rsidRPr="00453F0A">
        <w:t xml:space="preserve">he </w:t>
      </w:r>
      <w:r w:rsidRPr="00982D19">
        <w:t xml:space="preserve">current </w:t>
      </w:r>
      <w:r w:rsidRPr="00E7170C">
        <w:t>FOI cost threshold of £600 to process your request.  I am therefore refusing to provide the information sought in terms of section 12(1) of the Act - Excessive Cost of Compliance.</w:t>
      </w:r>
    </w:p>
    <w:p w14:paraId="3F98BDBC" w14:textId="0F656CE6" w:rsidR="00DC6FBA" w:rsidRPr="00E7170C" w:rsidRDefault="000532AC" w:rsidP="00EE26DA">
      <w:pPr>
        <w:tabs>
          <w:tab w:val="left" w:pos="5400"/>
        </w:tabs>
        <w:jc w:val="both"/>
      </w:pPr>
      <w:r w:rsidRPr="00E7170C">
        <w:t xml:space="preserve">By way of explanation, I can advise that the only way to provide an accurate response would be to manually review </w:t>
      </w:r>
      <w:r w:rsidR="00FF3DDA" w:rsidRPr="00E7170C">
        <w:t>every stop-and-search crime report</w:t>
      </w:r>
      <w:r w:rsidR="00DC6FBA" w:rsidRPr="00E7170C">
        <w:t xml:space="preserve"> pertaining</w:t>
      </w:r>
      <w:r w:rsidR="00FF3DDA" w:rsidRPr="00E7170C">
        <w:t xml:space="preserve"> to </w:t>
      </w:r>
      <w:r w:rsidR="001D786C" w:rsidRPr="00E7170C">
        <w:t xml:space="preserve">a </w:t>
      </w:r>
      <w:r w:rsidR="00FF3DDA" w:rsidRPr="00E7170C">
        <w:t>drug</w:t>
      </w:r>
      <w:r w:rsidR="00C67748">
        <w:t xml:space="preserve"> related</w:t>
      </w:r>
      <w:r w:rsidR="00FF3DDA" w:rsidRPr="00E7170C">
        <w:t xml:space="preserve"> </w:t>
      </w:r>
      <w:r w:rsidR="001D786C" w:rsidRPr="00E7170C">
        <w:t xml:space="preserve">offence </w:t>
      </w:r>
      <w:r w:rsidR="00FF3DDA" w:rsidRPr="00E7170C">
        <w:t xml:space="preserve">to ascertain whether the </w:t>
      </w:r>
      <w:r w:rsidR="00DC6FBA" w:rsidRPr="00E7170C">
        <w:t>substance</w:t>
      </w:r>
      <w:r w:rsidR="001D786C" w:rsidRPr="00E7170C">
        <w:t xml:space="preserve"> traced was cannabis and/ or cocaine</w:t>
      </w:r>
      <w:r w:rsidR="00DC6FBA" w:rsidRPr="00E7170C">
        <w:t xml:space="preserve"> specifically</w:t>
      </w:r>
      <w:r w:rsidR="001D786C" w:rsidRPr="00E7170C">
        <w:t>.</w:t>
      </w:r>
      <w:r w:rsidR="00DC6FBA" w:rsidRPr="00E7170C">
        <w:t xml:space="preserve"> </w:t>
      </w:r>
      <w:r w:rsidR="00FF3DDA" w:rsidRPr="00E7170C">
        <w:t>Given the volume of reports that would be required to be read through for th</w:t>
      </w:r>
      <w:r w:rsidR="00DC6FBA" w:rsidRPr="00E7170C">
        <w:t xml:space="preserve">e 24-year period requested, this exercise would far exceed the cost limit set out in the Fees Regulations. </w:t>
      </w:r>
    </w:p>
    <w:p w14:paraId="4DD9804C" w14:textId="234D5ABB" w:rsidR="00DC6FBA" w:rsidRPr="00E7170C" w:rsidRDefault="00EE26DA" w:rsidP="009D2AA5">
      <w:pPr>
        <w:tabs>
          <w:tab w:val="left" w:pos="5400"/>
        </w:tabs>
      </w:pPr>
      <w:r w:rsidRPr="00E7170C">
        <w:t xml:space="preserve">To be of assistance, </w:t>
      </w:r>
      <w:r w:rsidR="00DC6FBA" w:rsidRPr="00E7170C">
        <w:t xml:space="preserve">for more general drug-related data, </w:t>
      </w:r>
      <w:r w:rsidRPr="00E7170C">
        <w:t xml:space="preserve">I can </w:t>
      </w:r>
      <w:r w:rsidR="00DC6FBA" w:rsidRPr="00E7170C">
        <w:t xml:space="preserve">refer you to </w:t>
      </w:r>
      <w:r w:rsidRPr="00E7170C">
        <w:t xml:space="preserve">our Stop and Search </w:t>
      </w:r>
      <w:r w:rsidR="00DC6FBA" w:rsidRPr="00E7170C">
        <w:t xml:space="preserve">statistics </w:t>
      </w:r>
      <w:r w:rsidRPr="00E7170C">
        <w:t xml:space="preserve">publicly available on the Police Scotland website: </w:t>
      </w:r>
    </w:p>
    <w:p w14:paraId="4881AB8F" w14:textId="58479986" w:rsidR="00EE26DA" w:rsidRPr="00E7170C" w:rsidRDefault="00EE26DA" w:rsidP="009D2AA5">
      <w:pPr>
        <w:tabs>
          <w:tab w:val="left" w:pos="5400"/>
        </w:tabs>
      </w:pPr>
      <w:hyperlink r:id="rId12" w:tgtFrame="_blank" w:history="1">
        <w:r w:rsidRPr="00E7170C">
          <w:rPr>
            <w:rStyle w:val="Hyperlink"/>
          </w:rPr>
          <w:t>Data Publication - Police Scotland</w:t>
        </w:r>
      </w:hyperlink>
      <w:r w:rsidRPr="00E7170C">
        <w:t xml:space="preserve">​ </w:t>
      </w:r>
    </w:p>
    <w:p w14:paraId="4BCF841D" w14:textId="77777777" w:rsidR="00EE26DA" w:rsidRPr="00E7170C" w:rsidRDefault="00EE26DA" w:rsidP="00E7170C">
      <w:pPr>
        <w:tabs>
          <w:tab w:val="left" w:pos="5400"/>
        </w:tabs>
        <w:rPr>
          <w:b/>
          <w:bCs/>
        </w:rPr>
      </w:pPr>
    </w:p>
    <w:p w14:paraId="11D3C280" w14:textId="77777777" w:rsidR="00955095" w:rsidRPr="00955095" w:rsidRDefault="00955095" w:rsidP="00E7170C">
      <w:pPr>
        <w:tabs>
          <w:tab w:val="left" w:pos="5400"/>
        </w:tabs>
        <w:rPr>
          <w:b/>
          <w:bCs/>
        </w:rPr>
      </w:pPr>
      <w:r w:rsidRPr="00955095">
        <w:rPr>
          <w:b/>
          <w:bCs/>
        </w:rPr>
        <w:t>2. Drug Seizures</w:t>
      </w:r>
    </w:p>
    <w:p w14:paraId="03D96E0A" w14:textId="77777777" w:rsidR="00955095" w:rsidRPr="00955095" w:rsidRDefault="00955095" w:rsidP="00E7170C">
      <w:pPr>
        <w:numPr>
          <w:ilvl w:val="0"/>
          <w:numId w:val="3"/>
        </w:numPr>
        <w:tabs>
          <w:tab w:val="left" w:pos="5400"/>
        </w:tabs>
        <w:rPr>
          <w:b/>
          <w:bCs/>
        </w:rPr>
      </w:pPr>
      <w:r w:rsidRPr="00955095">
        <w:rPr>
          <w:b/>
          <w:bCs/>
        </w:rPr>
        <w:t>Annual quantity of cannabis and cocaine seized (kg/grams)</w:t>
      </w:r>
    </w:p>
    <w:p w14:paraId="475F1853" w14:textId="77777777" w:rsidR="00955095" w:rsidRPr="00955095" w:rsidRDefault="00955095" w:rsidP="00E7170C">
      <w:pPr>
        <w:numPr>
          <w:ilvl w:val="0"/>
          <w:numId w:val="3"/>
        </w:numPr>
        <w:tabs>
          <w:tab w:val="left" w:pos="5400"/>
        </w:tabs>
        <w:rPr>
          <w:b/>
          <w:bCs/>
        </w:rPr>
      </w:pPr>
      <w:r w:rsidRPr="00955095">
        <w:rPr>
          <w:b/>
          <w:bCs/>
        </w:rPr>
        <w:t>Street or estimated value if recorded</w:t>
      </w:r>
    </w:p>
    <w:p w14:paraId="263505D1" w14:textId="77777777" w:rsidR="00955095" w:rsidRPr="00955095" w:rsidRDefault="00955095" w:rsidP="00E7170C">
      <w:pPr>
        <w:numPr>
          <w:ilvl w:val="0"/>
          <w:numId w:val="3"/>
        </w:numPr>
        <w:tabs>
          <w:tab w:val="left" w:pos="5400"/>
        </w:tabs>
        <w:rPr>
          <w:b/>
          <w:bCs/>
        </w:rPr>
      </w:pPr>
      <w:r w:rsidRPr="00955095">
        <w:rPr>
          <w:b/>
          <w:bCs/>
        </w:rPr>
        <w:t>Location categories (e.g. public space, home or vehicle)</w:t>
      </w:r>
    </w:p>
    <w:p w14:paraId="5B2CD859" w14:textId="77777777" w:rsidR="00955095" w:rsidRPr="00955095" w:rsidRDefault="00955095" w:rsidP="00E7170C">
      <w:pPr>
        <w:numPr>
          <w:ilvl w:val="0"/>
          <w:numId w:val="3"/>
        </w:numPr>
        <w:tabs>
          <w:tab w:val="left" w:pos="5400"/>
        </w:tabs>
        <w:rPr>
          <w:b/>
          <w:bCs/>
        </w:rPr>
      </w:pPr>
      <w:r w:rsidRPr="00955095">
        <w:rPr>
          <w:b/>
          <w:bCs/>
        </w:rPr>
        <w:lastRenderedPageBreak/>
        <w:t>If applicable, please confirm the internal classification or coding systems your force uses to record these seizures and offences (e.g. offence codes, controlled substance tags used to record your internal categories).</w:t>
      </w:r>
    </w:p>
    <w:p w14:paraId="3352AFE7" w14:textId="7ED3374B" w:rsidR="00955095" w:rsidRPr="00955095" w:rsidRDefault="00955095" w:rsidP="00E7170C">
      <w:pPr>
        <w:tabs>
          <w:tab w:val="left" w:pos="5400"/>
        </w:tabs>
        <w:rPr>
          <w:b/>
          <w:bCs/>
        </w:rPr>
      </w:pPr>
      <w:r w:rsidRPr="00955095">
        <w:rPr>
          <w:b/>
          <w:bCs/>
          <w:i/>
          <w:iCs/>
        </w:rPr>
        <w:t>Please also distinguish, where possible, between the following types of cannabis and cocaine, as follows:</w:t>
      </w:r>
    </w:p>
    <w:p w14:paraId="063308E3" w14:textId="77777777" w:rsidR="00955095" w:rsidRPr="00955095" w:rsidRDefault="00955095" w:rsidP="00E7170C">
      <w:pPr>
        <w:tabs>
          <w:tab w:val="left" w:pos="5400"/>
        </w:tabs>
        <w:rPr>
          <w:b/>
          <w:bCs/>
        </w:rPr>
      </w:pPr>
      <w:r w:rsidRPr="00955095">
        <w:rPr>
          <w:b/>
          <w:bCs/>
        </w:rPr>
        <w:t>For cannabis:</w:t>
      </w:r>
    </w:p>
    <w:p w14:paraId="6EE8A961" w14:textId="77777777" w:rsidR="00955095" w:rsidRPr="00955095" w:rsidRDefault="00955095" w:rsidP="00E7170C">
      <w:pPr>
        <w:numPr>
          <w:ilvl w:val="0"/>
          <w:numId w:val="4"/>
        </w:numPr>
        <w:tabs>
          <w:tab w:val="left" w:pos="5400"/>
        </w:tabs>
        <w:rPr>
          <w:b/>
          <w:bCs/>
        </w:rPr>
      </w:pPr>
      <w:r w:rsidRPr="00955095">
        <w:rPr>
          <w:b/>
          <w:bCs/>
        </w:rPr>
        <w:t>Resin forms (e.g. hashish), including THC% levels if known</w:t>
      </w:r>
    </w:p>
    <w:p w14:paraId="6EB6E1ED" w14:textId="77777777" w:rsidR="00955095" w:rsidRPr="00955095" w:rsidRDefault="00955095" w:rsidP="00E7170C">
      <w:pPr>
        <w:numPr>
          <w:ilvl w:val="0"/>
          <w:numId w:val="4"/>
        </w:numPr>
        <w:tabs>
          <w:tab w:val="left" w:pos="5400"/>
        </w:tabs>
        <w:rPr>
          <w:b/>
          <w:bCs/>
        </w:rPr>
      </w:pPr>
      <w:r w:rsidRPr="00955095">
        <w:rPr>
          <w:b/>
          <w:bCs/>
        </w:rPr>
        <w:t>Herbal forms under 10% THC (e.g. ganja or “legacy” cannabis)</w:t>
      </w:r>
    </w:p>
    <w:p w14:paraId="79062C51" w14:textId="77777777" w:rsidR="00955095" w:rsidRPr="00955095" w:rsidRDefault="00955095" w:rsidP="00E7170C">
      <w:pPr>
        <w:numPr>
          <w:ilvl w:val="0"/>
          <w:numId w:val="4"/>
        </w:numPr>
        <w:tabs>
          <w:tab w:val="left" w:pos="5400"/>
        </w:tabs>
        <w:rPr>
          <w:b/>
          <w:bCs/>
        </w:rPr>
      </w:pPr>
      <w:r w:rsidRPr="00955095">
        <w:rPr>
          <w:b/>
          <w:bCs/>
        </w:rPr>
        <w:t>High THC herbal forms (e.g. skunk, sinsemilla), with THC levels of 10% and above</w:t>
      </w:r>
    </w:p>
    <w:p w14:paraId="7CDF1CED" w14:textId="77777777" w:rsidR="00955095" w:rsidRPr="00955095" w:rsidRDefault="00955095" w:rsidP="00E7170C">
      <w:pPr>
        <w:numPr>
          <w:ilvl w:val="0"/>
          <w:numId w:val="4"/>
        </w:numPr>
        <w:tabs>
          <w:tab w:val="left" w:pos="5400"/>
        </w:tabs>
        <w:rPr>
          <w:b/>
          <w:bCs/>
        </w:rPr>
      </w:pPr>
      <w:r w:rsidRPr="00955095">
        <w:rPr>
          <w:b/>
          <w:bCs/>
        </w:rPr>
        <w:t>Synthetic cannabinoids (SSCs) such as Spice, K2, or HHC</w:t>
      </w:r>
    </w:p>
    <w:p w14:paraId="1665B9E5" w14:textId="77777777" w:rsidR="00955095" w:rsidRPr="00955095" w:rsidRDefault="00955095" w:rsidP="00E7170C">
      <w:pPr>
        <w:numPr>
          <w:ilvl w:val="0"/>
          <w:numId w:val="4"/>
        </w:numPr>
        <w:tabs>
          <w:tab w:val="left" w:pos="5400"/>
        </w:tabs>
        <w:rPr>
          <w:b/>
          <w:bCs/>
        </w:rPr>
      </w:pPr>
      <w:r w:rsidRPr="00955095">
        <w:rPr>
          <w:b/>
          <w:bCs/>
        </w:rPr>
        <w:t>THC edible products containing over 1mg of tetrahydrocannabinol per product</w:t>
      </w:r>
    </w:p>
    <w:p w14:paraId="57993B2A" w14:textId="77777777" w:rsidR="00955095" w:rsidRPr="00955095" w:rsidRDefault="00955095" w:rsidP="00E7170C">
      <w:pPr>
        <w:numPr>
          <w:ilvl w:val="0"/>
          <w:numId w:val="4"/>
        </w:numPr>
        <w:tabs>
          <w:tab w:val="left" w:pos="5400"/>
        </w:tabs>
        <w:rPr>
          <w:b/>
          <w:bCs/>
        </w:rPr>
      </w:pPr>
      <w:r w:rsidRPr="00955095">
        <w:rPr>
          <w:b/>
          <w:bCs/>
        </w:rPr>
        <w:t>Known street-names of substances seized with THC and CBD levels, if recorded</w:t>
      </w:r>
    </w:p>
    <w:p w14:paraId="2C7FA435" w14:textId="77777777" w:rsidR="00955095" w:rsidRPr="00955095" w:rsidRDefault="00955095" w:rsidP="00E7170C">
      <w:pPr>
        <w:tabs>
          <w:tab w:val="left" w:pos="5400"/>
        </w:tabs>
        <w:rPr>
          <w:b/>
          <w:bCs/>
        </w:rPr>
      </w:pPr>
      <w:r w:rsidRPr="00955095">
        <w:rPr>
          <w:b/>
          <w:bCs/>
        </w:rPr>
        <w:t>For cocaine:</w:t>
      </w:r>
    </w:p>
    <w:p w14:paraId="37CB58F3" w14:textId="77777777" w:rsidR="00955095" w:rsidRPr="00955095" w:rsidRDefault="00955095" w:rsidP="00E7170C">
      <w:pPr>
        <w:numPr>
          <w:ilvl w:val="0"/>
          <w:numId w:val="5"/>
        </w:numPr>
        <w:tabs>
          <w:tab w:val="left" w:pos="5400"/>
        </w:tabs>
        <w:rPr>
          <w:b/>
          <w:bCs/>
        </w:rPr>
      </w:pPr>
      <w:r w:rsidRPr="00955095">
        <w:rPr>
          <w:b/>
          <w:bCs/>
        </w:rPr>
        <w:t>Powdered cocaine</w:t>
      </w:r>
    </w:p>
    <w:p w14:paraId="0F203800" w14:textId="77777777" w:rsidR="00955095" w:rsidRPr="00955095" w:rsidRDefault="00955095" w:rsidP="00E7170C">
      <w:pPr>
        <w:numPr>
          <w:ilvl w:val="0"/>
          <w:numId w:val="5"/>
        </w:numPr>
        <w:tabs>
          <w:tab w:val="left" w:pos="5400"/>
        </w:tabs>
        <w:rPr>
          <w:b/>
          <w:bCs/>
        </w:rPr>
      </w:pPr>
      <w:r w:rsidRPr="00955095">
        <w:rPr>
          <w:b/>
          <w:bCs/>
        </w:rPr>
        <w:t>Crack cocaine (rock form)</w:t>
      </w:r>
    </w:p>
    <w:p w14:paraId="40B61BAD" w14:textId="77777777" w:rsidR="00955095" w:rsidRPr="00955095" w:rsidRDefault="00955095" w:rsidP="00E7170C">
      <w:pPr>
        <w:pStyle w:val="elementtoproof"/>
        <w:spacing w:after="180" w:line="360" w:lineRule="auto"/>
        <w:rPr>
          <w:rFonts w:ascii="Arial" w:hAnsi="Arial" w:cs="Arial"/>
          <w:b/>
          <w:bCs/>
        </w:rPr>
      </w:pPr>
      <w:r w:rsidRPr="00955095">
        <w:rPr>
          <w:rFonts w:ascii="Arial" w:hAnsi="Arial" w:cs="Arial"/>
          <w:b/>
          <w:bCs/>
        </w:rPr>
        <w:t>3. Demographics and Geographic Data of Offenders</w:t>
      </w:r>
    </w:p>
    <w:p w14:paraId="25508A00" w14:textId="77777777" w:rsidR="00955095" w:rsidRPr="00955095" w:rsidRDefault="00955095" w:rsidP="00E7170C">
      <w:pPr>
        <w:pStyle w:val="elementtoproof"/>
        <w:numPr>
          <w:ilvl w:val="0"/>
          <w:numId w:val="6"/>
        </w:numPr>
        <w:spacing w:after="180" w:line="360" w:lineRule="auto"/>
        <w:rPr>
          <w:rFonts w:ascii="Arial" w:hAnsi="Arial" w:cs="Arial"/>
          <w:b/>
          <w:bCs/>
        </w:rPr>
      </w:pPr>
      <w:r w:rsidRPr="00955095">
        <w:rPr>
          <w:rFonts w:ascii="Arial" w:hAnsi="Arial" w:cs="Arial"/>
          <w:b/>
          <w:bCs/>
        </w:rPr>
        <w:t>Age breakdowns of individuals arrested or charged for the above offences (e.g. under 18, 18–24, 25–34, etc.)</w:t>
      </w:r>
    </w:p>
    <w:p w14:paraId="1DCAE6C9" w14:textId="77777777" w:rsidR="00955095" w:rsidRPr="00955095" w:rsidRDefault="00955095" w:rsidP="00E7170C">
      <w:pPr>
        <w:pStyle w:val="elementtoproof"/>
        <w:numPr>
          <w:ilvl w:val="0"/>
          <w:numId w:val="6"/>
        </w:numPr>
        <w:spacing w:after="180" w:line="360" w:lineRule="auto"/>
        <w:rPr>
          <w:rFonts w:ascii="Arial" w:hAnsi="Arial" w:cs="Arial"/>
          <w:b/>
          <w:bCs/>
        </w:rPr>
      </w:pPr>
      <w:r w:rsidRPr="00955095">
        <w:rPr>
          <w:rFonts w:ascii="Arial" w:hAnsi="Arial" w:cs="Arial"/>
          <w:b/>
          <w:bCs/>
        </w:rPr>
        <w:t>Gender and ethnicity breakdowns, where collected</w:t>
      </w:r>
    </w:p>
    <w:p w14:paraId="0C047D1F" w14:textId="77777777" w:rsidR="00955095" w:rsidRPr="00955095" w:rsidRDefault="00955095" w:rsidP="00E7170C">
      <w:pPr>
        <w:pStyle w:val="elementtoproof"/>
        <w:numPr>
          <w:ilvl w:val="0"/>
          <w:numId w:val="6"/>
        </w:numPr>
        <w:spacing w:after="180" w:line="360" w:lineRule="auto"/>
        <w:rPr>
          <w:rFonts w:ascii="Arial" w:hAnsi="Arial" w:cs="Arial"/>
          <w:b/>
          <w:bCs/>
        </w:rPr>
      </w:pPr>
      <w:r w:rsidRPr="00955095">
        <w:rPr>
          <w:rFonts w:ascii="Arial" w:hAnsi="Arial" w:cs="Arial"/>
          <w:b/>
          <w:bCs/>
        </w:rPr>
        <w:t>The borough names or policing districts controlled by your force</w:t>
      </w:r>
    </w:p>
    <w:p w14:paraId="075515D3" w14:textId="332974E9" w:rsidR="00955095" w:rsidRPr="00955095" w:rsidRDefault="00955095" w:rsidP="00E7170C">
      <w:pPr>
        <w:pStyle w:val="elementtoproof"/>
        <w:numPr>
          <w:ilvl w:val="0"/>
          <w:numId w:val="6"/>
        </w:numPr>
        <w:spacing w:after="180" w:line="360" w:lineRule="auto"/>
        <w:rPr>
          <w:rFonts w:ascii="Arial" w:hAnsi="Arial" w:cs="Arial"/>
          <w:b/>
          <w:bCs/>
        </w:rPr>
      </w:pPr>
      <w:r w:rsidRPr="00955095">
        <w:rPr>
          <w:rFonts w:ascii="Arial" w:hAnsi="Arial" w:cs="Arial"/>
          <w:b/>
          <w:bCs/>
        </w:rPr>
        <w:t>Total number of cannabis or cocaine associated offences recorded within each borough / district</w:t>
      </w:r>
    </w:p>
    <w:p w14:paraId="66330389" w14:textId="77777777" w:rsidR="00955095" w:rsidRPr="00955095" w:rsidRDefault="00955095" w:rsidP="00E7170C">
      <w:pPr>
        <w:pStyle w:val="elementtoproof"/>
        <w:spacing w:after="180" w:line="360" w:lineRule="auto"/>
        <w:rPr>
          <w:rFonts w:ascii="Arial" w:hAnsi="Arial" w:cs="Arial"/>
          <w:b/>
          <w:bCs/>
        </w:rPr>
      </w:pPr>
      <w:r w:rsidRPr="00955095">
        <w:rPr>
          <w:rFonts w:ascii="Arial" w:hAnsi="Arial" w:cs="Arial"/>
          <w:b/>
          <w:bCs/>
        </w:rPr>
        <w:t>4. Outcomes and Classification Frameworks</w:t>
      </w:r>
    </w:p>
    <w:p w14:paraId="4E1B8E56" w14:textId="77777777" w:rsidR="00955095" w:rsidRPr="00955095" w:rsidRDefault="00955095" w:rsidP="00E7170C">
      <w:pPr>
        <w:pStyle w:val="elementtoproof"/>
        <w:numPr>
          <w:ilvl w:val="0"/>
          <w:numId w:val="7"/>
        </w:numPr>
        <w:spacing w:after="180" w:line="360" w:lineRule="auto"/>
        <w:rPr>
          <w:rFonts w:ascii="Arial" w:hAnsi="Arial" w:cs="Arial"/>
          <w:b/>
          <w:bCs/>
        </w:rPr>
      </w:pPr>
      <w:r w:rsidRPr="00955095">
        <w:rPr>
          <w:rFonts w:ascii="Arial" w:hAnsi="Arial" w:cs="Arial"/>
          <w:b/>
          <w:bCs/>
        </w:rPr>
        <w:lastRenderedPageBreak/>
        <w:t>Annual number and description of disposal types used for the above cannabis or cocaine offences: e.g. warnings, community resolutions, cautions, charges or other outcomes</w:t>
      </w:r>
    </w:p>
    <w:p w14:paraId="123064D8" w14:textId="77777777" w:rsidR="00955095" w:rsidRPr="00955095" w:rsidRDefault="00955095" w:rsidP="00E7170C">
      <w:pPr>
        <w:pStyle w:val="elementtoproof"/>
        <w:numPr>
          <w:ilvl w:val="0"/>
          <w:numId w:val="7"/>
        </w:numPr>
        <w:spacing w:after="180" w:line="360" w:lineRule="auto"/>
        <w:rPr>
          <w:rFonts w:ascii="Arial" w:hAnsi="Arial" w:cs="Arial"/>
          <w:b/>
          <w:bCs/>
        </w:rPr>
      </w:pPr>
      <w:r w:rsidRPr="00955095">
        <w:rPr>
          <w:rFonts w:ascii="Arial" w:hAnsi="Arial" w:cs="Arial"/>
          <w:b/>
          <w:bCs/>
        </w:rPr>
        <w:t>Any associated offence codes, outcome codes, or internal classification systems used to record cannabis or cocaine-related offences.</w:t>
      </w:r>
    </w:p>
    <w:p w14:paraId="47F75173" w14:textId="53823994" w:rsidR="00955095" w:rsidRPr="00955095" w:rsidRDefault="00955095" w:rsidP="00E7170C">
      <w:pPr>
        <w:pStyle w:val="elementtoproof"/>
        <w:numPr>
          <w:ilvl w:val="0"/>
          <w:numId w:val="7"/>
        </w:numPr>
        <w:spacing w:after="180" w:line="360" w:lineRule="auto"/>
        <w:rPr>
          <w:rFonts w:ascii="Arial" w:hAnsi="Arial" w:cs="Arial"/>
          <w:b/>
          <w:bCs/>
        </w:rPr>
      </w:pPr>
      <w:r w:rsidRPr="00955095">
        <w:rPr>
          <w:rFonts w:ascii="Arial" w:hAnsi="Arial" w:cs="Arial"/>
          <w:b/>
          <w:bCs/>
        </w:rPr>
        <w:t>If these are recorded within a database or information system (e.g. crime recording systems), please include the relevant code labels or field descriptors.</w:t>
      </w:r>
    </w:p>
    <w:p w14:paraId="75FC8310" w14:textId="77777777" w:rsidR="00955095" w:rsidRPr="00955095" w:rsidRDefault="00955095" w:rsidP="00E7170C">
      <w:pPr>
        <w:pStyle w:val="elementtoproof"/>
        <w:spacing w:after="180" w:line="360" w:lineRule="auto"/>
        <w:rPr>
          <w:rFonts w:ascii="Arial" w:hAnsi="Arial" w:cs="Arial"/>
          <w:b/>
          <w:bCs/>
        </w:rPr>
      </w:pPr>
      <w:r w:rsidRPr="00955095">
        <w:rPr>
          <w:rFonts w:ascii="Arial" w:hAnsi="Arial" w:cs="Arial"/>
          <w:b/>
          <w:bCs/>
        </w:rPr>
        <w:t>5. Drug-Linked Secondary Offences</w:t>
      </w:r>
    </w:p>
    <w:p w14:paraId="733CF84B" w14:textId="77777777" w:rsidR="00955095" w:rsidRPr="00955095" w:rsidRDefault="00955095" w:rsidP="00E7170C">
      <w:pPr>
        <w:pStyle w:val="elementtoproof"/>
        <w:spacing w:line="360" w:lineRule="auto"/>
        <w:rPr>
          <w:rFonts w:ascii="Arial" w:hAnsi="Arial" w:cs="Arial"/>
          <w:b/>
          <w:bCs/>
        </w:rPr>
      </w:pPr>
      <w:r w:rsidRPr="00955095">
        <w:rPr>
          <w:rFonts w:ascii="Arial" w:hAnsi="Arial" w:cs="Arial"/>
          <w:b/>
          <w:bCs/>
        </w:rPr>
        <w:t>Any recorded incidents where cannabis or cocaine may not have been the primary offence but is noted as a contributing factor in the following offences (but not limited to):</w:t>
      </w:r>
    </w:p>
    <w:p w14:paraId="050E3C47" w14:textId="77777777" w:rsidR="00955095" w:rsidRPr="00955095" w:rsidRDefault="00955095" w:rsidP="00E7170C">
      <w:pPr>
        <w:pStyle w:val="elementtoproof"/>
        <w:numPr>
          <w:ilvl w:val="0"/>
          <w:numId w:val="8"/>
        </w:numPr>
        <w:spacing w:after="180" w:line="360" w:lineRule="auto"/>
        <w:rPr>
          <w:rFonts w:ascii="Arial" w:hAnsi="Arial" w:cs="Arial"/>
          <w:b/>
          <w:bCs/>
        </w:rPr>
      </w:pPr>
      <w:r w:rsidRPr="00955095">
        <w:rPr>
          <w:rFonts w:ascii="Arial" w:hAnsi="Arial" w:cs="Arial"/>
          <w:b/>
          <w:bCs/>
        </w:rPr>
        <w:t>Violence against the person</w:t>
      </w:r>
    </w:p>
    <w:p w14:paraId="0E2B19FB" w14:textId="77777777" w:rsidR="00955095" w:rsidRPr="00955095" w:rsidRDefault="00955095" w:rsidP="00E7170C">
      <w:pPr>
        <w:pStyle w:val="elementtoproof"/>
        <w:numPr>
          <w:ilvl w:val="0"/>
          <w:numId w:val="8"/>
        </w:numPr>
        <w:spacing w:after="180" w:line="360" w:lineRule="auto"/>
        <w:rPr>
          <w:rFonts w:ascii="Arial" w:hAnsi="Arial" w:cs="Arial"/>
          <w:b/>
          <w:bCs/>
        </w:rPr>
      </w:pPr>
      <w:r w:rsidRPr="00955095">
        <w:rPr>
          <w:rFonts w:ascii="Arial" w:hAnsi="Arial" w:cs="Arial"/>
          <w:b/>
          <w:bCs/>
        </w:rPr>
        <w:t>Domestic abuse-related incidents</w:t>
      </w:r>
    </w:p>
    <w:p w14:paraId="26906FC7" w14:textId="77777777" w:rsidR="00955095" w:rsidRPr="00955095" w:rsidRDefault="00955095" w:rsidP="00E7170C">
      <w:pPr>
        <w:pStyle w:val="elementtoproof"/>
        <w:numPr>
          <w:ilvl w:val="0"/>
          <w:numId w:val="8"/>
        </w:numPr>
        <w:spacing w:after="180" w:line="360" w:lineRule="auto"/>
        <w:rPr>
          <w:rFonts w:ascii="Arial" w:hAnsi="Arial" w:cs="Arial"/>
          <w:b/>
          <w:bCs/>
        </w:rPr>
      </w:pPr>
      <w:r w:rsidRPr="00955095">
        <w:rPr>
          <w:rFonts w:ascii="Arial" w:hAnsi="Arial" w:cs="Arial"/>
          <w:b/>
          <w:bCs/>
        </w:rPr>
        <w:t>Public order or anti-social behaviour offences</w:t>
      </w:r>
    </w:p>
    <w:p w14:paraId="0E1CE49C" w14:textId="77777777" w:rsidR="00955095" w:rsidRPr="00955095" w:rsidRDefault="00955095" w:rsidP="00E7170C">
      <w:pPr>
        <w:pStyle w:val="elementtoproof"/>
        <w:numPr>
          <w:ilvl w:val="0"/>
          <w:numId w:val="8"/>
        </w:numPr>
        <w:spacing w:after="180" w:line="360" w:lineRule="auto"/>
        <w:rPr>
          <w:rFonts w:ascii="Arial" w:hAnsi="Arial" w:cs="Arial"/>
          <w:b/>
          <w:bCs/>
        </w:rPr>
      </w:pPr>
      <w:r w:rsidRPr="00955095">
        <w:rPr>
          <w:rFonts w:ascii="Arial" w:hAnsi="Arial" w:cs="Arial"/>
          <w:b/>
          <w:bCs/>
        </w:rPr>
        <w:t>Weapons offences</w:t>
      </w:r>
    </w:p>
    <w:p w14:paraId="057AFACF" w14:textId="77777777" w:rsidR="00955095" w:rsidRPr="00955095" w:rsidRDefault="00955095" w:rsidP="00E7170C">
      <w:pPr>
        <w:pStyle w:val="elementtoproof"/>
        <w:numPr>
          <w:ilvl w:val="0"/>
          <w:numId w:val="8"/>
        </w:numPr>
        <w:spacing w:after="180" w:line="360" w:lineRule="auto"/>
        <w:rPr>
          <w:rFonts w:ascii="Arial" w:hAnsi="Arial" w:cs="Arial"/>
          <w:b/>
          <w:bCs/>
        </w:rPr>
      </w:pPr>
      <w:r w:rsidRPr="00955095">
        <w:rPr>
          <w:rFonts w:ascii="Arial" w:hAnsi="Arial" w:cs="Arial"/>
          <w:b/>
          <w:bCs/>
        </w:rPr>
        <w:t>Youth offending charges or safeguarding referrals</w:t>
      </w:r>
    </w:p>
    <w:p w14:paraId="2DD52D44" w14:textId="77777777" w:rsidR="00955095" w:rsidRPr="00955095" w:rsidRDefault="00955095" w:rsidP="00E7170C">
      <w:pPr>
        <w:pStyle w:val="elementtoproof"/>
        <w:spacing w:after="180" w:line="360" w:lineRule="auto"/>
        <w:rPr>
          <w:rFonts w:ascii="Arial" w:hAnsi="Arial" w:cs="Arial"/>
          <w:b/>
          <w:bCs/>
        </w:rPr>
      </w:pPr>
      <w:r w:rsidRPr="00955095">
        <w:rPr>
          <w:rFonts w:ascii="Arial" w:hAnsi="Arial" w:cs="Arial"/>
          <w:b/>
          <w:bCs/>
        </w:rPr>
        <w:t>7. Online and Parcel-Based Drug Distribution</w:t>
      </w:r>
    </w:p>
    <w:p w14:paraId="66365860" w14:textId="77777777" w:rsidR="00955095" w:rsidRPr="00955095" w:rsidRDefault="00955095" w:rsidP="00E7170C">
      <w:pPr>
        <w:pStyle w:val="elementtoproof"/>
        <w:numPr>
          <w:ilvl w:val="0"/>
          <w:numId w:val="9"/>
        </w:numPr>
        <w:spacing w:after="180" w:line="360" w:lineRule="auto"/>
        <w:rPr>
          <w:rFonts w:ascii="Arial" w:hAnsi="Arial" w:cs="Arial"/>
          <w:b/>
          <w:bCs/>
        </w:rPr>
      </w:pPr>
      <w:r w:rsidRPr="00955095">
        <w:rPr>
          <w:rFonts w:ascii="Arial" w:hAnsi="Arial" w:cs="Arial"/>
          <w:b/>
          <w:bCs/>
        </w:rPr>
        <w:t>Any measurable data showing how often social media platforms (e.g. Snapchat, Instagram, WhatsApp, Telegram), websites or dark web marketplaces were used to facilitate cannabis or cocaine sales</w:t>
      </w:r>
    </w:p>
    <w:p w14:paraId="4DE95070" w14:textId="77777777" w:rsidR="00955095" w:rsidRPr="00955095" w:rsidRDefault="00955095" w:rsidP="00E7170C">
      <w:pPr>
        <w:pStyle w:val="elementtoproof"/>
        <w:numPr>
          <w:ilvl w:val="0"/>
          <w:numId w:val="9"/>
        </w:numPr>
        <w:spacing w:after="180" w:line="360" w:lineRule="auto"/>
        <w:rPr>
          <w:rFonts w:ascii="Arial" w:hAnsi="Arial" w:cs="Arial"/>
          <w:b/>
          <w:bCs/>
        </w:rPr>
      </w:pPr>
      <w:r w:rsidRPr="00955095">
        <w:rPr>
          <w:rFonts w:ascii="Arial" w:hAnsi="Arial" w:cs="Arial"/>
          <w:b/>
          <w:bCs/>
        </w:rPr>
        <w:t>Actual or estimated number of cannabis or cocaine sales conducted via digital / online means</w:t>
      </w:r>
    </w:p>
    <w:p w14:paraId="7728171A" w14:textId="77839279" w:rsidR="00955095" w:rsidRPr="00955095" w:rsidRDefault="00955095" w:rsidP="00E7170C">
      <w:pPr>
        <w:pStyle w:val="elementtoproof"/>
        <w:numPr>
          <w:ilvl w:val="0"/>
          <w:numId w:val="9"/>
        </w:numPr>
        <w:spacing w:after="180" w:line="360" w:lineRule="auto"/>
        <w:rPr>
          <w:rFonts w:ascii="Arial" w:hAnsi="Arial" w:cs="Arial"/>
          <w:b/>
          <w:bCs/>
        </w:rPr>
      </w:pPr>
      <w:r w:rsidRPr="00955095">
        <w:rPr>
          <w:rFonts w:ascii="Arial" w:hAnsi="Arial" w:cs="Arial"/>
          <w:b/>
          <w:bCs/>
        </w:rPr>
        <w:t>Number of seizures or interceptions involving parcel-based drug distribution (e.g. Royal Mail, courier services, drop boxes, etc.)</w:t>
      </w:r>
    </w:p>
    <w:p w14:paraId="580B2632" w14:textId="77777777" w:rsidR="00955095" w:rsidRPr="00955095" w:rsidRDefault="00955095" w:rsidP="00E7170C">
      <w:pPr>
        <w:pStyle w:val="elementtoproof"/>
        <w:spacing w:after="180" w:line="360" w:lineRule="auto"/>
        <w:rPr>
          <w:rFonts w:ascii="Arial" w:hAnsi="Arial" w:cs="Arial"/>
          <w:b/>
          <w:bCs/>
        </w:rPr>
      </w:pPr>
      <w:r w:rsidRPr="00955095">
        <w:rPr>
          <w:rFonts w:ascii="Arial" w:hAnsi="Arial" w:cs="Arial"/>
          <w:b/>
          <w:bCs/>
        </w:rPr>
        <w:t>8. Encrypted Communication Devices</w:t>
      </w:r>
    </w:p>
    <w:p w14:paraId="3EC53FC7" w14:textId="77777777" w:rsidR="00955095" w:rsidRPr="00955095" w:rsidRDefault="00955095" w:rsidP="00E7170C">
      <w:pPr>
        <w:pStyle w:val="elementtoproof"/>
        <w:spacing w:line="360" w:lineRule="auto"/>
        <w:rPr>
          <w:rFonts w:ascii="Arial" w:hAnsi="Arial" w:cs="Arial"/>
          <w:b/>
          <w:bCs/>
        </w:rPr>
      </w:pPr>
      <w:r w:rsidRPr="00955095">
        <w:rPr>
          <w:rFonts w:ascii="Arial" w:hAnsi="Arial" w:cs="Arial"/>
          <w:b/>
          <w:bCs/>
        </w:rPr>
        <w:lastRenderedPageBreak/>
        <w:t>Please provide the number of arrests and charges involving the use of the following encrypted communication platforms or modified devices (including discontinued services), specifically in relation to cannabis or cocaine offences:</w:t>
      </w:r>
    </w:p>
    <w:p w14:paraId="302C998C" w14:textId="77777777" w:rsidR="00955095" w:rsidRPr="00955095" w:rsidRDefault="00955095" w:rsidP="00E7170C">
      <w:pPr>
        <w:pStyle w:val="elementtoproof"/>
        <w:numPr>
          <w:ilvl w:val="0"/>
          <w:numId w:val="10"/>
        </w:numPr>
        <w:spacing w:after="180" w:line="360" w:lineRule="auto"/>
        <w:rPr>
          <w:rFonts w:ascii="Arial" w:hAnsi="Arial" w:cs="Arial"/>
          <w:b/>
          <w:bCs/>
        </w:rPr>
      </w:pPr>
      <w:r w:rsidRPr="00955095">
        <w:rPr>
          <w:rFonts w:ascii="Arial" w:hAnsi="Arial" w:cs="Arial"/>
          <w:b/>
          <w:bCs/>
        </w:rPr>
        <w:t>EncroChat</w:t>
      </w:r>
    </w:p>
    <w:p w14:paraId="3A0B6B0C" w14:textId="77777777" w:rsidR="00955095" w:rsidRPr="00955095" w:rsidRDefault="00955095" w:rsidP="00E7170C">
      <w:pPr>
        <w:pStyle w:val="elementtoproof"/>
        <w:numPr>
          <w:ilvl w:val="0"/>
          <w:numId w:val="10"/>
        </w:numPr>
        <w:spacing w:after="180" w:line="360" w:lineRule="auto"/>
        <w:rPr>
          <w:rFonts w:ascii="Arial" w:hAnsi="Arial" w:cs="Arial"/>
          <w:b/>
          <w:bCs/>
        </w:rPr>
      </w:pPr>
      <w:r w:rsidRPr="00955095">
        <w:rPr>
          <w:rFonts w:ascii="Arial" w:hAnsi="Arial" w:cs="Arial"/>
          <w:b/>
          <w:bCs/>
        </w:rPr>
        <w:t>Sky ECC</w:t>
      </w:r>
    </w:p>
    <w:p w14:paraId="6316875F" w14:textId="77777777" w:rsidR="00955095" w:rsidRPr="00955095" w:rsidRDefault="00955095" w:rsidP="00E7170C">
      <w:pPr>
        <w:pStyle w:val="elementtoproof"/>
        <w:numPr>
          <w:ilvl w:val="0"/>
          <w:numId w:val="10"/>
        </w:numPr>
        <w:spacing w:after="180" w:line="360" w:lineRule="auto"/>
        <w:rPr>
          <w:rFonts w:ascii="Arial" w:hAnsi="Arial" w:cs="Arial"/>
          <w:b/>
          <w:bCs/>
        </w:rPr>
      </w:pPr>
      <w:r w:rsidRPr="00955095">
        <w:rPr>
          <w:rFonts w:ascii="Arial" w:hAnsi="Arial" w:cs="Arial"/>
          <w:b/>
          <w:bCs/>
        </w:rPr>
        <w:t>ANOM / ANØM</w:t>
      </w:r>
    </w:p>
    <w:p w14:paraId="72542372" w14:textId="77777777" w:rsidR="00955095" w:rsidRPr="00955095" w:rsidRDefault="00955095" w:rsidP="00E7170C">
      <w:pPr>
        <w:pStyle w:val="elementtoproof"/>
        <w:numPr>
          <w:ilvl w:val="0"/>
          <w:numId w:val="10"/>
        </w:numPr>
        <w:spacing w:after="180" w:line="360" w:lineRule="auto"/>
        <w:rPr>
          <w:rFonts w:ascii="Arial" w:hAnsi="Arial" w:cs="Arial"/>
          <w:b/>
          <w:bCs/>
        </w:rPr>
      </w:pPr>
      <w:r w:rsidRPr="00955095">
        <w:rPr>
          <w:rFonts w:ascii="Arial" w:hAnsi="Arial" w:cs="Arial"/>
          <w:b/>
          <w:bCs/>
        </w:rPr>
        <w:t>Phantom Secure</w:t>
      </w:r>
    </w:p>
    <w:p w14:paraId="20E0C7C0" w14:textId="77777777" w:rsidR="00955095" w:rsidRPr="00955095" w:rsidRDefault="00955095" w:rsidP="00E7170C">
      <w:pPr>
        <w:pStyle w:val="elementtoproof"/>
        <w:numPr>
          <w:ilvl w:val="0"/>
          <w:numId w:val="10"/>
        </w:numPr>
        <w:spacing w:after="180" w:line="360" w:lineRule="auto"/>
        <w:rPr>
          <w:rFonts w:ascii="Arial" w:hAnsi="Arial" w:cs="Arial"/>
          <w:b/>
          <w:bCs/>
        </w:rPr>
      </w:pPr>
      <w:r w:rsidRPr="00955095">
        <w:rPr>
          <w:rFonts w:ascii="Arial" w:hAnsi="Arial" w:cs="Arial"/>
          <w:b/>
          <w:bCs/>
        </w:rPr>
        <w:t>Ciphr or other modified encrypted handsets</w:t>
      </w:r>
    </w:p>
    <w:p w14:paraId="6A5BC3A0" w14:textId="77777777" w:rsidR="00955095" w:rsidRPr="00955095" w:rsidRDefault="00955095" w:rsidP="00E7170C">
      <w:pPr>
        <w:pStyle w:val="elementtoproof"/>
        <w:spacing w:line="360" w:lineRule="auto"/>
        <w:rPr>
          <w:rFonts w:ascii="Arial" w:hAnsi="Arial" w:cs="Arial"/>
          <w:b/>
          <w:bCs/>
        </w:rPr>
      </w:pPr>
      <w:r w:rsidRPr="00955095">
        <w:rPr>
          <w:rFonts w:ascii="Arial" w:hAnsi="Arial" w:cs="Arial"/>
          <w:b/>
          <w:bCs/>
        </w:rPr>
        <w:t>Offences may include:</w:t>
      </w:r>
    </w:p>
    <w:p w14:paraId="5D6CB7C6" w14:textId="77777777" w:rsidR="00955095" w:rsidRPr="00955095" w:rsidRDefault="00955095" w:rsidP="00E7170C">
      <w:pPr>
        <w:pStyle w:val="elementtoproof"/>
        <w:numPr>
          <w:ilvl w:val="0"/>
          <w:numId w:val="11"/>
        </w:numPr>
        <w:spacing w:after="180" w:line="360" w:lineRule="auto"/>
        <w:rPr>
          <w:rFonts w:ascii="Arial" w:hAnsi="Arial" w:cs="Arial"/>
          <w:b/>
          <w:bCs/>
        </w:rPr>
      </w:pPr>
      <w:r w:rsidRPr="00955095">
        <w:rPr>
          <w:rFonts w:ascii="Arial" w:hAnsi="Arial" w:cs="Arial"/>
          <w:b/>
          <w:bCs/>
        </w:rPr>
        <w:t>Possession</w:t>
      </w:r>
    </w:p>
    <w:p w14:paraId="2ED3214A" w14:textId="77777777" w:rsidR="00955095" w:rsidRPr="00955095" w:rsidRDefault="00955095" w:rsidP="00E7170C">
      <w:pPr>
        <w:pStyle w:val="elementtoproof"/>
        <w:numPr>
          <w:ilvl w:val="0"/>
          <w:numId w:val="11"/>
        </w:numPr>
        <w:spacing w:after="180" w:line="360" w:lineRule="auto"/>
        <w:rPr>
          <w:rFonts w:ascii="Arial" w:hAnsi="Arial" w:cs="Arial"/>
          <w:b/>
          <w:bCs/>
        </w:rPr>
      </w:pPr>
      <w:r w:rsidRPr="00955095">
        <w:rPr>
          <w:rFonts w:ascii="Arial" w:hAnsi="Arial" w:cs="Arial"/>
          <w:b/>
          <w:bCs/>
        </w:rPr>
        <w:t>Possession with intent to supply (PWITS)</w:t>
      </w:r>
    </w:p>
    <w:p w14:paraId="406C1D19" w14:textId="24731BA0" w:rsidR="00955095" w:rsidRPr="00955095" w:rsidRDefault="00955095" w:rsidP="00E7170C">
      <w:pPr>
        <w:pStyle w:val="elementtoproof"/>
        <w:numPr>
          <w:ilvl w:val="0"/>
          <w:numId w:val="11"/>
        </w:numPr>
        <w:spacing w:after="180" w:line="360" w:lineRule="auto"/>
        <w:rPr>
          <w:rFonts w:ascii="Arial" w:hAnsi="Arial" w:cs="Arial"/>
          <w:b/>
          <w:bCs/>
        </w:rPr>
      </w:pPr>
      <w:r w:rsidRPr="00955095">
        <w:rPr>
          <w:rFonts w:ascii="Arial" w:hAnsi="Arial" w:cs="Arial"/>
          <w:b/>
          <w:bCs/>
        </w:rPr>
        <w:t>Trafficking or importation into the UK</w:t>
      </w:r>
    </w:p>
    <w:p w14:paraId="0EA51F87" w14:textId="77777777" w:rsidR="00955095" w:rsidRPr="00955095" w:rsidRDefault="00955095" w:rsidP="00E7170C">
      <w:pPr>
        <w:pStyle w:val="elementtoproof"/>
        <w:spacing w:line="360" w:lineRule="auto"/>
        <w:rPr>
          <w:rFonts w:ascii="Arial" w:hAnsi="Arial" w:cs="Arial"/>
          <w:b/>
          <w:bCs/>
        </w:rPr>
      </w:pPr>
      <w:r w:rsidRPr="00955095">
        <w:rPr>
          <w:rFonts w:ascii="Arial" w:hAnsi="Arial" w:cs="Arial"/>
          <w:b/>
          <w:bCs/>
        </w:rPr>
        <w:t>Also, please provide:</w:t>
      </w:r>
    </w:p>
    <w:p w14:paraId="6FB7308B" w14:textId="77777777" w:rsidR="00955095" w:rsidRPr="00955095" w:rsidRDefault="00955095" w:rsidP="00E7170C">
      <w:pPr>
        <w:pStyle w:val="elementtoproof"/>
        <w:numPr>
          <w:ilvl w:val="0"/>
          <w:numId w:val="12"/>
        </w:numPr>
        <w:spacing w:after="180" w:line="360" w:lineRule="auto"/>
        <w:rPr>
          <w:rFonts w:ascii="Arial" w:hAnsi="Arial" w:cs="Arial"/>
          <w:b/>
          <w:bCs/>
        </w:rPr>
      </w:pPr>
      <w:r w:rsidRPr="00955095">
        <w:rPr>
          <w:rFonts w:ascii="Arial" w:hAnsi="Arial" w:cs="Arial"/>
          <w:b/>
          <w:bCs/>
        </w:rPr>
        <w:t>Number of encrypted devices seized and linked to cannabis or cocaine-related offences</w:t>
      </w:r>
    </w:p>
    <w:p w14:paraId="61CE2EAB" w14:textId="77777777" w:rsidR="00955095" w:rsidRPr="00955095" w:rsidRDefault="00955095" w:rsidP="00E7170C">
      <w:pPr>
        <w:pStyle w:val="elementtoproof"/>
        <w:numPr>
          <w:ilvl w:val="0"/>
          <w:numId w:val="12"/>
        </w:numPr>
        <w:spacing w:after="180" w:line="360" w:lineRule="auto"/>
        <w:rPr>
          <w:rFonts w:ascii="Arial" w:hAnsi="Arial" w:cs="Arial"/>
          <w:b/>
          <w:bCs/>
        </w:rPr>
      </w:pPr>
      <w:r w:rsidRPr="00955095">
        <w:rPr>
          <w:rFonts w:ascii="Arial" w:hAnsi="Arial" w:cs="Arial"/>
          <w:b/>
          <w:bCs/>
        </w:rPr>
        <w:t>Number of prosecutions where encrypted messages, images or drop-coordinates were used as evidence</w:t>
      </w:r>
    </w:p>
    <w:p w14:paraId="0532E870" w14:textId="64CC8317" w:rsidR="00955095" w:rsidRPr="00955095" w:rsidRDefault="00955095" w:rsidP="00E7170C">
      <w:pPr>
        <w:pStyle w:val="elementtoproof"/>
        <w:numPr>
          <w:ilvl w:val="0"/>
          <w:numId w:val="12"/>
        </w:numPr>
        <w:spacing w:after="180" w:line="360" w:lineRule="auto"/>
        <w:rPr>
          <w:rFonts w:ascii="Arial" w:hAnsi="Arial" w:cs="Arial"/>
          <w:b/>
          <w:bCs/>
        </w:rPr>
      </w:pPr>
      <w:r w:rsidRPr="00955095">
        <w:rPr>
          <w:rFonts w:ascii="Arial" w:hAnsi="Arial" w:cs="Arial"/>
          <w:b/>
          <w:bCs/>
        </w:rPr>
        <w:t>Whether your force uses any internal tags, codes or intelligence flags to track encrypted device use in drug-related offences - please include these, if available</w:t>
      </w:r>
    </w:p>
    <w:p w14:paraId="0D0BB961" w14:textId="77777777" w:rsidR="00955095" w:rsidRPr="00955095" w:rsidRDefault="00955095" w:rsidP="00E7170C">
      <w:pPr>
        <w:pStyle w:val="elementtoproof"/>
        <w:spacing w:after="180" w:line="360" w:lineRule="auto"/>
        <w:rPr>
          <w:rFonts w:ascii="Arial" w:hAnsi="Arial" w:cs="Arial"/>
          <w:b/>
          <w:bCs/>
        </w:rPr>
      </w:pPr>
      <w:r w:rsidRPr="00955095">
        <w:rPr>
          <w:rFonts w:ascii="Arial" w:hAnsi="Arial" w:cs="Arial"/>
          <w:b/>
          <w:bCs/>
        </w:rPr>
        <w:t>9. Acquisitive Offences with Drug-Linked Motivation</w:t>
      </w:r>
    </w:p>
    <w:p w14:paraId="15D3638E" w14:textId="14CDF33B" w:rsidR="00955095" w:rsidRPr="00955095" w:rsidRDefault="00955095" w:rsidP="00E7170C">
      <w:pPr>
        <w:pStyle w:val="elementtoproof"/>
        <w:numPr>
          <w:ilvl w:val="0"/>
          <w:numId w:val="13"/>
        </w:numPr>
        <w:spacing w:after="180" w:line="360" w:lineRule="auto"/>
        <w:rPr>
          <w:rFonts w:ascii="Arial" w:hAnsi="Arial" w:cs="Arial"/>
          <w:b/>
          <w:bCs/>
        </w:rPr>
      </w:pPr>
      <w:r w:rsidRPr="00955095">
        <w:rPr>
          <w:rFonts w:ascii="Arial" w:hAnsi="Arial" w:cs="Arial"/>
          <w:b/>
          <w:bCs/>
        </w:rPr>
        <w:t>Any recorded acquisitive offences committed where cannabis or cocaine were contributing factors, including (but not limited to):</w:t>
      </w:r>
    </w:p>
    <w:p w14:paraId="699F0398" w14:textId="77777777" w:rsidR="00955095" w:rsidRPr="00955095" w:rsidRDefault="00955095" w:rsidP="00E7170C">
      <w:pPr>
        <w:pStyle w:val="elementtoproof"/>
        <w:numPr>
          <w:ilvl w:val="1"/>
          <w:numId w:val="13"/>
        </w:numPr>
        <w:spacing w:after="180" w:line="360" w:lineRule="auto"/>
        <w:rPr>
          <w:rFonts w:ascii="Arial" w:hAnsi="Arial" w:cs="Arial"/>
          <w:b/>
          <w:bCs/>
        </w:rPr>
      </w:pPr>
      <w:r w:rsidRPr="00955095">
        <w:rPr>
          <w:rFonts w:ascii="Arial" w:hAnsi="Arial" w:cs="Arial"/>
          <w:b/>
          <w:bCs/>
        </w:rPr>
        <w:t>Theft (including shoplifting or vehicle-related theft)</w:t>
      </w:r>
    </w:p>
    <w:p w14:paraId="1459C33A" w14:textId="77777777" w:rsidR="00955095" w:rsidRPr="00955095" w:rsidRDefault="00955095" w:rsidP="00E7170C">
      <w:pPr>
        <w:pStyle w:val="elementtoproof"/>
        <w:numPr>
          <w:ilvl w:val="1"/>
          <w:numId w:val="13"/>
        </w:numPr>
        <w:spacing w:after="180" w:line="360" w:lineRule="auto"/>
        <w:rPr>
          <w:rFonts w:ascii="Arial" w:hAnsi="Arial" w:cs="Arial"/>
          <w:b/>
          <w:bCs/>
        </w:rPr>
      </w:pPr>
      <w:r w:rsidRPr="00955095">
        <w:rPr>
          <w:rFonts w:ascii="Arial" w:hAnsi="Arial" w:cs="Arial"/>
          <w:b/>
          <w:bCs/>
        </w:rPr>
        <w:t>Burglary (residential and non-residential)</w:t>
      </w:r>
    </w:p>
    <w:p w14:paraId="52A335DA" w14:textId="77777777" w:rsidR="00955095" w:rsidRPr="00955095" w:rsidRDefault="00955095" w:rsidP="00E7170C">
      <w:pPr>
        <w:pStyle w:val="elementtoproof"/>
        <w:numPr>
          <w:ilvl w:val="1"/>
          <w:numId w:val="13"/>
        </w:numPr>
        <w:spacing w:after="180" w:line="360" w:lineRule="auto"/>
        <w:rPr>
          <w:rFonts w:ascii="Arial" w:hAnsi="Arial" w:cs="Arial"/>
          <w:b/>
          <w:bCs/>
        </w:rPr>
      </w:pPr>
      <w:r w:rsidRPr="00955095">
        <w:rPr>
          <w:rFonts w:ascii="Arial" w:hAnsi="Arial" w:cs="Arial"/>
          <w:b/>
          <w:bCs/>
        </w:rPr>
        <w:t>Robbery and aggravated robbery</w:t>
      </w:r>
    </w:p>
    <w:p w14:paraId="5A55C55C" w14:textId="77777777" w:rsidR="00955095" w:rsidRPr="00955095" w:rsidRDefault="00955095" w:rsidP="00E7170C">
      <w:pPr>
        <w:pStyle w:val="elementtoproof"/>
        <w:numPr>
          <w:ilvl w:val="1"/>
          <w:numId w:val="13"/>
        </w:numPr>
        <w:spacing w:after="180" w:line="360" w:lineRule="auto"/>
        <w:rPr>
          <w:rFonts w:ascii="Arial" w:hAnsi="Arial" w:cs="Arial"/>
          <w:b/>
          <w:bCs/>
        </w:rPr>
      </w:pPr>
      <w:r w:rsidRPr="00955095">
        <w:rPr>
          <w:rFonts w:ascii="Arial" w:hAnsi="Arial" w:cs="Arial"/>
          <w:b/>
          <w:bCs/>
        </w:rPr>
        <w:t>Fraud or deception offences</w:t>
      </w:r>
    </w:p>
    <w:p w14:paraId="244D4FF4" w14:textId="77777777" w:rsidR="00955095" w:rsidRPr="00955095" w:rsidRDefault="00955095" w:rsidP="00E7170C">
      <w:pPr>
        <w:pStyle w:val="elementtoproof"/>
        <w:spacing w:after="180" w:line="360" w:lineRule="auto"/>
        <w:rPr>
          <w:rFonts w:ascii="Arial" w:hAnsi="Arial" w:cs="Arial"/>
          <w:b/>
          <w:bCs/>
        </w:rPr>
      </w:pPr>
      <w:r w:rsidRPr="00955095">
        <w:rPr>
          <w:rFonts w:ascii="Arial" w:hAnsi="Arial" w:cs="Arial"/>
          <w:b/>
          <w:bCs/>
        </w:rPr>
        <w:lastRenderedPageBreak/>
        <w:t>10. Harassment and Abuse Offences Involving Drug Influence</w:t>
      </w:r>
    </w:p>
    <w:p w14:paraId="450108B9" w14:textId="422428CD" w:rsidR="00955095" w:rsidRPr="00955095" w:rsidRDefault="00955095" w:rsidP="00E7170C">
      <w:pPr>
        <w:pStyle w:val="elementtoproof"/>
        <w:numPr>
          <w:ilvl w:val="0"/>
          <w:numId w:val="15"/>
        </w:numPr>
        <w:spacing w:after="180" w:line="360" w:lineRule="auto"/>
        <w:rPr>
          <w:rFonts w:ascii="Arial" w:hAnsi="Arial" w:cs="Arial"/>
          <w:b/>
          <w:bCs/>
        </w:rPr>
      </w:pPr>
      <w:r w:rsidRPr="00955095">
        <w:rPr>
          <w:rFonts w:ascii="Arial" w:hAnsi="Arial" w:cs="Arial"/>
          <w:b/>
          <w:bCs/>
        </w:rPr>
        <w:t>Any recorded harassment, intimidation, or verbal abuse offences where cannabis or cocaine were noted as contributing factors, including:</w:t>
      </w:r>
    </w:p>
    <w:p w14:paraId="53B88D2E" w14:textId="77777777" w:rsidR="00955095" w:rsidRPr="00955095" w:rsidRDefault="00955095" w:rsidP="00E7170C">
      <w:pPr>
        <w:pStyle w:val="elementtoproof"/>
        <w:numPr>
          <w:ilvl w:val="1"/>
          <w:numId w:val="15"/>
        </w:numPr>
        <w:spacing w:after="180" w:line="360" w:lineRule="auto"/>
        <w:rPr>
          <w:rFonts w:ascii="Arial" w:hAnsi="Arial" w:cs="Arial"/>
          <w:b/>
          <w:bCs/>
        </w:rPr>
      </w:pPr>
      <w:r w:rsidRPr="00955095">
        <w:rPr>
          <w:rFonts w:ascii="Arial" w:hAnsi="Arial" w:cs="Arial"/>
          <w:b/>
          <w:bCs/>
        </w:rPr>
        <w:t>Towards members of the public</w:t>
      </w:r>
    </w:p>
    <w:p w14:paraId="6A0CEDBB" w14:textId="77777777" w:rsidR="00955095" w:rsidRPr="00955095" w:rsidRDefault="00955095" w:rsidP="00E7170C">
      <w:pPr>
        <w:pStyle w:val="elementtoproof"/>
        <w:numPr>
          <w:ilvl w:val="1"/>
          <w:numId w:val="15"/>
        </w:numPr>
        <w:spacing w:after="180" w:line="360" w:lineRule="auto"/>
        <w:rPr>
          <w:rFonts w:ascii="Arial" w:hAnsi="Arial" w:cs="Arial"/>
          <w:b/>
          <w:bCs/>
        </w:rPr>
      </w:pPr>
      <w:r w:rsidRPr="00955095">
        <w:rPr>
          <w:rFonts w:ascii="Arial" w:hAnsi="Arial" w:cs="Arial"/>
          <w:b/>
          <w:bCs/>
        </w:rPr>
        <w:t>Towards police officers or other emergency services personnel</w:t>
      </w:r>
    </w:p>
    <w:p w14:paraId="226EAFB3" w14:textId="77777777" w:rsidR="00140DC3" w:rsidRDefault="00E7170C" w:rsidP="00370E61">
      <w:pPr>
        <w:pStyle w:val="elementtoproof"/>
        <w:spacing w:line="360" w:lineRule="auto"/>
        <w:jc w:val="both"/>
        <w:rPr>
          <w:rFonts w:ascii="Arial" w:hAnsi="Arial" w:cs="Arial"/>
        </w:rPr>
      </w:pPr>
      <w:r>
        <w:rPr>
          <w:rFonts w:ascii="Arial" w:hAnsi="Arial" w:cs="Arial"/>
        </w:rPr>
        <w:t xml:space="preserve">In response to the requests made above (questions: 2, 3, 4, 5, 7, 8, 9, and 10), unfortunately, </w:t>
      </w:r>
      <w:r w:rsidRPr="00E7170C">
        <w:rPr>
          <w:rFonts w:ascii="Arial" w:hAnsi="Arial" w:cs="Arial"/>
        </w:rPr>
        <w:t>I</w:t>
      </w:r>
      <w:r>
        <w:rPr>
          <w:rFonts w:ascii="Arial" w:hAnsi="Arial" w:cs="Arial"/>
        </w:rPr>
        <w:t xml:space="preserve"> regret to inform you that I</w:t>
      </w:r>
      <w:r w:rsidRPr="00E7170C">
        <w:rPr>
          <w:rFonts w:ascii="Arial" w:hAnsi="Arial" w:cs="Arial"/>
        </w:rPr>
        <w:t xml:space="preserve"> estimate it would cost well in excess of the current FOI cost threshold of £600 to process your request.  I am therefore refusing to provide the information sought in terms of section 12(1) of the Act - Excessive Cost of Compliance.</w:t>
      </w:r>
    </w:p>
    <w:p w14:paraId="53F35683" w14:textId="5C66E2B8" w:rsidR="00EA7D05" w:rsidRDefault="00E7170C" w:rsidP="00370E61">
      <w:pPr>
        <w:pStyle w:val="elementtoproof"/>
        <w:spacing w:before="240" w:line="360" w:lineRule="auto"/>
        <w:jc w:val="both"/>
        <w:rPr>
          <w:rFonts w:ascii="Arial" w:hAnsi="Arial" w:cs="Arial"/>
        </w:rPr>
      </w:pPr>
      <w:r>
        <w:rPr>
          <w:rFonts w:ascii="Arial" w:hAnsi="Arial" w:cs="Arial"/>
        </w:rPr>
        <w:t xml:space="preserve">Firstly, </w:t>
      </w:r>
      <w:r w:rsidR="00C67748">
        <w:rPr>
          <w:rFonts w:ascii="Arial" w:hAnsi="Arial" w:cs="Arial"/>
        </w:rPr>
        <w:t xml:space="preserve">it is important to note that </w:t>
      </w:r>
      <w:r>
        <w:rPr>
          <w:rFonts w:ascii="Arial" w:hAnsi="Arial" w:cs="Arial"/>
        </w:rPr>
        <w:t xml:space="preserve">crimes are recorded in accordance with </w:t>
      </w:r>
      <w:r w:rsidR="00C67748">
        <w:rPr>
          <w:rFonts w:ascii="Arial" w:hAnsi="Arial" w:cs="Arial"/>
        </w:rPr>
        <w:t>the Scottish Government Justice Directorate (SGJD) crime classifications and are not thereafter sub-categorised</w:t>
      </w:r>
      <w:r w:rsidR="00EA7D05">
        <w:rPr>
          <w:rFonts w:ascii="Arial" w:hAnsi="Arial" w:cs="Arial"/>
        </w:rPr>
        <w:t>. T</w:t>
      </w:r>
      <w:r w:rsidR="00C67748">
        <w:rPr>
          <w:rFonts w:ascii="Arial" w:hAnsi="Arial" w:cs="Arial"/>
        </w:rPr>
        <w:t>hus, drug related offences are not thereafter sub-categorised by drug type, nor is there a marker etc. available on the Police Scotland crime recording system</w:t>
      </w:r>
      <w:r w:rsidR="00140DC3">
        <w:rPr>
          <w:rFonts w:ascii="Arial" w:hAnsi="Arial" w:cs="Arial"/>
        </w:rPr>
        <w:t>s</w:t>
      </w:r>
      <w:r w:rsidR="00C67748">
        <w:rPr>
          <w:rFonts w:ascii="Arial" w:hAnsi="Arial" w:cs="Arial"/>
        </w:rPr>
        <w:t xml:space="preserve"> which would </w:t>
      </w:r>
      <w:r w:rsidR="00EA7D05">
        <w:rPr>
          <w:rFonts w:ascii="Arial" w:hAnsi="Arial" w:cs="Arial"/>
        </w:rPr>
        <w:t>be able to indicate the involvement of any specified drugs (cannabis and/ or cocaine).</w:t>
      </w:r>
    </w:p>
    <w:p w14:paraId="2B3ACC54" w14:textId="77777777" w:rsidR="00370E61" w:rsidRDefault="00EA7D05" w:rsidP="00370E61">
      <w:pPr>
        <w:pStyle w:val="elementtoproof"/>
        <w:spacing w:before="240" w:line="360" w:lineRule="auto"/>
        <w:jc w:val="both"/>
        <w:rPr>
          <w:rFonts w:ascii="Arial" w:hAnsi="Arial" w:cs="Arial"/>
        </w:rPr>
      </w:pPr>
      <w:r>
        <w:rPr>
          <w:rFonts w:ascii="Arial" w:hAnsi="Arial" w:cs="Arial"/>
        </w:rPr>
        <w:t xml:space="preserve">Additionally, the crime recording systems have no </w:t>
      </w:r>
      <w:r w:rsidR="00E7170C" w:rsidRPr="00E7170C">
        <w:rPr>
          <w:rFonts w:ascii="Arial" w:hAnsi="Arial" w:cs="Arial"/>
        </w:rPr>
        <w:t>facility whereby</w:t>
      </w:r>
      <w:r w:rsidR="00140DC3">
        <w:rPr>
          <w:rFonts w:ascii="Arial" w:hAnsi="Arial" w:cs="Arial"/>
        </w:rPr>
        <w:t xml:space="preserve"> the</w:t>
      </w:r>
      <w:r w:rsidR="00E7170C" w:rsidRPr="00E7170C">
        <w:rPr>
          <w:rFonts w:ascii="Arial" w:hAnsi="Arial" w:cs="Arial"/>
        </w:rPr>
        <w:t xml:space="preserve"> details of the accused can be easily extracted, nor can</w:t>
      </w:r>
      <w:r w:rsidR="00140DC3">
        <w:rPr>
          <w:rFonts w:ascii="Arial" w:hAnsi="Arial" w:cs="Arial"/>
        </w:rPr>
        <w:t xml:space="preserve"> any</w:t>
      </w:r>
      <w:r w:rsidR="00E7170C" w:rsidRPr="00E7170C">
        <w:rPr>
          <w:rFonts w:ascii="Arial" w:hAnsi="Arial" w:cs="Arial"/>
        </w:rPr>
        <w:t xml:space="preserve"> specific circumstances </w:t>
      </w:r>
      <w:r w:rsidR="00140DC3">
        <w:rPr>
          <w:rFonts w:ascii="Arial" w:hAnsi="Arial" w:cs="Arial"/>
        </w:rPr>
        <w:t xml:space="preserve">- </w:t>
      </w:r>
      <w:r w:rsidR="00E7170C" w:rsidRPr="00E7170C">
        <w:rPr>
          <w:rFonts w:ascii="Arial" w:hAnsi="Arial" w:cs="Arial"/>
        </w:rPr>
        <w:t>such as whether social media was involved etc.</w:t>
      </w:r>
      <w:r w:rsidR="00140DC3">
        <w:rPr>
          <w:rFonts w:ascii="Arial" w:hAnsi="Arial" w:cs="Arial"/>
        </w:rPr>
        <w:t xml:space="preserve"> -</w:t>
      </w:r>
      <w:r w:rsidR="00E7170C" w:rsidRPr="00E7170C">
        <w:rPr>
          <w:rFonts w:ascii="Arial" w:hAnsi="Arial" w:cs="Arial"/>
        </w:rPr>
        <w:t xml:space="preserve"> be easily identified. </w:t>
      </w:r>
    </w:p>
    <w:p w14:paraId="64A937EC" w14:textId="63C582E1" w:rsidR="00EA7D05" w:rsidRPr="00E7170C" w:rsidRDefault="00140DC3" w:rsidP="00370E61">
      <w:pPr>
        <w:pStyle w:val="elementtoproof"/>
        <w:spacing w:before="240" w:line="360" w:lineRule="auto"/>
        <w:jc w:val="both"/>
        <w:rPr>
          <w:rFonts w:ascii="Arial" w:hAnsi="Arial" w:cs="Arial"/>
        </w:rPr>
      </w:pPr>
      <w:r>
        <w:rPr>
          <w:rFonts w:ascii="Arial" w:hAnsi="Arial" w:cs="Arial"/>
        </w:rPr>
        <w:t xml:space="preserve">Again, the only way to provide an accurate response to these questions would be to individually review </w:t>
      </w:r>
      <w:r w:rsidRPr="00140DC3">
        <w:rPr>
          <w:rFonts w:ascii="Arial" w:hAnsi="Arial" w:cs="Arial"/>
          <w:i/>
          <w:iCs/>
        </w:rPr>
        <w:t>all</w:t>
      </w:r>
      <w:r>
        <w:rPr>
          <w:rFonts w:ascii="Arial" w:hAnsi="Arial" w:cs="Arial"/>
        </w:rPr>
        <w:t xml:space="preserve"> crime reports for the time-period specified (2000-2024). </w:t>
      </w:r>
    </w:p>
    <w:p w14:paraId="4327A482" w14:textId="77777777" w:rsidR="00EE26DA" w:rsidRPr="00E7170C" w:rsidRDefault="00EE26DA" w:rsidP="009D2AA5">
      <w:pPr>
        <w:tabs>
          <w:tab w:val="left" w:pos="5400"/>
        </w:tabs>
      </w:pPr>
    </w:p>
    <w:p w14:paraId="5F97E7C2" w14:textId="77777777" w:rsidR="00A24E78" w:rsidRPr="00A24E78" w:rsidRDefault="00A24E78" w:rsidP="00A24E78">
      <w:pPr>
        <w:tabs>
          <w:tab w:val="left" w:pos="5400"/>
        </w:tabs>
        <w:rPr>
          <w:b/>
          <w:bCs/>
        </w:rPr>
      </w:pPr>
      <w:r w:rsidRPr="00A24E78">
        <w:rPr>
          <w:b/>
          <w:bCs/>
        </w:rPr>
        <w:t>6. Drug-Related Motoring Offences</w:t>
      </w:r>
    </w:p>
    <w:p w14:paraId="61A2DF55" w14:textId="77777777" w:rsidR="00A24E78" w:rsidRDefault="00A24E78" w:rsidP="00A24E78">
      <w:pPr>
        <w:numPr>
          <w:ilvl w:val="0"/>
          <w:numId w:val="16"/>
        </w:numPr>
        <w:tabs>
          <w:tab w:val="left" w:pos="5400"/>
        </w:tabs>
        <w:rPr>
          <w:b/>
          <w:bCs/>
        </w:rPr>
      </w:pPr>
      <w:r w:rsidRPr="00A24E78">
        <w:rPr>
          <w:b/>
          <w:bCs/>
        </w:rPr>
        <w:t>Annual number of arrests or charges under Section 5A of the Road Traffic Act 1988</w:t>
      </w:r>
    </w:p>
    <w:p w14:paraId="7F73527B" w14:textId="336A4ABD" w:rsidR="00853DB1" w:rsidRDefault="00853DB1" w:rsidP="00370E61">
      <w:pPr>
        <w:tabs>
          <w:tab w:val="left" w:pos="5400"/>
        </w:tabs>
        <w:jc w:val="both"/>
      </w:pPr>
      <w:r>
        <w:t>In terms of arrest data,</w:t>
      </w:r>
      <w:r w:rsidR="00C53967">
        <w:t xml:space="preserve"> unfortunately,</w:t>
      </w:r>
      <w:r>
        <w:t xml:space="preserve"> </w:t>
      </w:r>
      <w:r w:rsidR="00C53967" w:rsidRPr="00853DB1">
        <w:t>I am refusing to provide the information sought in terms of section 12(1) - Excessive Cost of Compliance.</w:t>
      </w:r>
      <w:r w:rsidR="00C53967">
        <w:t xml:space="preserve"> Please refer to our </w:t>
      </w:r>
      <w:r>
        <w:t>response to your first request</w:t>
      </w:r>
      <w:r w:rsidR="00C53967">
        <w:t xml:space="preserve"> for a more detailed explanation. </w:t>
      </w:r>
    </w:p>
    <w:p w14:paraId="3480294B" w14:textId="45AC4F91" w:rsidR="00E56B0A" w:rsidRDefault="00C53967" w:rsidP="00370E61">
      <w:pPr>
        <w:jc w:val="both"/>
      </w:pPr>
      <w:r>
        <w:t>However, for</w:t>
      </w:r>
      <w:r w:rsidR="00370E61">
        <w:t xml:space="preserve"> </w:t>
      </w:r>
      <w:r>
        <w:t>recorded and detected crime</w:t>
      </w:r>
      <w:r w:rsidR="000553F9">
        <w:t>s</w:t>
      </w:r>
      <w:r w:rsidR="00587CD5">
        <w:t xml:space="preserve">, these statistics </w:t>
      </w:r>
      <w:r w:rsidR="000553F9">
        <w:t xml:space="preserve">are available </w:t>
      </w:r>
      <w:r w:rsidR="00370E61">
        <w:t>on our website</w:t>
      </w:r>
      <w:r w:rsidR="00E56B0A">
        <w:t xml:space="preserve">: </w:t>
      </w:r>
      <w:hyperlink r:id="rId13" w:tgtFrame="_blank" w:history="1">
        <w:r w:rsidR="00370E61" w:rsidRPr="00370E61">
          <w:rPr>
            <w:rStyle w:val="Hyperlink"/>
          </w:rPr>
          <w:t>Crime data - Police Scotland</w:t>
        </w:r>
      </w:hyperlink>
      <w:r w:rsidR="00370E61">
        <w:t xml:space="preserve"> </w:t>
      </w:r>
    </w:p>
    <w:p w14:paraId="61C28746" w14:textId="596FE3BA" w:rsidR="00370E61" w:rsidRDefault="00370E61" w:rsidP="00370E61">
      <w:pPr>
        <w:jc w:val="both"/>
      </w:pPr>
      <w:r>
        <w:lastRenderedPageBreak/>
        <w:t>Accordingly, the information sought is held by Police Scotland, but I am refusing to provide it in terms of s</w:t>
      </w:r>
      <w:r w:rsidRPr="00453F0A">
        <w:t>ection 16</w:t>
      </w:r>
      <w:r>
        <w:t>(1) of the Act on the basis that the section 25(1) exemption applies:</w:t>
      </w:r>
    </w:p>
    <w:p w14:paraId="64DD5195" w14:textId="1E264D5D" w:rsidR="000553F9" w:rsidRDefault="00370E61" w:rsidP="00E56B0A">
      <w:pPr>
        <w:jc w:val="both"/>
      </w:pPr>
      <w:r>
        <w:t>“Information which the applicant can reasonably obtain other than by requesting it […] is exempt information”.</w:t>
      </w:r>
    </w:p>
    <w:p w14:paraId="505FAB4D" w14:textId="77777777" w:rsidR="00E56B0A" w:rsidRDefault="00E56B0A" w:rsidP="00E56B0A">
      <w:pPr>
        <w:jc w:val="both"/>
      </w:pPr>
    </w:p>
    <w:p w14:paraId="405EA243" w14:textId="687B7FA8" w:rsidR="00A24E78" w:rsidRPr="008424C3" w:rsidRDefault="00A24E78" w:rsidP="008424C3">
      <w:pPr>
        <w:pStyle w:val="ListParagraph"/>
        <w:numPr>
          <w:ilvl w:val="0"/>
          <w:numId w:val="17"/>
        </w:numPr>
        <w:tabs>
          <w:tab w:val="left" w:pos="5400"/>
        </w:tabs>
        <w:jc w:val="both"/>
        <w:rPr>
          <w:b/>
          <w:bCs/>
        </w:rPr>
      </w:pPr>
      <w:r w:rsidRPr="008424C3">
        <w:rPr>
          <w:b/>
          <w:bCs/>
        </w:rPr>
        <w:t>Annula number of positive roadside swab tests for cannabis or cocaine with relation to the above offences</w:t>
      </w:r>
    </w:p>
    <w:p w14:paraId="427096A7" w14:textId="332B4C32" w:rsidR="00A62FD5" w:rsidRDefault="00C53967" w:rsidP="00A62FD5">
      <w:pPr>
        <w:tabs>
          <w:tab w:val="left" w:pos="5400"/>
        </w:tabs>
      </w:pPr>
      <w:r w:rsidRPr="00C53967">
        <w:t>Unfortunately, I am refusing to provide the information sought in terms of section 12(1) of the Act - Excessive Cost of Compliance.</w:t>
      </w:r>
    </w:p>
    <w:p w14:paraId="72C9F5B1" w14:textId="66468A2A" w:rsidR="00587CD5" w:rsidRDefault="00587CD5" w:rsidP="00A62FD5">
      <w:pPr>
        <w:tabs>
          <w:tab w:val="left" w:pos="5400"/>
        </w:tabs>
      </w:pPr>
      <w:r>
        <w:t xml:space="preserve">By way of explanation, all crime reports whereby the offence relates to Section 5A of the Road Traffic Act 1988 would need to be reviewed to establish whether the roadside swab test was positive for cannabis and/ or cocaine. </w:t>
      </w:r>
    </w:p>
    <w:p w14:paraId="471C4F8D" w14:textId="77777777" w:rsidR="00C53967" w:rsidRPr="00A24E78" w:rsidRDefault="00C53967" w:rsidP="00A62FD5">
      <w:pPr>
        <w:tabs>
          <w:tab w:val="left" w:pos="5400"/>
        </w:tabs>
      </w:pPr>
    </w:p>
    <w:p w14:paraId="560225E8" w14:textId="77777777" w:rsidR="00C53967" w:rsidRDefault="00A24E78" w:rsidP="00C53967">
      <w:pPr>
        <w:numPr>
          <w:ilvl w:val="0"/>
          <w:numId w:val="16"/>
        </w:numPr>
        <w:tabs>
          <w:tab w:val="left" w:pos="5400"/>
        </w:tabs>
        <w:rPr>
          <w:b/>
          <w:bCs/>
        </w:rPr>
      </w:pPr>
      <w:r w:rsidRPr="00A24E78">
        <w:rPr>
          <w:b/>
          <w:bCs/>
        </w:rPr>
        <w:t>Demographic breakdowns of motoring offenders (e.g. age, gender)</w:t>
      </w:r>
    </w:p>
    <w:p w14:paraId="6FBC01F2" w14:textId="3B9C9889" w:rsidR="00A62FD5" w:rsidRDefault="00C53967" w:rsidP="008424C3">
      <w:pPr>
        <w:tabs>
          <w:tab w:val="left" w:pos="5400"/>
        </w:tabs>
        <w:jc w:val="both"/>
        <w:rPr>
          <w:b/>
          <w:bCs/>
        </w:rPr>
      </w:pPr>
      <w:r w:rsidRPr="00C53967">
        <w:t>Unfortunately, I am refusing to provide the information sought in terms of section 12(1) of the Act - Excessive Cost of Compliance.</w:t>
      </w:r>
    </w:p>
    <w:p w14:paraId="3D937ECF" w14:textId="3991E9B0" w:rsidR="00423E2F" w:rsidRPr="00423E2F" w:rsidRDefault="00423E2F" w:rsidP="008424C3">
      <w:pPr>
        <w:tabs>
          <w:tab w:val="left" w:pos="5400"/>
        </w:tabs>
        <w:jc w:val="both"/>
        <w:rPr>
          <w:b/>
          <w:bCs/>
        </w:rPr>
      </w:pPr>
      <w:r>
        <w:t xml:space="preserve">By way of explanation, </w:t>
      </w:r>
      <w:r w:rsidR="008424C3">
        <w:t>all relevant crime reports would need to be reviewed to establish the details of the accused (age, gender etc.)</w:t>
      </w:r>
      <w:r w:rsidR="00F14E76">
        <w:t xml:space="preserve">. </w:t>
      </w:r>
    </w:p>
    <w:p w14:paraId="4CA4F79C" w14:textId="77777777" w:rsidR="00A62FD5" w:rsidRPr="00A24E78" w:rsidRDefault="00A62FD5" w:rsidP="00A62FD5">
      <w:pPr>
        <w:tabs>
          <w:tab w:val="left" w:pos="5400"/>
        </w:tabs>
        <w:rPr>
          <w:b/>
          <w:bCs/>
        </w:rPr>
      </w:pPr>
    </w:p>
    <w:p w14:paraId="1B3B3DE1" w14:textId="2424B0E9" w:rsidR="00A24E78" w:rsidRPr="00A24E78" w:rsidRDefault="00A24E78" w:rsidP="00A24E78">
      <w:pPr>
        <w:numPr>
          <w:ilvl w:val="0"/>
          <w:numId w:val="16"/>
        </w:numPr>
        <w:tabs>
          <w:tab w:val="left" w:pos="5400"/>
        </w:tabs>
        <w:rPr>
          <w:b/>
          <w:bCs/>
        </w:rPr>
      </w:pPr>
      <w:r w:rsidRPr="00A24E78">
        <w:rPr>
          <w:b/>
          <w:bCs/>
        </w:rPr>
        <w:t>Any recorded collisions or accidents involving cannabis or cocaine use</w:t>
      </w:r>
    </w:p>
    <w:p w14:paraId="4AC1B34F" w14:textId="77777777" w:rsidR="00A24E78" w:rsidRPr="00A24E78" w:rsidRDefault="00A24E78" w:rsidP="00A24E78">
      <w:pPr>
        <w:numPr>
          <w:ilvl w:val="1"/>
          <w:numId w:val="16"/>
        </w:numPr>
        <w:tabs>
          <w:tab w:val="left" w:pos="5400"/>
        </w:tabs>
        <w:rPr>
          <w:b/>
          <w:bCs/>
        </w:rPr>
      </w:pPr>
      <w:r w:rsidRPr="00A24E78">
        <w:rPr>
          <w:b/>
          <w:bCs/>
        </w:rPr>
        <w:t>Please indicate the substance detected</w:t>
      </w:r>
    </w:p>
    <w:p w14:paraId="0408BDFC" w14:textId="77777777" w:rsidR="00A24E78" w:rsidRPr="00A24E78" w:rsidRDefault="00A24E78" w:rsidP="00A24E78">
      <w:pPr>
        <w:numPr>
          <w:ilvl w:val="1"/>
          <w:numId w:val="16"/>
        </w:numPr>
        <w:tabs>
          <w:tab w:val="left" w:pos="5400"/>
        </w:tabs>
        <w:rPr>
          <w:b/>
          <w:bCs/>
        </w:rPr>
      </w:pPr>
      <w:r w:rsidRPr="00A24E78">
        <w:rPr>
          <w:b/>
          <w:bCs/>
        </w:rPr>
        <w:t>Method of detection (e.g. swab, blood test)</w:t>
      </w:r>
    </w:p>
    <w:p w14:paraId="74862347" w14:textId="04B6EC4D" w:rsidR="00A24E78" w:rsidRPr="00C53967" w:rsidRDefault="00A24E78" w:rsidP="00A24E78">
      <w:pPr>
        <w:numPr>
          <w:ilvl w:val="1"/>
          <w:numId w:val="16"/>
        </w:numPr>
        <w:tabs>
          <w:tab w:val="left" w:pos="5400"/>
        </w:tabs>
        <w:rPr>
          <w:b/>
          <w:bCs/>
        </w:rPr>
      </w:pPr>
      <w:r w:rsidRPr="00A24E78">
        <w:rPr>
          <w:b/>
          <w:bCs/>
        </w:rPr>
        <w:t>Resulting legal outcome where known</w:t>
      </w:r>
    </w:p>
    <w:p w14:paraId="2EA3A892" w14:textId="77777777" w:rsidR="00C53967" w:rsidRDefault="00C53967" w:rsidP="00C53967">
      <w:pPr>
        <w:tabs>
          <w:tab w:val="left" w:pos="5400"/>
        </w:tabs>
      </w:pPr>
      <w:r w:rsidRPr="00C53967">
        <w:t>Unfortunately, I am refusing to provide the information sought in terms of section 12(1) of the Act - Excessive Cost of Compliance.</w:t>
      </w:r>
    </w:p>
    <w:p w14:paraId="0EA907A4" w14:textId="428A34FC" w:rsidR="00F14E76" w:rsidRPr="00A24E78" w:rsidRDefault="00F14E76" w:rsidP="00C53967">
      <w:pPr>
        <w:tabs>
          <w:tab w:val="left" w:pos="5400"/>
        </w:tabs>
      </w:pPr>
      <w:r>
        <w:t xml:space="preserve">By way of explanation, there are no relevant markers on our road traffic collision system which would indicate either cannabis and/ or cocaine use – thus, all road traffic collision reports whereby the contributory factor was recorded as ‘impaired by drugs’ would need to be </w:t>
      </w:r>
      <w:r w:rsidR="000E3747">
        <w:t>reviewed for</w:t>
      </w:r>
      <w:r>
        <w:t xml:space="preserve"> the time-period specified (2000-2024).</w:t>
      </w:r>
    </w:p>
    <w:p w14:paraId="16044752" w14:textId="77777777" w:rsidR="00A24E78" w:rsidRPr="00A24E78" w:rsidRDefault="00A24E78" w:rsidP="00A24E78">
      <w:pPr>
        <w:tabs>
          <w:tab w:val="left" w:pos="5400"/>
        </w:tabs>
        <w:rPr>
          <w:b/>
          <w:bCs/>
        </w:rPr>
      </w:pPr>
    </w:p>
    <w:p w14:paraId="1F35443E" w14:textId="77777777" w:rsidR="00EF0FBB" w:rsidRDefault="00EF0FBB"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3EADFF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3B8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02B31F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3B8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456433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3B8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616359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3B8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089FDE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3B8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A675C5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3B8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4745"/>
    <w:multiLevelType w:val="multilevel"/>
    <w:tmpl w:val="C28851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8E60AE"/>
    <w:multiLevelType w:val="multilevel"/>
    <w:tmpl w:val="8BB401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3A740E"/>
    <w:multiLevelType w:val="multilevel"/>
    <w:tmpl w:val="02B41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8A46A6"/>
    <w:multiLevelType w:val="multilevel"/>
    <w:tmpl w:val="1200E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C52517"/>
    <w:multiLevelType w:val="multilevel"/>
    <w:tmpl w:val="430A40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EF66CF"/>
    <w:multiLevelType w:val="multilevel"/>
    <w:tmpl w:val="DF8218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1377E6"/>
    <w:multiLevelType w:val="multilevel"/>
    <w:tmpl w:val="2C74BC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EA3338"/>
    <w:multiLevelType w:val="multilevel"/>
    <w:tmpl w:val="3690B6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950358"/>
    <w:multiLevelType w:val="multilevel"/>
    <w:tmpl w:val="D2D61C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39072A"/>
    <w:multiLevelType w:val="multilevel"/>
    <w:tmpl w:val="31E45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AA383A"/>
    <w:multiLevelType w:val="multilevel"/>
    <w:tmpl w:val="B6846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43589E"/>
    <w:multiLevelType w:val="multilevel"/>
    <w:tmpl w:val="E24624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F9654C"/>
    <w:multiLevelType w:val="hybridMultilevel"/>
    <w:tmpl w:val="C27A4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3D070B"/>
    <w:multiLevelType w:val="multilevel"/>
    <w:tmpl w:val="B4246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E5638A"/>
    <w:multiLevelType w:val="multilevel"/>
    <w:tmpl w:val="BE181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B08246D"/>
    <w:multiLevelType w:val="multilevel"/>
    <w:tmpl w:val="5770C1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7238746">
    <w:abstractNumId w:val="15"/>
  </w:num>
  <w:num w:numId="2" w16cid:durableId="1875540209">
    <w:abstractNumId w:val="14"/>
  </w:num>
  <w:num w:numId="3" w16cid:durableId="1787389112">
    <w:abstractNumId w:val="3"/>
  </w:num>
  <w:num w:numId="4" w16cid:durableId="1034891440">
    <w:abstractNumId w:val="11"/>
  </w:num>
  <w:num w:numId="5" w16cid:durableId="1059403567">
    <w:abstractNumId w:val="7"/>
  </w:num>
  <w:num w:numId="6" w16cid:durableId="494103851">
    <w:abstractNumId w:val="5"/>
  </w:num>
  <w:num w:numId="7" w16cid:durableId="1058670854">
    <w:abstractNumId w:val="10"/>
  </w:num>
  <w:num w:numId="8" w16cid:durableId="1364985537">
    <w:abstractNumId w:val="6"/>
  </w:num>
  <w:num w:numId="9" w16cid:durableId="1684819255">
    <w:abstractNumId w:val="8"/>
  </w:num>
  <w:num w:numId="10" w16cid:durableId="1145855963">
    <w:abstractNumId w:val="1"/>
  </w:num>
  <w:num w:numId="11" w16cid:durableId="1083718880">
    <w:abstractNumId w:val="0"/>
  </w:num>
  <w:num w:numId="12" w16cid:durableId="1540044798">
    <w:abstractNumId w:val="4"/>
  </w:num>
  <w:num w:numId="13" w16cid:durableId="446706987">
    <w:abstractNumId w:val="13"/>
  </w:num>
  <w:num w:numId="14" w16cid:durableId="2086561359">
    <w:abstractNumId w:val="16"/>
  </w:num>
  <w:num w:numId="15" w16cid:durableId="591669072">
    <w:abstractNumId w:val="2"/>
  </w:num>
  <w:num w:numId="16" w16cid:durableId="853611051">
    <w:abstractNumId w:val="9"/>
  </w:num>
  <w:num w:numId="17" w16cid:durableId="7808016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32AC"/>
    <w:rsid w:val="000553F9"/>
    <w:rsid w:val="00090F3B"/>
    <w:rsid w:val="000E2F19"/>
    <w:rsid w:val="000E3747"/>
    <w:rsid w:val="000E6526"/>
    <w:rsid w:val="00140DC3"/>
    <w:rsid w:val="00141533"/>
    <w:rsid w:val="00167528"/>
    <w:rsid w:val="00173B8A"/>
    <w:rsid w:val="00195CC4"/>
    <w:rsid w:val="001D786C"/>
    <w:rsid w:val="001F2261"/>
    <w:rsid w:val="00207326"/>
    <w:rsid w:val="00214FA3"/>
    <w:rsid w:val="00253DF6"/>
    <w:rsid w:val="00255F1E"/>
    <w:rsid w:val="0036503B"/>
    <w:rsid w:val="00370E61"/>
    <w:rsid w:val="00376A4A"/>
    <w:rsid w:val="00381234"/>
    <w:rsid w:val="003D6D03"/>
    <w:rsid w:val="003E12CA"/>
    <w:rsid w:val="004010DC"/>
    <w:rsid w:val="00423E2F"/>
    <w:rsid w:val="004341F0"/>
    <w:rsid w:val="00442366"/>
    <w:rsid w:val="00456324"/>
    <w:rsid w:val="00475460"/>
    <w:rsid w:val="00490317"/>
    <w:rsid w:val="00491644"/>
    <w:rsid w:val="00496070"/>
    <w:rsid w:val="00496A08"/>
    <w:rsid w:val="004E1605"/>
    <w:rsid w:val="004F653C"/>
    <w:rsid w:val="00540A52"/>
    <w:rsid w:val="00557306"/>
    <w:rsid w:val="00587CD5"/>
    <w:rsid w:val="005B3206"/>
    <w:rsid w:val="006439C0"/>
    <w:rsid w:val="00645CFA"/>
    <w:rsid w:val="00685219"/>
    <w:rsid w:val="006A39AC"/>
    <w:rsid w:val="006D5799"/>
    <w:rsid w:val="007440EA"/>
    <w:rsid w:val="00750D83"/>
    <w:rsid w:val="007705E6"/>
    <w:rsid w:val="00785DBC"/>
    <w:rsid w:val="00793DD5"/>
    <w:rsid w:val="007D55F6"/>
    <w:rsid w:val="007F490F"/>
    <w:rsid w:val="008276D2"/>
    <w:rsid w:val="008424C3"/>
    <w:rsid w:val="00853DB1"/>
    <w:rsid w:val="0086779C"/>
    <w:rsid w:val="00874BFD"/>
    <w:rsid w:val="008964EF"/>
    <w:rsid w:val="00915E01"/>
    <w:rsid w:val="00955095"/>
    <w:rsid w:val="009631A4"/>
    <w:rsid w:val="00977296"/>
    <w:rsid w:val="009D2AA5"/>
    <w:rsid w:val="00A24E78"/>
    <w:rsid w:val="00A25E93"/>
    <w:rsid w:val="00A320FF"/>
    <w:rsid w:val="00A62FD5"/>
    <w:rsid w:val="00A70AC0"/>
    <w:rsid w:val="00A84EA9"/>
    <w:rsid w:val="00AB6B05"/>
    <w:rsid w:val="00AC443C"/>
    <w:rsid w:val="00B033D6"/>
    <w:rsid w:val="00B11A55"/>
    <w:rsid w:val="00B17211"/>
    <w:rsid w:val="00B426E3"/>
    <w:rsid w:val="00B461B2"/>
    <w:rsid w:val="00B654B6"/>
    <w:rsid w:val="00B71B3C"/>
    <w:rsid w:val="00BC389E"/>
    <w:rsid w:val="00BD1D55"/>
    <w:rsid w:val="00BE1888"/>
    <w:rsid w:val="00BF6B81"/>
    <w:rsid w:val="00C077A8"/>
    <w:rsid w:val="00C14FF4"/>
    <w:rsid w:val="00C1679F"/>
    <w:rsid w:val="00C477EF"/>
    <w:rsid w:val="00C53967"/>
    <w:rsid w:val="00C606A2"/>
    <w:rsid w:val="00C63872"/>
    <w:rsid w:val="00C67748"/>
    <w:rsid w:val="00C84948"/>
    <w:rsid w:val="00C94ED8"/>
    <w:rsid w:val="00CF1111"/>
    <w:rsid w:val="00D05706"/>
    <w:rsid w:val="00D27DC5"/>
    <w:rsid w:val="00D47E36"/>
    <w:rsid w:val="00DC6FBA"/>
    <w:rsid w:val="00E55D79"/>
    <w:rsid w:val="00E56B0A"/>
    <w:rsid w:val="00E7170C"/>
    <w:rsid w:val="00EA7D05"/>
    <w:rsid w:val="00EE2373"/>
    <w:rsid w:val="00EE26DA"/>
    <w:rsid w:val="00EF0FBB"/>
    <w:rsid w:val="00EF4761"/>
    <w:rsid w:val="00F14E76"/>
    <w:rsid w:val="00F55832"/>
    <w:rsid w:val="00FC2DA7"/>
    <w:rsid w:val="00FD3201"/>
    <w:rsid w:val="00FE44E2"/>
    <w:rsid w:val="00FF3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EE26DA"/>
    <w:rPr>
      <w:color w:val="605E5C"/>
      <w:shd w:val="clear" w:color="auto" w:fill="E1DFDD"/>
    </w:rPr>
  </w:style>
  <w:style w:type="character" w:styleId="FollowedHyperlink">
    <w:name w:val="FollowedHyperlink"/>
    <w:basedOn w:val="DefaultParagraphFont"/>
    <w:uiPriority w:val="99"/>
    <w:semiHidden/>
    <w:unhideWhenUsed/>
    <w:rsid w:val="00FF3DDA"/>
    <w:rPr>
      <w:color w:val="954F72" w:themeColor="followedHyperlink"/>
      <w:u w:val="single"/>
    </w:rPr>
  </w:style>
  <w:style w:type="paragraph" w:customStyle="1" w:styleId="elementtoproof">
    <w:name w:val="elementtoproof"/>
    <w:basedOn w:val="Normal"/>
    <w:rsid w:val="00955095"/>
    <w:pPr>
      <w:spacing w:before="0" w:after="0" w:line="240" w:lineRule="auto"/>
    </w:pPr>
    <w:rPr>
      <w:rFonts w:ascii="Aptos" w:hAnsi="Aptos" w:cs="Apto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9808">
      <w:bodyDiv w:val="1"/>
      <w:marLeft w:val="0"/>
      <w:marRight w:val="0"/>
      <w:marTop w:val="0"/>
      <w:marBottom w:val="0"/>
      <w:divBdr>
        <w:top w:val="none" w:sz="0" w:space="0" w:color="auto"/>
        <w:left w:val="none" w:sz="0" w:space="0" w:color="auto"/>
        <w:bottom w:val="none" w:sz="0" w:space="0" w:color="auto"/>
        <w:right w:val="none" w:sz="0" w:space="0" w:color="auto"/>
      </w:divBdr>
    </w:div>
    <w:div w:id="159588967">
      <w:bodyDiv w:val="1"/>
      <w:marLeft w:val="0"/>
      <w:marRight w:val="0"/>
      <w:marTop w:val="0"/>
      <w:marBottom w:val="0"/>
      <w:divBdr>
        <w:top w:val="none" w:sz="0" w:space="0" w:color="auto"/>
        <w:left w:val="none" w:sz="0" w:space="0" w:color="auto"/>
        <w:bottom w:val="none" w:sz="0" w:space="0" w:color="auto"/>
        <w:right w:val="none" w:sz="0" w:space="0" w:color="auto"/>
      </w:divBdr>
    </w:div>
    <w:div w:id="751270237">
      <w:bodyDiv w:val="1"/>
      <w:marLeft w:val="0"/>
      <w:marRight w:val="0"/>
      <w:marTop w:val="0"/>
      <w:marBottom w:val="0"/>
      <w:divBdr>
        <w:top w:val="none" w:sz="0" w:space="0" w:color="auto"/>
        <w:left w:val="none" w:sz="0" w:space="0" w:color="auto"/>
        <w:bottom w:val="none" w:sz="0" w:space="0" w:color="auto"/>
        <w:right w:val="none" w:sz="0" w:space="0" w:color="auto"/>
      </w:divBdr>
    </w:div>
    <w:div w:id="999621169">
      <w:bodyDiv w:val="1"/>
      <w:marLeft w:val="0"/>
      <w:marRight w:val="0"/>
      <w:marTop w:val="0"/>
      <w:marBottom w:val="0"/>
      <w:divBdr>
        <w:top w:val="none" w:sz="0" w:space="0" w:color="auto"/>
        <w:left w:val="none" w:sz="0" w:space="0" w:color="auto"/>
        <w:bottom w:val="none" w:sz="0" w:space="0" w:color="auto"/>
        <w:right w:val="none" w:sz="0" w:space="0" w:color="auto"/>
      </w:divBdr>
    </w:div>
    <w:div w:id="1058286155">
      <w:bodyDiv w:val="1"/>
      <w:marLeft w:val="0"/>
      <w:marRight w:val="0"/>
      <w:marTop w:val="0"/>
      <w:marBottom w:val="0"/>
      <w:divBdr>
        <w:top w:val="none" w:sz="0" w:space="0" w:color="auto"/>
        <w:left w:val="none" w:sz="0" w:space="0" w:color="auto"/>
        <w:bottom w:val="none" w:sz="0" w:space="0" w:color="auto"/>
        <w:right w:val="none" w:sz="0" w:space="0" w:color="auto"/>
      </w:divBdr>
    </w:div>
    <w:div w:id="1097949194">
      <w:bodyDiv w:val="1"/>
      <w:marLeft w:val="0"/>
      <w:marRight w:val="0"/>
      <w:marTop w:val="0"/>
      <w:marBottom w:val="0"/>
      <w:divBdr>
        <w:top w:val="none" w:sz="0" w:space="0" w:color="auto"/>
        <w:left w:val="none" w:sz="0" w:space="0" w:color="auto"/>
        <w:bottom w:val="none" w:sz="0" w:space="0" w:color="auto"/>
        <w:right w:val="none" w:sz="0" w:space="0" w:color="auto"/>
      </w:divBdr>
    </w:div>
    <w:div w:id="1233344874">
      <w:bodyDiv w:val="1"/>
      <w:marLeft w:val="0"/>
      <w:marRight w:val="0"/>
      <w:marTop w:val="0"/>
      <w:marBottom w:val="0"/>
      <w:divBdr>
        <w:top w:val="none" w:sz="0" w:space="0" w:color="auto"/>
        <w:left w:val="none" w:sz="0" w:space="0" w:color="auto"/>
        <w:bottom w:val="none" w:sz="0" w:space="0" w:color="auto"/>
        <w:right w:val="none" w:sz="0" w:space="0" w:color="auto"/>
      </w:divBdr>
    </w:div>
    <w:div w:id="1305499749">
      <w:bodyDiv w:val="1"/>
      <w:marLeft w:val="0"/>
      <w:marRight w:val="0"/>
      <w:marTop w:val="0"/>
      <w:marBottom w:val="0"/>
      <w:divBdr>
        <w:top w:val="none" w:sz="0" w:space="0" w:color="auto"/>
        <w:left w:val="none" w:sz="0" w:space="0" w:color="auto"/>
        <w:bottom w:val="none" w:sz="0" w:space="0" w:color="auto"/>
        <w:right w:val="none" w:sz="0" w:space="0" w:color="auto"/>
      </w:divBdr>
    </w:div>
    <w:div w:id="1328246493">
      <w:bodyDiv w:val="1"/>
      <w:marLeft w:val="0"/>
      <w:marRight w:val="0"/>
      <w:marTop w:val="0"/>
      <w:marBottom w:val="0"/>
      <w:divBdr>
        <w:top w:val="none" w:sz="0" w:space="0" w:color="auto"/>
        <w:left w:val="none" w:sz="0" w:space="0" w:color="auto"/>
        <w:bottom w:val="none" w:sz="0" w:space="0" w:color="auto"/>
        <w:right w:val="none" w:sz="0" w:space="0" w:color="auto"/>
      </w:divBdr>
    </w:div>
    <w:div w:id="1442649746">
      <w:bodyDiv w:val="1"/>
      <w:marLeft w:val="0"/>
      <w:marRight w:val="0"/>
      <w:marTop w:val="0"/>
      <w:marBottom w:val="0"/>
      <w:divBdr>
        <w:top w:val="none" w:sz="0" w:space="0" w:color="auto"/>
        <w:left w:val="none" w:sz="0" w:space="0" w:color="auto"/>
        <w:bottom w:val="none" w:sz="0" w:space="0" w:color="auto"/>
        <w:right w:val="none" w:sz="0" w:space="0" w:color="auto"/>
      </w:divBdr>
    </w:div>
    <w:div w:id="1718236908">
      <w:bodyDiv w:val="1"/>
      <w:marLeft w:val="0"/>
      <w:marRight w:val="0"/>
      <w:marTop w:val="0"/>
      <w:marBottom w:val="0"/>
      <w:divBdr>
        <w:top w:val="none" w:sz="0" w:space="0" w:color="auto"/>
        <w:left w:val="none" w:sz="0" w:space="0" w:color="auto"/>
        <w:bottom w:val="none" w:sz="0" w:space="0" w:color="auto"/>
        <w:right w:val="none" w:sz="0" w:space="0" w:color="auto"/>
      </w:divBdr>
    </w:div>
    <w:div w:id="1736008726">
      <w:bodyDiv w:val="1"/>
      <w:marLeft w:val="0"/>
      <w:marRight w:val="0"/>
      <w:marTop w:val="0"/>
      <w:marBottom w:val="0"/>
      <w:divBdr>
        <w:top w:val="none" w:sz="0" w:space="0" w:color="auto"/>
        <w:left w:val="none" w:sz="0" w:space="0" w:color="auto"/>
        <w:bottom w:val="none" w:sz="0" w:space="0" w:color="auto"/>
        <w:right w:val="none" w:sz="0" w:space="0" w:color="auto"/>
      </w:divBdr>
    </w:div>
    <w:div w:id="1922904716">
      <w:bodyDiv w:val="1"/>
      <w:marLeft w:val="0"/>
      <w:marRight w:val="0"/>
      <w:marTop w:val="0"/>
      <w:marBottom w:val="0"/>
      <w:divBdr>
        <w:top w:val="none" w:sz="0" w:space="0" w:color="auto"/>
        <w:left w:val="none" w:sz="0" w:space="0" w:color="auto"/>
        <w:bottom w:val="none" w:sz="0" w:space="0" w:color="auto"/>
        <w:right w:val="none" w:sz="0" w:space="0" w:color="auto"/>
      </w:divBdr>
    </w:div>
    <w:div w:id="197895316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3001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land.police.uk/about-us/how-we-do-it/crime-dat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scotland.police.uk/about-us/how-we-do-it/stop-and-search/data-publication/"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foi.sco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foi.scot/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openxmlformats.org/package/2006/metadata/core-properties"/>
    <ds:schemaRef ds:uri="http://schemas.microsoft.com/office/infopath/2007/PartnerControls"/>
    <ds:schemaRef ds:uri="http://www.w3.org/XML/1998/namespace"/>
    <ds:schemaRef ds:uri="http://purl.org/dc/terms/"/>
    <ds:schemaRef ds:uri="http://schemas.microsoft.com/office/2006/metadata/properties"/>
    <ds:schemaRef ds:uri="0e32d40b-a8f5-4c24-a46b-b72b5f0b9b52"/>
    <ds:schemaRef ds:uri="http://purl.org/dc/dcmitype/"/>
    <ds:schemaRef ds:uri="http://schemas.microsoft.com/office/2006/documentManagement/typ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1845</Words>
  <Characters>10522</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2025-07-24T13:49:00Z</cp:lastPrinted>
  <dcterms:created xsi:type="dcterms:W3CDTF">2025-07-24T13:47:00Z</dcterms:created>
  <dcterms:modified xsi:type="dcterms:W3CDTF">2025-07-24T13:50:00Z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