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A7CA2">
              <w:t>0470</w:t>
            </w:r>
          </w:p>
          <w:p w:rsidR="00B17211" w:rsidRDefault="00456324" w:rsidP="006E763E">
            <w:r w:rsidRPr="007F490F">
              <w:rPr>
                <w:rStyle w:val="Heading2Char"/>
              </w:rPr>
              <w:t>Respon</w:t>
            </w:r>
            <w:r w:rsidR="007D55F6">
              <w:rPr>
                <w:rStyle w:val="Heading2Char"/>
              </w:rPr>
              <w:t>ded to:</w:t>
            </w:r>
            <w:r w:rsidR="007F490F">
              <w:t xml:space="preserve">  </w:t>
            </w:r>
            <w:r w:rsidR="006E763E">
              <w:t>10 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A7CA2" w:rsidRDefault="007A7CA2" w:rsidP="008266EA">
      <w:pPr>
        <w:pStyle w:val="Heading2"/>
      </w:pPr>
      <w:r w:rsidRPr="007A7CA2">
        <w:t>Under the Freedom of Information Act (2000) I am requesting all information that Police Scotland hold in relation to Unidentified Flying Object/Unidentified Aerial Phenomena sightings for the period 1st Januar</w:t>
      </w:r>
      <w:r w:rsidR="008266EA">
        <w:t>y 2021 to the 1st January 2023.</w:t>
      </w:r>
      <w:r w:rsidRPr="007A7CA2">
        <w:br/>
        <w:t>This includes all reports made by members of the public or employees of Police Scotland mentioning UFOs, UAPs, lights in the sky, aliens or extra-terrestrial beings. If including the letters UFO or UAP in a search enquiry would yield too many results due to possible vehicle registration numbers, then disregard those searches and use the remaining keywords (this is only if an initial search yields so many results that the time taken to go through them would exceed the co</w:t>
      </w:r>
      <w:r w:rsidR="008266EA">
        <w:t>st limit for this FOI request).</w:t>
      </w:r>
      <w:r w:rsidRPr="007A7CA2">
        <w:br/>
        <w:t>This information should include date, time, location and the description given by the reporting person. No personal information of such witnesses should be included.</w:t>
      </w:r>
    </w:p>
    <w:p w:rsidR="00496A08" w:rsidRDefault="00980210" w:rsidP="00793DD5">
      <w:pPr>
        <w:tabs>
          <w:tab w:val="left" w:pos="5400"/>
        </w:tabs>
      </w:pPr>
      <w:r>
        <w:t>In response to your request, we have interpreted your request to be in relation to incidents reported to the police</w:t>
      </w:r>
      <w:r w:rsidR="008266EA">
        <w:t xml:space="preserve"> and recorded on our STORM incident recording system</w:t>
      </w:r>
      <w:r>
        <w:t xml:space="preserve">. </w:t>
      </w:r>
    </w:p>
    <w:p w:rsidR="00463A27" w:rsidRDefault="00463A27" w:rsidP="00463A27">
      <w:r>
        <w:t>I cannot stress enough that Police Scotland do not consider key word searches for specific words/ phrases to be an accurate means of analysis in most circumstances - however we do have the ability in STORM to conduct such searches.</w:t>
      </w:r>
    </w:p>
    <w:p w:rsidR="00463A27" w:rsidRDefault="00463A27" w:rsidP="00463A27">
      <w:r>
        <w:t>You should note that there may well be incidents of relevance which do not include the specific words/ phrases you have chosen.</w:t>
      </w:r>
    </w:p>
    <w:p w:rsidR="00463A27" w:rsidRDefault="00463A27" w:rsidP="00463A27">
      <w:r>
        <w:t>You should also consider that a keyword search will undoubtedly include incidents not relevant to your request - for example where the keyword hit has been a mere coincidence rather than directly relevant.</w:t>
      </w:r>
    </w:p>
    <w:p w:rsidR="00463A27" w:rsidRDefault="00463A27" w:rsidP="00463A27">
      <w:r>
        <w:t>Further, we cannot exclude hits where the search term is part of a word or has been a misspelling of a different word.</w:t>
      </w:r>
    </w:p>
    <w:p w:rsidR="008266EA" w:rsidRDefault="008266EA" w:rsidP="00463A27"/>
    <w:p w:rsidR="008266EA" w:rsidRDefault="008266EA" w:rsidP="00463A27">
      <w:r>
        <w:lastRenderedPageBreak/>
        <w:t>That said, every effort has been made to exclude these results from the data provided - for example, there were numerous examples of vehicle registration mark hits and also reference to ‘immigration/ alien’ issues.</w:t>
      </w:r>
    </w:p>
    <w:p w:rsidR="008266EA" w:rsidRDefault="00980210" w:rsidP="00463A27">
      <w:pPr>
        <w:tabs>
          <w:tab w:val="left" w:pos="5400"/>
        </w:tabs>
      </w:pPr>
      <w:r>
        <w:t xml:space="preserve">Please see </w:t>
      </w:r>
      <w:r w:rsidR="008A7404">
        <w:t>a</w:t>
      </w:r>
      <w:r>
        <w:t xml:space="preserve"> </w:t>
      </w:r>
      <w:r w:rsidR="00463A27">
        <w:t xml:space="preserve">table at the end of this letter </w:t>
      </w:r>
      <w:r w:rsidR="00463A27">
        <w:rPr>
          <w:rFonts w:eastAsiaTheme="majorEastAsia" w:cstheme="majorBidi"/>
          <w:color w:val="000000" w:themeColor="text1"/>
          <w:szCs w:val="26"/>
        </w:rPr>
        <w:t>which details recorded i</w:t>
      </w:r>
      <w:r w:rsidR="00463A27" w:rsidRPr="00FA019C">
        <w:t>ncident</w:t>
      </w:r>
      <w:r w:rsidR="008266EA">
        <w:t xml:space="preserve">s, broken down by year and location, where </w:t>
      </w:r>
      <w:r w:rsidR="008266EA" w:rsidRPr="00463A27">
        <w:t>'UFO', 'UAP</w:t>
      </w:r>
      <w:r w:rsidR="008266EA">
        <w:t>', 'Light in the Sky', 'Aliens'</w:t>
      </w:r>
      <w:r w:rsidR="008266EA" w:rsidRPr="00463A27">
        <w:t xml:space="preserve"> </w:t>
      </w:r>
      <w:r w:rsidR="008266EA">
        <w:t>or</w:t>
      </w:r>
      <w:r w:rsidR="008266EA" w:rsidRPr="00463A27">
        <w:t xml:space="preserve"> 'Extra -Terrestrial' </w:t>
      </w:r>
      <w:r w:rsidR="008266EA">
        <w:t xml:space="preserve">appeared </w:t>
      </w:r>
      <w:r w:rsidR="008266EA" w:rsidRPr="00463A27">
        <w:t>w</w:t>
      </w:r>
      <w:r w:rsidR="008266EA">
        <w:t>ithin the Incident Description and the incident was thereafter assessed as being of relevance to your request.</w:t>
      </w:r>
    </w:p>
    <w:p w:rsidR="00463A27" w:rsidRDefault="008A7404" w:rsidP="008266EA">
      <w:pPr>
        <w:tabs>
          <w:tab w:val="left" w:pos="5400"/>
        </w:tabs>
        <w:rPr>
          <w:rFonts w:eastAsiaTheme="majorEastAsia" w:cstheme="majorBidi"/>
          <w:color w:val="000000" w:themeColor="text1"/>
          <w:szCs w:val="26"/>
        </w:rPr>
      </w:pPr>
      <w:r>
        <w:rPr>
          <w:rFonts w:eastAsiaTheme="majorEastAsia" w:cstheme="majorBidi"/>
          <w:color w:val="000000" w:themeColor="text1"/>
          <w:szCs w:val="26"/>
        </w:rPr>
        <w:t>We have also provided you with a table that details the recorded time of day when each incident was reported.</w:t>
      </w:r>
    </w:p>
    <w:p w:rsidR="008A7404" w:rsidRDefault="008A7404" w:rsidP="008A7404">
      <w:r w:rsidRPr="00463A27">
        <w:t>All statistics are provisional and should be treated as management information.</w:t>
      </w:r>
    </w:p>
    <w:p w:rsidR="008A7404" w:rsidRDefault="008A7404" w:rsidP="008A7404">
      <w:r w:rsidRPr="00463A27">
        <w:t>All data have been extracted from Police Scotland internal systems and are correct as at 6/3/2023.</w:t>
      </w:r>
    </w:p>
    <w:p w:rsidR="008A7404" w:rsidRDefault="008A7404" w:rsidP="008A7404">
      <w:r w:rsidRPr="00463A27">
        <w:t>Data was extracted based on the incident's raised date.</w:t>
      </w:r>
    </w:p>
    <w:p w:rsidR="008A7404" w:rsidRDefault="008A7404" w:rsidP="008A7404">
      <w:r>
        <w:t>A k</w:t>
      </w:r>
      <w:r w:rsidRPr="00463A27">
        <w:t>eyword search was carried out for 'UFO', 'UAP', 'Light in the Sky', 'Aliens',  and 'Extra -Terrestrial' w</w:t>
      </w:r>
      <w:r>
        <w:t xml:space="preserve">ithin the Incident Description </w:t>
      </w:r>
    </w:p>
    <w:p w:rsidR="008A7404" w:rsidRPr="008A7404" w:rsidRDefault="008A7404" w:rsidP="008A7404"/>
    <w:p w:rsidR="00463A27" w:rsidRPr="00B92178" w:rsidRDefault="00463A27" w:rsidP="008266EA">
      <w:pPr>
        <w:tabs>
          <w:tab w:val="left" w:pos="5400"/>
        </w:tabs>
      </w:pPr>
      <w:r w:rsidRPr="00B92178">
        <w:t xml:space="preserve">In terms of Section 16 of the Freedom of Information (Scotland) Act 2002, I am refusing to provide </w:t>
      </w:r>
      <w:r w:rsidRPr="005D3E53">
        <w:t xml:space="preserve">you with </w:t>
      </w:r>
      <w:r w:rsidR="008A7404">
        <w:t xml:space="preserve">any further </w:t>
      </w:r>
      <w:r w:rsidRPr="005D3E53">
        <w:t>details of these incidents.</w:t>
      </w:r>
    </w:p>
    <w:p w:rsidR="00463A27" w:rsidRPr="00B92178" w:rsidRDefault="00463A27" w:rsidP="008266EA">
      <w:pPr>
        <w:tabs>
          <w:tab w:val="left" w:pos="5400"/>
        </w:tabs>
      </w:pPr>
      <w:r w:rsidRPr="00B92178">
        <w:t xml:space="preserve">Section 16 requires Police Scotland when refusing to provide such information because it is exempt, to provide you with a notice which: </w:t>
      </w:r>
    </w:p>
    <w:p w:rsidR="00463A27" w:rsidRPr="00B92178" w:rsidRDefault="00463A27" w:rsidP="008266EA">
      <w:pPr>
        <w:tabs>
          <w:tab w:val="left" w:pos="5400"/>
        </w:tabs>
      </w:pPr>
      <w:r w:rsidRPr="00B92178">
        <w:t xml:space="preserve">(a) states that it holds the information, </w:t>
      </w:r>
    </w:p>
    <w:p w:rsidR="00463A27" w:rsidRPr="00B92178" w:rsidRDefault="00463A27" w:rsidP="008266EA">
      <w:pPr>
        <w:tabs>
          <w:tab w:val="left" w:pos="5400"/>
        </w:tabs>
      </w:pPr>
      <w:r w:rsidRPr="00B92178">
        <w:t xml:space="preserve">(b) states that it is claiming an exemption, </w:t>
      </w:r>
    </w:p>
    <w:p w:rsidR="00463A27" w:rsidRPr="00B92178" w:rsidRDefault="00463A27" w:rsidP="008266EA">
      <w:pPr>
        <w:tabs>
          <w:tab w:val="left" w:pos="5400"/>
        </w:tabs>
      </w:pPr>
      <w:r w:rsidRPr="00B92178">
        <w:t xml:space="preserve">(c) specifies the exemption in question and </w:t>
      </w:r>
    </w:p>
    <w:p w:rsidR="00463A27" w:rsidRPr="00B92178" w:rsidRDefault="00463A27" w:rsidP="008266EA">
      <w:pPr>
        <w:tabs>
          <w:tab w:val="left" w:pos="5400"/>
        </w:tabs>
      </w:pPr>
      <w:r w:rsidRPr="00B92178">
        <w:t xml:space="preserve">(d) states, if that would not be otherwise apparent, why the exemption applies.  </w:t>
      </w:r>
    </w:p>
    <w:p w:rsidR="00463A27" w:rsidRPr="00B92178" w:rsidRDefault="00463A27" w:rsidP="008266EA">
      <w:pPr>
        <w:tabs>
          <w:tab w:val="left" w:pos="5400"/>
        </w:tabs>
      </w:pPr>
      <w:r w:rsidRPr="00B92178">
        <w:t xml:space="preserve">I can confirm that Police Scotland holds the information that you have requested. </w:t>
      </w:r>
    </w:p>
    <w:p w:rsidR="00463A27" w:rsidRPr="00B92178" w:rsidRDefault="00463A27" w:rsidP="008266EA">
      <w:pPr>
        <w:tabs>
          <w:tab w:val="left" w:pos="5400"/>
        </w:tabs>
      </w:pPr>
      <w:r w:rsidRPr="00B92178">
        <w:t>The exe</w:t>
      </w:r>
      <w:r w:rsidR="008A7404">
        <w:t>mptions</w:t>
      </w:r>
      <w:r w:rsidRPr="00B92178">
        <w:t xml:space="preserve"> that I consider to be applicable to the information requested by you</w:t>
      </w:r>
      <w:r w:rsidR="008A7404">
        <w:t xml:space="preserve"> </w:t>
      </w:r>
      <w:r w:rsidRPr="00B92178">
        <w:t>are as follows:</w:t>
      </w:r>
    </w:p>
    <w:p w:rsidR="008A7404" w:rsidRDefault="008A7404" w:rsidP="008266EA">
      <w:r>
        <w:t>Section 34(1)(b) - Investigations</w:t>
      </w:r>
    </w:p>
    <w:p w:rsidR="00463A27" w:rsidRPr="00B92178" w:rsidRDefault="00463A27" w:rsidP="008266EA">
      <w:r w:rsidRPr="00B92178">
        <w:t>Section 35(1)(a)&amp;(b) - Law Enforcement</w:t>
      </w:r>
    </w:p>
    <w:p w:rsidR="00463A27" w:rsidRPr="00B92178" w:rsidRDefault="00463A27" w:rsidP="008266EA">
      <w:pPr>
        <w:tabs>
          <w:tab w:val="left" w:pos="5400"/>
        </w:tabs>
      </w:pPr>
      <w:r w:rsidRPr="00B92178">
        <w:t>Section 39(1) - Health Safety and the Environment</w:t>
      </w:r>
    </w:p>
    <w:p w:rsidR="00BF6B81" w:rsidRDefault="00463A27" w:rsidP="00793DD5">
      <w:pPr>
        <w:tabs>
          <w:tab w:val="left" w:pos="5400"/>
        </w:tabs>
      </w:pPr>
      <w:r>
        <w:t xml:space="preserve">Sections </w:t>
      </w:r>
      <w:r w:rsidRPr="001B10C7">
        <w:t xml:space="preserve">38(1)(b) and 38(1)(2A) </w:t>
      </w:r>
      <w:r>
        <w:t xml:space="preserve"> - Third Party Personal Data</w:t>
      </w:r>
    </w:p>
    <w:p w:rsidR="00DF0049" w:rsidRDefault="008A7404" w:rsidP="00793DD5">
      <w:pPr>
        <w:tabs>
          <w:tab w:val="left" w:pos="5400"/>
        </w:tabs>
      </w:pPr>
      <w:r>
        <w:lastRenderedPageBreak/>
        <w:t>Whilst we accept that there is a public interest in better informing the public as to the type of incidents reported to Police Scotland, it must be balanced against protecting people’s right to privacy and the integrity of any police investigations that follow.</w:t>
      </w:r>
    </w:p>
    <w:p w:rsidR="008266EA" w:rsidRPr="00B11A55" w:rsidRDefault="008266EA"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0E60CB" w:rsidRDefault="007F490F" w:rsidP="000E60CB">
      <w:pPr>
        <w:jc w:val="both"/>
      </w:pPr>
      <w:r>
        <w:t>Every effort has been taken to ensure our response is as accessible as possible. If you require this response to be provided in an alternat</w:t>
      </w:r>
      <w:r w:rsidR="000E60CB">
        <w:t>ive format, please let us know.</w:t>
      </w:r>
    </w:p>
    <w:p w:rsidR="000E60CB" w:rsidRDefault="000E60CB" w:rsidP="000E60CB">
      <w:pPr>
        <w:rPr>
          <w:b/>
        </w:rPr>
        <w:sectPr w:rsidR="000E60CB" w:rsidSect="000E60CB">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284" w:footer="284" w:gutter="0"/>
          <w:cols w:space="708"/>
          <w:docGrid w:linePitch="360"/>
        </w:sectPr>
      </w:pPr>
    </w:p>
    <w:p w:rsidR="008266EA" w:rsidRPr="000E60CB" w:rsidRDefault="008266EA" w:rsidP="000E60CB">
      <w:r w:rsidRPr="000E60CB">
        <w:rPr>
          <w:b/>
        </w:rPr>
        <w:lastRenderedPageBreak/>
        <w:t>Relevant STORM incidents by location/ month:</w:t>
      </w:r>
    </w:p>
    <w:tbl>
      <w:tblPr>
        <w:tblStyle w:val="TableGrid"/>
        <w:tblW w:w="15730" w:type="dxa"/>
        <w:tblLayout w:type="fixed"/>
        <w:tblLook w:val="04A0" w:firstRow="1" w:lastRow="0" w:firstColumn="1" w:lastColumn="0" w:noHBand="0" w:noVBand="1"/>
        <w:tblCaption w:val="Table detailing recorded incidents"/>
        <w:tblDescription w:val="Table detailing recorded incidents"/>
      </w:tblPr>
      <w:tblGrid>
        <w:gridCol w:w="4032"/>
        <w:gridCol w:w="487"/>
        <w:gridCol w:w="487"/>
        <w:gridCol w:w="488"/>
        <w:gridCol w:w="487"/>
        <w:gridCol w:w="488"/>
        <w:gridCol w:w="487"/>
        <w:gridCol w:w="487"/>
        <w:gridCol w:w="488"/>
        <w:gridCol w:w="487"/>
        <w:gridCol w:w="488"/>
        <w:gridCol w:w="487"/>
        <w:gridCol w:w="488"/>
        <w:gridCol w:w="487"/>
        <w:gridCol w:w="487"/>
        <w:gridCol w:w="488"/>
        <w:gridCol w:w="487"/>
        <w:gridCol w:w="488"/>
        <w:gridCol w:w="487"/>
        <w:gridCol w:w="487"/>
        <w:gridCol w:w="488"/>
        <w:gridCol w:w="487"/>
        <w:gridCol w:w="488"/>
        <w:gridCol w:w="487"/>
        <w:gridCol w:w="488"/>
      </w:tblGrid>
      <w:tr w:rsidR="000E60CB" w:rsidRPr="000E60CB" w:rsidTr="00AC5EEC">
        <w:trPr>
          <w:trHeight w:val="20"/>
          <w:tblHeader/>
        </w:trPr>
        <w:tc>
          <w:tcPr>
            <w:tcW w:w="4032" w:type="dxa"/>
            <w:vMerge w:val="restart"/>
            <w:shd w:val="clear" w:color="auto" w:fill="D9D9D9" w:themeFill="background1" w:themeFillShade="D9"/>
            <w:noWrap/>
            <w:vAlign w:val="center"/>
          </w:tcPr>
          <w:p w:rsidR="000E60CB" w:rsidRPr="000E60CB" w:rsidRDefault="000E60CB" w:rsidP="000E60CB">
            <w:pPr>
              <w:spacing w:after="0"/>
              <w:rPr>
                <w:b/>
                <w:bCs/>
              </w:rPr>
            </w:pPr>
            <w:r>
              <w:rPr>
                <w:b/>
                <w:bCs/>
              </w:rPr>
              <w:t>Division/ Year/ Month</w:t>
            </w:r>
          </w:p>
        </w:tc>
        <w:tc>
          <w:tcPr>
            <w:tcW w:w="5849" w:type="dxa"/>
            <w:gridSpan w:val="12"/>
            <w:shd w:val="clear" w:color="auto" w:fill="D9D9D9" w:themeFill="background1" w:themeFillShade="D9"/>
            <w:noWrap/>
            <w:vAlign w:val="center"/>
          </w:tcPr>
          <w:p w:rsidR="000E60CB" w:rsidRPr="000E60CB" w:rsidRDefault="000E60CB" w:rsidP="000E60CB">
            <w:pPr>
              <w:spacing w:after="0"/>
              <w:jc w:val="center"/>
              <w:rPr>
                <w:b/>
                <w:bCs/>
              </w:rPr>
            </w:pPr>
            <w:r>
              <w:rPr>
                <w:b/>
                <w:bCs/>
              </w:rPr>
              <w:t>2021</w:t>
            </w:r>
          </w:p>
        </w:tc>
        <w:tc>
          <w:tcPr>
            <w:tcW w:w="5849" w:type="dxa"/>
            <w:gridSpan w:val="12"/>
            <w:shd w:val="clear" w:color="auto" w:fill="D9D9D9" w:themeFill="background1" w:themeFillShade="D9"/>
            <w:noWrap/>
            <w:vAlign w:val="center"/>
          </w:tcPr>
          <w:p w:rsidR="000E60CB" w:rsidRPr="000E60CB" w:rsidRDefault="000E60CB" w:rsidP="000E60CB">
            <w:pPr>
              <w:spacing w:after="0"/>
              <w:jc w:val="center"/>
              <w:rPr>
                <w:b/>
                <w:bCs/>
              </w:rPr>
            </w:pPr>
            <w:r>
              <w:rPr>
                <w:b/>
                <w:bCs/>
              </w:rPr>
              <w:t>2022</w:t>
            </w:r>
          </w:p>
        </w:tc>
      </w:tr>
      <w:tr w:rsidR="000E60CB" w:rsidRPr="000E60CB" w:rsidTr="00AC5EEC">
        <w:trPr>
          <w:trHeight w:val="20"/>
          <w:tblHeader/>
        </w:trPr>
        <w:tc>
          <w:tcPr>
            <w:tcW w:w="4032" w:type="dxa"/>
            <w:vMerge/>
            <w:shd w:val="clear" w:color="auto" w:fill="D9D9D9" w:themeFill="background1" w:themeFillShade="D9"/>
            <w:noWrap/>
            <w:vAlign w:val="center"/>
            <w:hideMark/>
          </w:tcPr>
          <w:p w:rsidR="000E60CB" w:rsidRPr="000E60CB" w:rsidRDefault="000E60CB" w:rsidP="000E60CB">
            <w:pPr>
              <w:spacing w:after="0"/>
              <w:rPr>
                <w:b/>
                <w:bCs/>
              </w:rPr>
            </w:pP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J</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F</w:t>
            </w:r>
          </w:p>
        </w:tc>
        <w:tc>
          <w:tcPr>
            <w:tcW w:w="488"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M</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A</w:t>
            </w:r>
          </w:p>
        </w:tc>
        <w:tc>
          <w:tcPr>
            <w:tcW w:w="488"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M</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J</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J</w:t>
            </w:r>
          </w:p>
        </w:tc>
        <w:tc>
          <w:tcPr>
            <w:tcW w:w="488"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A</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S</w:t>
            </w:r>
          </w:p>
        </w:tc>
        <w:tc>
          <w:tcPr>
            <w:tcW w:w="488"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O</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N</w:t>
            </w:r>
          </w:p>
        </w:tc>
        <w:tc>
          <w:tcPr>
            <w:tcW w:w="488"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D</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J</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F</w:t>
            </w:r>
          </w:p>
        </w:tc>
        <w:tc>
          <w:tcPr>
            <w:tcW w:w="488"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M</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A</w:t>
            </w:r>
          </w:p>
        </w:tc>
        <w:tc>
          <w:tcPr>
            <w:tcW w:w="488"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M</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J</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J</w:t>
            </w:r>
          </w:p>
        </w:tc>
        <w:tc>
          <w:tcPr>
            <w:tcW w:w="488"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A</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S</w:t>
            </w:r>
          </w:p>
        </w:tc>
        <w:tc>
          <w:tcPr>
            <w:tcW w:w="488"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O</w:t>
            </w:r>
          </w:p>
        </w:tc>
        <w:tc>
          <w:tcPr>
            <w:tcW w:w="487"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N</w:t>
            </w:r>
          </w:p>
        </w:tc>
        <w:tc>
          <w:tcPr>
            <w:tcW w:w="488" w:type="dxa"/>
            <w:shd w:val="clear" w:color="auto" w:fill="D9D9D9" w:themeFill="background1" w:themeFillShade="D9"/>
            <w:noWrap/>
            <w:vAlign w:val="center"/>
            <w:hideMark/>
          </w:tcPr>
          <w:p w:rsidR="000E60CB" w:rsidRPr="000E60CB" w:rsidRDefault="000E60CB" w:rsidP="000E60CB">
            <w:pPr>
              <w:spacing w:after="0"/>
              <w:jc w:val="center"/>
              <w:rPr>
                <w:b/>
                <w:bCs/>
              </w:rPr>
            </w:pPr>
            <w:r>
              <w:rPr>
                <w:b/>
                <w:bCs/>
              </w:rPr>
              <w:t>D</w:t>
            </w: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Argyll and West Dunbartonshire</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Ayrshire</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Dumfries and Galloway</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Edinburgh</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3</w:t>
            </w: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2</w:t>
            </w:r>
          </w:p>
        </w:tc>
        <w:tc>
          <w:tcPr>
            <w:tcW w:w="488" w:type="dxa"/>
            <w:noWrap/>
            <w:vAlign w:val="center"/>
            <w:hideMark/>
          </w:tcPr>
          <w:p w:rsidR="000E60CB" w:rsidRPr="000E60CB" w:rsidRDefault="000E60CB" w:rsidP="000E60CB">
            <w:pPr>
              <w:spacing w:after="0"/>
              <w:jc w:val="center"/>
            </w:pPr>
            <w:r w:rsidRPr="000E60CB">
              <w:t>1</w:t>
            </w: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Fife</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3</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3</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3</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Forth Valley</w:t>
            </w:r>
          </w:p>
        </w:tc>
        <w:tc>
          <w:tcPr>
            <w:tcW w:w="487" w:type="dxa"/>
            <w:noWrap/>
            <w:vAlign w:val="center"/>
            <w:hideMark/>
          </w:tcPr>
          <w:p w:rsidR="000E60CB" w:rsidRPr="000E60CB" w:rsidRDefault="000E60CB" w:rsidP="000E60CB">
            <w:pPr>
              <w:spacing w:after="0"/>
              <w:jc w:val="center"/>
            </w:pPr>
            <w:r w:rsidRPr="000E60CB">
              <w:t>5</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Greater Glasgow</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4</w:t>
            </w: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5</w:t>
            </w: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3</w:t>
            </w: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3</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4</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3</w:t>
            </w:r>
          </w:p>
        </w:tc>
        <w:tc>
          <w:tcPr>
            <w:tcW w:w="488" w:type="dxa"/>
            <w:noWrap/>
            <w:vAlign w:val="center"/>
            <w:hideMark/>
          </w:tcPr>
          <w:p w:rsidR="000E60CB" w:rsidRPr="000E60CB" w:rsidRDefault="000E60CB" w:rsidP="000E60CB">
            <w:pPr>
              <w:spacing w:after="0"/>
              <w:jc w:val="center"/>
            </w:pPr>
            <w:r w:rsidRPr="000E60CB">
              <w:t>9</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3</w:t>
            </w: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Highland and Islands</w:t>
            </w:r>
          </w:p>
        </w:tc>
        <w:tc>
          <w:tcPr>
            <w:tcW w:w="487"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2</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4</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3</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2</w:t>
            </w:r>
          </w:p>
        </w:tc>
        <w:tc>
          <w:tcPr>
            <w:tcW w:w="488" w:type="dxa"/>
            <w:noWrap/>
            <w:vAlign w:val="center"/>
            <w:hideMark/>
          </w:tcPr>
          <w:p w:rsidR="000E60CB" w:rsidRPr="000E60CB" w:rsidRDefault="000E60CB" w:rsidP="000E60CB">
            <w:pPr>
              <w:spacing w:after="0"/>
              <w:jc w:val="center"/>
            </w:pPr>
            <w:r w:rsidRPr="000E60CB">
              <w:t>8</w:t>
            </w: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Lanarkshire</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3</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3</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2</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3</w:t>
            </w:r>
          </w:p>
        </w:tc>
        <w:tc>
          <w:tcPr>
            <w:tcW w:w="487" w:type="dxa"/>
            <w:noWrap/>
            <w:vAlign w:val="center"/>
            <w:hideMark/>
          </w:tcPr>
          <w:p w:rsidR="000E60CB" w:rsidRPr="000E60CB" w:rsidRDefault="000E60CB" w:rsidP="000E60CB">
            <w:pPr>
              <w:spacing w:after="0"/>
              <w:jc w:val="center"/>
            </w:pPr>
            <w:r w:rsidRPr="000E60CB">
              <w:t>2</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North East</w:t>
            </w:r>
          </w:p>
        </w:tc>
        <w:tc>
          <w:tcPr>
            <w:tcW w:w="487"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3</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3</w:t>
            </w: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r w:rsidRPr="000E60CB">
              <w:t>5</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Renfrewshire and Inverclyde</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Tayside</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2</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7</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r w:rsidRPr="000E60CB">
              <w:t>3</w:t>
            </w:r>
          </w:p>
        </w:tc>
      </w:tr>
      <w:tr w:rsidR="000E60CB" w:rsidRPr="000E60CB" w:rsidTr="008A7404">
        <w:trPr>
          <w:trHeight w:val="20"/>
        </w:trPr>
        <w:tc>
          <w:tcPr>
            <w:tcW w:w="4032" w:type="dxa"/>
            <w:noWrap/>
            <w:vAlign w:val="center"/>
            <w:hideMark/>
          </w:tcPr>
          <w:p w:rsidR="000E60CB" w:rsidRPr="000E60CB" w:rsidRDefault="000E60CB" w:rsidP="000E60CB">
            <w:pPr>
              <w:spacing w:after="0"/>
            </w:pPr>
            <w:r w:rsidRPr="000E60CB">
              <w:t>The Lothians and Scottish Borders</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r w:rsidRPr="000E60CB">
              <w:t>2</w:t>
            </w:r>
          </w:p>
        </w:tc>
        <w:tc>
          <w:tcPr>
            <w:tcW w:w="488" w:type="dxa"/>
            <w:noWrap/>
            <w:vAlign w:val="center"/>
            <w:hideMark/>
          </w:tcPr>
          <w:p w:rsidR="000E60CB" w:rsidRPr="000E60CB" w:rsidRDefault="000E60CB" w:rsidP="000E60CB">
            <w:pPr>
              <w:spacing w:after="0"/>
              <w:jc w:val="center"/>
            </w:pPr>
            <w:r w:rsidRPr="000E60CB">
              <w:t>2</w:t>
            </w:r>
          </w:p>
        </w:tc>
        <w:tc>
          <w:tcPr>
            <w:tcW w:w="487"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1</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3</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r w:rsidRPr="000E60CB">
              <w:t>1</w:t>
            </w:r>
          </w:p>
        </w:tc>
        <w:tc>
          <w:tcPr>
            <w:tcW w:w="487" w:type="dxa"/>
            <w:noWrap/>
            <w:vAlign w:val="center"/>
            <w:hideMark/>
          </w:tcPr>
          <w:p w:rsidR="000E60CB" w:rsidRPr="000E60CB" w:rsidRDefault="000E60CB" w:rsidP="000E60CB">
            <w:pPr>
              <w:spacing w:after="0"/>
              <w:jc w:val="center"/>
            </w:pP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3</w:t>
            </w:r>
          </w:p>
        </w:tc>
        <w:tc>
          <w:tcPr>
            <w:tcW w:w="487" w:type="dxa"/>
            <w:noWrap/>
            <w:vAlign w:val="center"/>
            <w:hideMark/>
          </w:tcPr>
          <w:p w:rsidR="000E60CB" w:rsidRPr="000E60CB" w:rsidRDefault="000E60CB" w:rsidP="000E60CB">
            <w:pPr>
              <w:spacing w:after="0"/>
              <w:jc w:val="center"/>
            </w:pPr>
            <w:r w:rsidRPr="000E60CB">
              <w:t>2</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2</w:t>
            </w:r>
          </w:p>
        </w:tc>
        <w:tc>
          <w:tcPr>
            <w:tcW w:w="488" w:type="dxa"/>
            <w:noWrap/>
            <w:vAlign w:val="center"/>
            <w:hideMark/>
          </w:tcPr>
          <w:p w:rsidR="000E60CB" w:rsidRPr="000E60CB" w:rsidRDefault="000E60CB" w:rsidP="000E60CB">
            <w:pPr>
              <w:spacing w:after="0"/>
              <w:jc w:val="center"/>
            </w:pPr>
          </w:p>
        </w:tc>
        <w:tc>
          <w:tcPr>
            <w:tcW w:w="487" w:type="dxa"/>
            <w:noWrap/>
            <w:vAlign w:val="center"/>
            <w:hideMark/>
          </w:tcPr>
          <w:p w:rsidR="000E60CB" w:rsidRPr="000E60CB" w:rsidRDefault="000E60CB" w:rsidP="000E60CB">
            <w:pPr>
              <w:spacing w:after="0"/>
              <w:jc w:val="center"/>
            </w:pPr>
            <w:r w:rsidRPr="000E60CB">
              <w:t>2</w:t>
            </w:r>
          </w:p>
        </w:tc>
        <w:tc>
          <w:tcPr>
            <w:tcW w:w="488" w:type="dxa"/>
            <w:noWrap/>
            <w:vAlign w:val="center"/>
            <w:hideMark/>
          </w:tcPr>
          <w:p w:rsidR="000E60CB" w:rsidRPr="000E60CB" w:rsidRDefault="000E60CB" w:rsidP="000E60CB">
            <w:pPr>
              <w:spacing w:after="0"/>
              <w:jc w:val="center"/>
            </w:pPr>
            <w:r w:rsidRPr="000E60CB">
              <w:t>1</w:t>
            </w:r>
          </w:p>
        </w:tc>
      </w:tr>
      <w:tr w:rsidR="000E60CB" w:rsidRPr="000E60CB" w:rsidTr="008A7404">
        <w:trPr>
          <w:trHeight w:val="20"/>
        </w:trPr>
        <w:tc>
          <w:tcPr>
            <w:tcW w:w="4032" w:type="dxa"/>
            <w:noWrap/>
            <w:vAlign w:val="center"/>
            <w:hideMark/>
          </w:tcPr>
          <w:p w:rsidR="000E60CB" w:rsidRPr="000E60CB" w:rsidRDefault="000E60CB" w:rsidP="000E60CB">
            <w:pPr>
              <w:spacing w:after="0"/>
              <w:rPr>
                <w:bCs/>
              </w:rPr>
            </w:pPr>
            <w:r w:rsidRPr="000E60CB">
              <w:rPr>
                <w:bCs/>
              </w:rPr>
              <w:t>Grand Total</w:t>
            </w:r>
          </w:p>
        </w:tc>
        <w:tc>
          <w:tcPr>
            <w:tcW w:w="487" w:type="dxa"/>
            <w:noWrap/>
            <w:vAlign w:val="center"/>
            <w:hideMark/>
          </w:tcPr>
          <w:p w:rsidR="000E60CB" w:rsidRPr="000E60CB" w:rsidRDefault="000E60CB" w:rsidP="000E60CB">
            <w:pPr>
              <w:spacing w:after="0"/>
              <w:jc w:val="center"/>
              <w:rPr>
                <w:bCs/>
              </w:rPr>
            </w:pPr>
            <w:r w:rsidRPr="000E60CB">
              <w:rPr>
                <w:bCs/>
              </w:rPr>
              <w:t>8</w:t>
            </w:r>
          </w:p>
        </w:tc>
        <w:tc>
          <w:tcPr>
            <w:tcW w:w="487" w:type="dxa"/>
            <w:noWrap/>
            <w:vAlign w:val="center"/>
            <w:hideMark/>
          </w:tcPr>
          <w:p w:rsidR="000E60CB" w:rsidRPr="000E60CB" w:rsidRDefault="000E60CB" w:rsidP="000E60CB">
            <w:pPr>
              <w:spacing w:after="0"/>
              <w:jc w:val="center"/>
              <w:rPr>
                <w:bCs/>
              </w:rPr>
            </w:pPr>
            <w:r w:rsidRPr="000E60CB">
              <w:rPr>
                <w:bCs/>
              </w:rPr>
              <w:t>6</w:t>
            </w:r>
          </w:p>
        </w:tc>
        <w:tc>
          <w:tcPr>
            <w:tcW w:w="488" w:type="dxa"/>
            <w:noWrap/>
            <w:vAlign w:val="center"/>
            <w:hideMark/>
          </w:tcPr>
          <w:p w:rsidR="000E60CB" w:rsidRPr="000E60CB" w:rsidRDefault="000E60CB" w:rsidP="000E60CB">
            <w:pPr>
              <w:spacing w:after="0"/>
              <w:jc w:val="center"/>
              <w:rPr>
                <w:bCs/>
              </w:rPr>
            </w:pPr>
            <w:r w:rsidRPr="000E60CB">
              <w:rPr>
                <w:bCs/>
              </w:rPr>
              <w:t>8</w:t>
            </w:r>
          </w:p>
        </w:tc>
        <w:tc>
          <w:tcPr>
            <w:tcW w:w="487" w:type="dxa"/>
            <w:noWrap/>
            <w:vAlign w:val="center"/>
            <w:hideMark/>
          </w:tcPr>
          <w:p w:rsidR="000E60CB" w:rsidRPr="000E60CB" w:rsidRDefault="000E60CB" w:rsidP="000E60CB">
            <w:pPr>
              <w:spacing w:after="0"/>
              <w:jc w:val="center"/>
              <w:rPr>
                <w:bCs/>
              </w:rPr>
            </w:pPr>
            <w:r w:rsidRPr="000E60CB">
              <w:rPr>
                <w:bCs/>
              </w:rPr>
              <w:t>8</w:t>
            </w:r>
          </w:p>
        </w:tc>
        <w:tc>
          <w:tcPr>
            <w:tcW w:w="488" w:type="dxa"/>
            <w:noWrap/>
            <w:vAlign w:val="center"/>
            <w:hideMark/>
          </w:tcPr>
          <w:p w:rsidR="000E60CB" w:rsidRPr="000E60CB" w:rsidRDefault="000E60CB" w:rsidP="000E60CB">
            <w:pPr>
              <w:spacing w:after="0"/>
              <w:jc w:val="center"/>
              <w:rPr>
                <w:bCs/>
              </w:rPr>
            </w:pPr>
            <w:r w:rsidRPr="000E60CB">
              <w:rPr>
                <w:bCs/>
              </w:rPr>
              <w:t>7</w:t>
            </w:r>
          </w:p>
        </w:tc>
        <w:tc>
          <w:tcPr>
            <w:tcW w:w="487" w:type="dxa"/>
            <w:noWrap/>
            <w:vAlign w:val="center"/>
            <w:hideMark/>
          </w:tcPr>
          <w:p w:rsidR="000E60CB" w:rsidRPr="000E60CB" w:rsidRDefault="000E60CB" w:rsidP="000E60CB">
            <w:pPr>
              <w:spacing w:after="0"/>
              <w:jc w:val="center"/>
              <w:rPr>
                <w:bCs/>
              </w:rPr>
            </w:pPr>
            <w:r w:rsidRPr="000E60CB">
              <w:rPr>
                <w:bCs/>
              </w:rPr>
              <w:t>5</w:t>
            </w:r>
          </w:p>
        </w:tc>
        <w:tc>
          <w:tcPr>
            <w:tcW w:w="487" w:type="dxa"/>
            <w:noWrap/>
            <w:vAlign w:val="center"/>
            <w:hideMark/>
          </w:tcPr>
          <w:p w:rsidR="000E60CB" w:rsidRPr="000E60CB" w:rsidRDefault="000E60CB" w:rsidP="000E60CB">
            <w:pPr>
              <w:spacing w:after="0"/>
              <w:jc w:val="center"/>
              <w:rPr>
                <w:bCs/>
              </w:rPr>
            </w:pPr>
            <w:r w:rsidRPr="000E60CB">
              <w:rPr>
                <w:bCs/>
              </w:rPr>
              <w:t>7</w:t>
            </w:r>
          </w:p>
        </w:tc>
        <w:tc>
          <w:tcPr>
            <w:tcW w:w="488" w:type="dxa"/>
            <w:noWrap/>
            <w:vAlign w:val="center"/>
            <w:hideMark/>
          </w:tcPr>
          <w:p w:rsidR="000E60CB" w:rsidRPr="000E60CB" w:rsidRDefault="000E60CB" w:rsidP="000E60CB">
            <w:pPr>
              <w:spacing w:after="0"/>
              <w:jc w:val="center"/>
              <w:rPr>
                <w:bCs/>
              </w:rPr>
            </w:pPr>
            <w:r w:rsidRPr="000E60CB">
              <w:rPr>
                <w:bCs/>
              </w:rPr>
              <w:t>7</w:t>
            </w:r>
          </w:p>
        </w:tc>
        <w:tc>
          <w:tcPr>
            <w:tcW w:w="487" w:type="dxa"/>
            <w:noWrap/>
            <w:vAlign w:val="center"/>
            <w:hideMark/>
          </w:tcPr>
          <w:p w:rsidR="000E60CB" w:rsidRPr="000E60CB" w:rsidRDefault="000E60CB" w:rsidP="000E60CB">
            <w:pPr>
              <w:spacing w:after="0"/>
              <w:jc w:val="center"/>
              <w:rPr>
                <w:bCs/>
              </w:rPr>
            </w:pPr>
            <w:r w:rsidRPr="000E60CB">
              <w:rPr>
                <w:bCs/>
              </w:rPr>
              <w:t>7</w:t>
            </w:r>
          </w:p>
        </w:tc>
        <w:tc>
          <w:tcPr>
            <w:tcW w:w="488" w:type="dxa"/>
            <w:noWrap/>
            <w:vAlign w:val="center"/>
            <w:hideMark/>
          </w:tcPr>
          <w:p w:rsidR="000E60CB" w:rsidRPr="000E60CB" w:rsidRDefault="000E60CB" w:rsidP="000E60CB">
            <w:pPr>
              <w:spacing w:after="0"/>
              <w:jc w:val="center"/>
              <w:rPr>
                <w:bCs/>
              </w:rPr>
            </w:pPr>
            <w:r w:rsidRPr="000E60CB">
              <w:rPr>
                <w:bCs/>
              </w:rPr>
              <w:t>2</w:t>
            </w:r>
          </w:p>
        </w:tc>
        <w:tc>
          <w:tcPr>
            <w:tcW w:w="487" w:type="dxa"/>
            <w:noWrap/>
            <w:vAlign w:val="center"/>
            <w:hideMark/>
          </w:tcPr>
          <w:p w:rsidR="000E60CB" w:rsidRPr="000E60CB" w:rsidRDefault="000E60CB" w:rsidP="000E60CB">
            <w:pPr>
              <w:spacing w:after="0"/>
              <w:jc w:val="center"/>
              <w:rPr>
                <w:bCs/>
              </w:rPr>
            </w:pPr>
            <w:r w:rsidRPr="000E60CB">
              <w:rPr>
                <w:bCs/>
              </w:rPr>
              <w:t>16</w:t>
            </w:r>
          </w:p>
        </w:tc>
        <w:tc>
          <w:tcPr>
            <w:tcW w:w="488" w:type="dxa"/>
            <w:noWrap/>
            <w:vAlign w:val="center"/>
            <w:hideMark/>
          </w:tcPr>
          <w:p w:rsidR="000E60CB" w:rsidRPr="000E60CB" w:rsidRDefault="000E60CB" w:rsidP="000E60CB">
            <w:pPr>
              <w:spacing w:after="0"/>
              <w:jc w:val="center"/>
              <w:rPr>
                <w:bCs/>
              </w:rPr>
            </w:pPr>
            <w:r w:rsidRPr="000E60CB">
              <w:rPr>
                <w:bCs/>
              </w:rPr>
              <w:t>4</w:t>
            </w:r>
          </w:p>
        </w:tc>
        <w:tc>
          <w:tcPr>
            <w:tcW w:w="487" w:type="dxa"/>
            <w:noWrap/>
            <w:vAlign w:val="center"/>
            <w:hideMark/>
          </w:tcPr>
          <w:p w:rsidR="000E60CB" w:rsidRPr="000E60CB" w:rsidRDefault="000E60CB" w:rsidP="000E60CB">
            <w:pPr>
              <w:spacing w:after="0"/>
              <w:jc w:val="center"/>
              <w:rPr>
                <w:bCs/>
              </w:rPr>
            </w:pPr>
            <w:r w:rsidRPr="000E60CB">
              <w:rPr>
                <w:bCs/>
              </w:rPr>
              <w:t>10</w:t>
            </w:r>
          </w:p>
        </w:tc>
        <w:tc>
          <w:tcPr>
            <w:tcW w:w="487" w:type="dxa"/>
            <w:noWrap/>
            <w:vAlign w:val="center"/>
            <w:hideMark/>
          </w:tcPr>
          <w:p w:rsidR="000E60CB" w:rsidRPr="000E60CB" w:rsidRDefault="000E60CB" w:rsidP="000E60CB">
            <w:pPr>
              <w:spacing w:after="0"/>
              <w:jc w:val="center"/>
              <w:rPr>
                <w:bCs/>
              </w:rPr>
            </w:pPr>
            <w:r w:rsidRPr="000E60CB">
              <w:rPr>
                <w:bCs/>
              </w:rPr>
              <w:t>14</w:t>
            </w:r>
          </w:p>
        </w:tc>
        <w:tc>
          <w:tcPr>
            <w:tcW w:w="488" w:type="dxa"/>
            <w:noWrap/>
            <w:vAlign w:val="center"/>
            <w:hideMark/>
          </w:tcPr>
          <w:p w:rsidR="000E60CB" w:rsidRPr="000E60CB" w:rsidRDefault="000E60CB" w:rsidP="000E60CB">
            <w:pPr>
              <w:spacing w:after="0"/>
              <w:jc w:val="center"/>
              <w:rPr>
                <w:bCs/>
              </w:rPr>
            </w:pPr>
            <w:r w:rsidRPr="000E60CB">
              <w:rPr>
                <w:bCs/>
              </w:rPr>
              <w:t>9</w:t>
            </w:r>
          </w:p>
        </w:tc>
        <w:tc>
          <w:tcPr>
            <w:tcW w:w="487" w:type="dxa"/>
            <w:noWrap/>
            <w:vAlign w:val="center"/>
            <w:hideMark/>
          </w:tcPr>
          <w:p w:rsidR="000E60CB" w:rsidRPr="000E60CB" w:rsidRDefault="000E60CB" w:rsidP="000E60CB">
            <w:pPr>
              <w:spacing w:after="0"/>
              <w:jc w:val="center"/>
              <w:rPr>
                <w:bCs/>
              </w:rPr>
            </w:pPr>
            <w:r w:rsidRPr="000E60CB">
              <w:rPr>
                <w:bCs/>
              </w:rPr>
              <w:t>11</w:t>
            </w:r>
          </w:p>
        </w:tc>
        <w:tc>
          <w:tcPr>
            <w:tcW w:w="488" w:type="dxa"/>
            <w:noWrap/>
            <w:vAlign w:val="center"/>
            <w:hideMark/>
          </w:tcPr>
          <w:p w:rsidR="000E60CB" w:rsidRPr="000E60CB" w:rsidRDefault="000E60CB" w:rsidP="000E60CB">
            <w:pPr>
              <w:spacing w:after="0"/>
              <w:jc w:val="center"/>
              <w:rPr>
                <w:bCs/>
              </w:rPr>
            </w:pPr>
            <w:r w:rsidRPr="000E60CB">
              <w:rPr>
                <w:bCs/>
              </w:rPr>
              <w:t>6</w:t>
            </w:r>
          </w:p>
        </w:tc>
        <w:tc>
          <w:tcPr>
            <w:tcW w:w="487" w:type="dxa"/>
            <w:noWrap/>
            <w:vAlign w:val="center"/>
            <w:hideMark/>
          </w:tcPr>
          <w:p w:rsidR="000E60CB" w:rsidRPr="000E60CB" w:rsidRDefault="000E60CB" w:rsidP="000E60CB">
            <w:pPr>
              <w:spacing w:after="0"/>
              <w:jc w:val="center"/>
              <w:rPr>
                <w:bCs/>
              </w:rPr>
            </w:pPr>
            <w:r w:rsidRPr="000E60CB">
              <w:rPr>
                <w:bCs/>
              </w:rPr>
              <w:t>16</w:t>
            </w:r>
          </w:p>
        </w:tc>
        <w:tc>
          <w:tcPr>
            <w:tcW w:w="487" w:type="dxa"/>
            <w:noWrap/>
            <w:vAlign w:val="center"/>
            <w:hideMark/>
          </w:tcPr>
          <w:p w:rsidR="000E60CB" w:rsidRPr="000E60CB" w:rsidRDefault="000E60CB" w:rsidP="000E60CB">
            <w:pPr>
              <w:spacing w:after="0"/>
              <w:jc w:val="center"/>
              <w:rPr>
                <w:bCs/>
              </w:rPr>
            </w:pPr>
            <w:r w:rsidRPr="000E60CB">
              <w:rPr>
                <w:bCs/>
              </w:rPr>
              <w:t>11</w:t>
            </w:r>
          </w:p>
        </w:tc>
        <w:tc>
          <w:tcPr>
            <w:tcW w:w="488" w:type="dxa"/>
            <w:noWrap/>
            <w:vAlign w:val="center"/>
            <w:hideMark/>
          </w:tcPr>
          <w:p w:rsidR="000E60CB" w:rsidRPr="000E60CB" w:rsidRDefault="000E60CB" w:rsidP="000E60CB">
            <w:pPr>
              <w:spacing w:after="0"/>
              <w:jc w:val="center"/>
              <w:rPr>
                <w:bCs/>
              </w:rPr>
            </w:pPr>
            <w:r w:rsidRPr="000E60CB">
              <w:rPr>
                <w:bCs/>
              </w:rPr>
              <w:t>14</w:t>
            </w:r>
          </w:p>
        </w:tc>
        <w:tc>
          <w:tcPr>
            <w:tcW w:w="487" w:type="dxa"/>
            <w:noWrap/>
            <w:vAlign w:val="center"/>
            <w:hideMark/>
          </w:tcPr>
          <w:p w:rsidR="000E60CB" w:rsidRPr="000E60CB" w:rsidRDefault="000E60CB" w:rsidP="000E60CB">
            <w:pPr>
              <w:spacing w:after="0"/>
              <w:jc w:val="center"/>
              <w:rPr>
                <w:bCs/>
              </w:rPr>
            </w:pPr>
            <w:r w:rsidRPr="000E60CB">
              <w:rPr>
                <w:bCs/>
              </w:rPr>
              <w:t>10</w:t>
            </w:r>
          </w:p>
        </w:tc>
        <w:tc>
          <w:tcPr>
            <w:tcW w:w="488" w:type="dxa"/>
            <w:noWrap/>
            <w:vAlign w:val="center"/>
            <w:hideMark/>
          </w:tcPr>
          <w:p w:rsidR="000E60CB" w:rsidRPr="000E60CB" w:rsidRDefault="000E60CB" w:rsidP="000E60CB">
            <w:pPr>
              <w:spacing w:after="0"/>
              <w:jc w:val="center"/>
              <w:rPr>
                <w:bCs/>
              </w:rPr>
            </w:pPr>
            <w:r w:rsidRPr="000E60CB">
              <w:rPr>
                <w:bCs/>
              </w:rPr>
              <w:t>5</w:t>
            </w:r>
          </w:p>
        </w:tc>
        <w:tc>
          <w:tcPr>
            <w:tcW w:w="487" w:type="dxa"/>
            <w:noWrap/>
            <w:vAlign w:val="center"/>
            <w:hideMark/>
          </w:tcPr>
          <w:p w:rsidR="000E60CB" w:rsidRPr="000E60CB" w:rsidRDefault="000E60CB" w:rsidP="000E60CB">
            <w:pPr>
              <w:spacing w:after="0"/>
              <w:jc w:val="center"/>
              <w:rPr>
                <w:bCs/>
              </w:rPr>
            </w:pPr>
            <w:r w:rsidRPr="000E60CB">
              <w:rPr>
                <w:bCs/>
              </w:rPr>
              <w:t>7</w:t>
            </w:r>
          </w:p>
        </w:tc>
        <w:tc>
          <w:tcPr>
            <w:tcW w:w="488" w:type="dxa"/>
            <w:noWrap/>
            <w:vAlign w:val="center"/>
            <w:hideMark/>
          </w:tcPr>
          <w:p w:rsidR="000E60CB" w:rsidRPr="000E60CB" w:rsidRDefault="000E60CB" w:rsidP="000E60CB">
            <w:pPr>
              <w:spacing w:after="0"/>
              <w:jc w:val="center"/>
              <w:rPr>
                <w:bCs/>
              </w:rPr>
            </w:pPr>
            <w:r w:rsidRPr="000E60CB">
              <w:rPr>
                <w:bCs/>
              </w:rPr>
              <w:t>17</w:t>
            </w:r>
          </w:p>
        </w:tc>
      </w:tr>
    </w:tbl>
    <w:p w:rsidR="008A7404" w:rsidRDefault="008A7404" w:rsidP="008A7404">
      <w:r w:rsidRPr="000E60CB">
        <w:rPr>
          <w:b/>
        </w:rPr>
        <w:lastRenderedPageBreak/>
        <w:t xml:space="preserve">Relevant STORM incidents by </w:t>
      </w:r>
      <w:r>
        <w:rPr>
          <w:b/>
        </w:rPr>
        <w:t>time of day:</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detailing recorded incidents"/>
        <w:tblDescription w:val="Table detailing recorded incidents"/>
      </w:tblPr>
      <w:tblGrid>
        <w:gridCol w:w="2297"/>
        <w:gridCol w:w="737"/>
        <w:gridCol w:w="930"/>
        <w:gridCol w:w="2297"/>
        <w:gridCol w:w="750"/>
        <w:gridCol w:w="922"/>
        <w:gridCol w:w="2297"/>
        <w:gridCol w:w="750"/>
      </w:tblGrid>
      <w:tr w:rsidR="008A7404" w:rsidRPr="00893669" w:rsidTr="008A7404">
        <w:trPr>
          <w:trHeight w:val="294"/>
          <w:tblHeader/>
        </w:trPr>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A7404" w:rsidRPr="00893669" w:rsidRDefault="008A7404" w:rsidP="008A7404">
            <w:pPr>
              <w:jc w:val="center"/>
              <w:rPr>
                <w:b/>
                <w:bCs/>
              </w:rPr>
            </w:pPr>
            <w:bookmarkStart w:id="0" w:name="_GoBack" w:colFirst="5" w:colLast="5"/>
            <w:r>
              <w:rPr>
                <w:b/>
                <w:bCs/>
              </w:rPr>
              <w:t>Time begins with</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A7404" w:rsidRPr="00893669" w:rsidRDefault="008A7404" w:rsidP="008A7404">
            <w:pPr>
              <w:jc w:val="center"/>
              <w:rPr>
                <w:b/>
                <w:bCs/>
              </w:rPr>
            </w:pPr>
            <w:r>
              <w:rPr>
                <w:b/>
                <w:bCs/>
              </w:rPr>
              <w:t>No.</w:t>
            </w:r>
          </w:p>
        </w:tc>
        <w:tc>
          <w:tcPr>
            <w:tcW w:w="930" w:type="dxa"/>
            <w:tcBorders>
              <w:left w:val="single" w:sz="4" w:space="0" w:color="auto"/>
              <w:right w:val="single" w:sz="4" w:space="0" w:color="auto"/>
            </w:tcBorders>
            <w:shd w:val="clear" w:color="auto" w:fill="auto"/>
          </w:tcPr>
          <w:p w:rsidR="008A7404" w:rsidRDefault="008A7404" w:rsidP="008A7404">
            <w:pPr>
              <w:jc w:val="center"/>
              <w:rPr>
                <w:b/>
                <w:bCs/>
              </w:rPr>
            </w:pP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04" w:rsidRPr="00893669" w:rsidRDefault="008A7404" w:rsidP="008A7404">
            <w:pPr>
              <w:jc w:val="center"/>
              <w:rPr>
                <w:b/>
                <w:bCs/>
              </w:rPr>
            </w:pPr>
            <w:r>
              <w:rPr>
                <w:b/>
                <w:bCs/>
              </w:rPr>
              <w:t>Time begins with</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04" w:rsidRPr="00893669" w:rsidRDefault="008A7404" w:rsidP="008A7404">
            <w:pPr>
              <w:jc w:val="center"/>
              <w:rPr>
                <w:b/>
                <w:bCs/>
              </w:rPr>
            </w:pPr>
            <w:r>
              <w:rPr>
                <w:b/>
                <w:bCs/>
              </w:rPr>
              <w:t>No.</w:t>
            </w:r>
          </w:p>
        </w:tc>
        <w:tc>
          <w:tcPr>
            <w:tcW w:w="922" w:type="dxa"/>
            <w:tcBorders>
              <w:left w:val="single" w:sz="4" w:space="0" w:color="auto"/>
              <w:right w:val="single" w:sz="4" w:space="0" w:color="auto"/>
            </w:tcBorders>
            <w:shd w:val="clear" w:color="auto" w:fill="auto"/>
          </w:tcPr>
          <w:p w:rsidR="008A7404" w:rsidRDefault="008A7404" w:rsidP="008A7404">
            <w:pPr>
              <w:jc w:val="center"/>
              <w:rPr>
                <w:b/>
                <w:bCs/>
              </w:rPr>
            </w:pP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04" w:rsidRDefault="008A7404" w:rsidP="008A7404">
            <w:pPr>
              <w:jc w:val="center"/>
              <w:rPr>
                <w:b/>
                <w:bCs/>
              </w:rPr>
            </w:pPr>
            <w:r>
              <w:rPr>
                <w:b/>
                <w:bCs/>
              </w:rPr>
              <w:t>Time beings with</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404" w:rsidRDefault="008A7404" w:rsidP="008A7404">
            <w:pPr>
              <w:jc w:val="center"/>
              <w:rPr>
                <w:b/>
                <w:bCs/>
              </w:rPr>
            </w:pPr>
            <w:r>
              <w:rPr>
                <w:b/>
                <w:bCs/>
              </w:rPr>
              <w:t>No.</w:t>
            </w:r>
          </w:p>
        </w:tc>
      </w:tr>
      <w:tr w:rsidR="008A7404" w:rsidRPr="00893669" w:rsidTr="008A7404">
        <w:trPr>
          <w:trHeight w:val="294"/>
        </w:trPr>
        <w:tc>
          <w:tcPr>
            <w:tcW w:w="229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rsidRPr="00893669">
              <w:t>00</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t>7</w:t>
            </w:r>
          </w:p>
        </w:tc>
        <w:tc>
          <w:tcPr>
            <w:tcW w:w="930"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09</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1</w:t>
            </w:r>
          </w:p>
        </w:tc>
        <w:tc>
          <w:tcPr>
            <w:tcW w:w="922"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18</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6</w:t>
            </w:r>
          </w:p>
        </w:tc>
      </w:tr>
      <w:tr w:rsidR="008A7404" w:rsidRPr="00893669" w:rsidTr="008A7404">
        <w:trPr>
          <w:trHeight w:val="294"/>
        </w:trPr>
        <w:tc>
          <w:tcPr>
            <w:tcW w:w="229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rsidRPr="00893669">
              <w:t>01</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t>9</w:t>
            </w:r>
          </w:p>
        </w:tc>
        <w:tc>
          <w:tcPr>
            <w:tcW w:w="930"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10</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8</w:t>
            </w:r>
          </w:p>
        </w:tc>
        <w:tc>
          <w:tcPr>
            <w:tcW w:w="922"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19</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13</w:t>
            </w:r>
          </w:p>
        </w:tc>
      </w:tr>
      <w:tr w:rsidR="008A7404" w:rsidRPr="00893669" w:rsidTr="008A7404">
        <w:trPr>
          <w:trHeight w:val="294"/>
        </w:trPr>
        <w:tc>
          <w:tcPr>
            <w:tcW w:w="229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rsidRPr="00893669">
              <w:t>02</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t>10</w:t>
            </w:r>
          </w:p>
        </w:tc>
        <w:tc>
          <w:tcPr>
            <w:tcW w:w="930"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11</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5</w:t>
            </w:r>
          </w:p>
        </w:tc>
        <w:tc>
          <w:tcPr>
            <w:tcW w:w="922"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20</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6</w:t>
            </w:r>
          </w:p>
        </w:tc>
      </w:tr>
      <w:tr w:rsidR="008A7404" w:rsidRPr="00893669" w:rsidTr="008A7404">
        <w:trPr>
          <w:trHeight w:val="294"/>
        </w:trPr>
        <w:tc>
          <w:tcPr>
            <w:tcW w:w="229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rsidRPr="00893669">
              <w:t>03</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t>10</w:t>
            </w:r>
          </w:p>
        </w:tc>
        <w:tc>
          <w:tcPr>
            <w:tcW w:w="930"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12</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12</w:t>
            </w:r>
          </w:p>
        </w:tc>
        <w:tc>
          <w:tcPr>
            <w:tcW w:w="922"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21</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8</w:t>
            </w:r>
          </w:p>
        </w:tc>
      </w:tr>
      <w:tr w:rsidR="008A7404" w:rsidRPr="00893669" w:rsidTr="008A7404">
        <w:trPr>
          <w:trHeight w:val="294"/>
        </w:trPr>
        <w:tc>
          <w:tcPr>
            <w:tcW w:w="229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rsidRPr="00893669">
              <w:t>04</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t>5</w:t>
            </w:r>
          </w:p>
        </w:tc>
        <w:tc>
          <w:tcPr>
            <w:tcW w:w="930"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13</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12</w:t>
            </w:r>
          </w:p>
        </w:tc>
        <w:tc>
          <w:tcPr>
            <w:tcW w:w="922"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22</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12</w:t>
            </w:r>
          </w:p>
        </w:tc>
      </w:tr>
      <w:tr w:rsidR="008A7404" w:rsidRPr="00893669" w:rsidTr="008A7404">
        <w:trPr>
          <w:trHeight w:val="294"/>
        </w:trPr>
        <w:tc>
          <w:tcPr>
            <w:tcW w:w="229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rsidRPr="00893669">
              <w:t>05</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t>7</w:t>
            </w:r>
          </w:p>
        </w:tc>
        <w:tc>
          <w:tcPr>
            <w:tcW w:w="930"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14</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10</w:t>
            </w:r>
          </w:p>
        </w:tc>
        <w:tc>
          <w:tcPr>
            <w:tcW w:w="922"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23</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15</w:t>
            </w:r>
          </w:p>
        </w:tc>
      </w:tr>
      <w:tr w:rsidR="008A7404" w:rsidRPr="00893669" w:rsidTr="008A7404">
        <w:trPr>
          <w:trHeight w:val="294"/>
        </w:trPr>
        <w:tc>
          <w:tcPr>
            <w:tcW w:w="229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rsidRPr="00893669">
              <w:t>06</w:t>
            </w:r>
          </w:p>
        </w:tc>
        <w:tc>
          <w:tcPr>
            <w:tcW w:w="73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t>6</w:t>
            </w:r>
          </w:p>
        </w:tc>
        <w:tc>
          <w:tcPr>
            <w:tcW w:w="930"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15</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15</w:t>
            </w:r>
          </w:p>
        </w:tc>
        <w:tc>
          <w:tcPr>
            <w:tcW w:w="922" w:type="dxa"/>
            <w:tcBorders>
              <w:left w:val="single" w:sz="4" w:space="0" w:color="auto"/>
              <w:right w:val="single" w:sz="4" w:space="0" w:color="auto"/>
            </w:tcBorders>
          </w:tcPr>
          <w:p w:rsidR="008A7404" w:rsidRPr="00893669" w:rsidRDefault="008A7404" w:rsidP="008A7404">
            <w:pPr>
              <w:jc w:val="center"/>
              <w:rPr>
                <w:b/>
                <w:bCs/>
              </w:rP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rPr>
                <w:b/>
                <w:bCs/>
              </w:rPr>
            </w:pPr>
            <w:r w:rsidRPr="00893669">
              <w:rPr>
                <w:b/>
                <w:bCs/>
              </w:rPr>
              <w:t>Total</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rPr>
                <w:b/>
                <w:bCs/>
              </w:rPr>
            </w:pPr>
            <w:r>
              <w:rPr>
                <w:b/>
                <w:bCs/>
              </w:rPr>
              <w:t>215</w:t>
            </w:r>
          </w:p>
        </w:tc>
      </w:tr>
      <w:tr w:rsidR="008A7404" w:rsidRPr="00893669" w:rsidTr="008A7404">
        <w:trPr>
          <w:trHeight w:val="294"/>
        </w:trPr>
        <w:tc>
          <w:tcPr>
            <w:tcW w:w="229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rsidRPr="00893669">
              <w:t>07</w:t>
            </w:r>
          </w:p>
        </w:tc>
        <w:tc>
          <w:tcPr>
            <w:tcW w:w="737" w:type="dxa"/>
            <w:tcBorders>
              <w:top w:val="single" w:sz="4" w:space="0" w:color="auto"/>
              <w:left w:val="single" w:sz="4" w:space="0" w:color="auto"/>
              <w:bottom w:val="single" w:sz="4" w:space="0" w:color="auto"/>
              <w:right w:val="single" w:sz="4" w:space="0" w:color="auto"/>
            </w:tcBorders>
            <w:noWrap/>
            <w:vAlign w:val="center"/>
          </w:tcPr>
          <w:p w:rsidR="008A7404" w:rsidRPr="00893669" w:rsidRDefault="008A7404" w:rsidP="008A7404">
            <w:pPr>
              <w:jc w:val="center"/>
            </w:pPr>
            <w:r>
              <w:t>5</w:t>
            </w:r>
          </w:p>
        </w:tc>
        <w:tc>
          <w:tcPr>
            <w:tcW w:w="930"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16</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11</w:t>
            </w:r>
          </w:p>
        </w:tc>
        <w:tc>
          <w:tcPr>
            <w:tcW w:w="922" w:type="dxa"/>
            <w:tcBorders>
              <w:left w:val="single" w:sz="4" w:space="0" w:color="auto"/>
            </w:tcBorders>
          </w:tcPr>
          <w:p w:rsidR="008A7404" w:rsidRPr="00893669" w:rsidRDefault="008A7404" w:rsidP="008A7404">
            <w:pPr>
              <w:jc w:val="center"/>
              <w:rPr>
                <w:b/>
                <w:bCs/>
              </w:rPr>
            </w:pPr>
          </w:p>
        </w:tc>
        <w:tc>
          <w:tcPr>
            <w:tcW w:w="2297" w:type="dxa"/>
            <w:tcBorders>
              <w:top w:val="single" w:sz="4" w:space="0" w:color="auto"/>
            </w:tcBorders>
            <w:vAlign w:val="center"/>
          </w:tcPr>
          <w:p w:rsidR="008A7404" w:rsidRPr="00893669" w:rsidRDefault="008A7404" w:rsidP="008A7404">
            <w:pPr>
              <w:jc w:val="center"/>
              <w:rPr>
                <w:b/>
                <w:bCs/>
              </w:rPr>
            </w:pPr>
          </w:p>
        </w:tc>
        <w:tc>
          <w:tcPr>
            <w:tcW w:w="750" w:type="dxa"/>
            <w:tcBorders>
              <w:top w:val="single" w:sz="4" w:space="0" w:color="auto"/>
            </w:tcBorders>
            <w:vAlign w:val="center"/>
          </w:tcPr>
          <w:p w:rsidR="008A7404" w:rsidRPr="00893669" w:rsidRDefault="008A7404" w:rsidP="008A7404">
            <w:pPr>
              <w:jc w:val="center"/>
              <w:rPr>
                <w:b/>
                <w:bCs/>
              </w:rPr>
            </w:pPr>
          </w:p>
        </w:tc>
      </w:tr>
      <w:tr w:rsidR="008A7404" w:rsidRPr="00893669" w:rsidTr="008A7404">
        <w:trPr>
          <w:trHeight w:val="294"/>
        </w:trPr>
        <w:tc>
          <w:tcPr>
            <w:tcW w:w="2297" w:type="dxa"/>
            <w:tcBorders>
              <w:top w:val="single" w:sz="4" w:space="0" w:color="auto"/>
              <w:left w:val="single" w:sz="4" w:space="0" w:color="auto"/>
              <w:bottom w:val="single" w:sz="4" w:space="0" w:color="auto"/>
              <w:right w:val="single" w:sz="4" w:space="0" w:color="auto"/>
            </w:tcBorders>
            <w:noWrap/>
            <w:vAlign w:val="center"/>
            <w:hideMark/>
          </w:tcPr>
          <w:p w:rsidR="008A7404" w:rsidRPr="00893669" w:rsidRDefault="008A7404" w:rsidP="008A7404">
            <w:pPr>
              <w:jc w:val="center"/>
            </w:pPr>
            <w:r w:rsidRPr="00893669">
              <w:t>08</w:t>
            </w:r>
          </w:p>
        </w:tc>
        <w:tc>
          <w:tcPr>
            <w:tcW w:w="737" w:type="dxa"/>
            <w:tcBorders>
              <w:top w:val="single" w:sz="4" w:space="0" w:color="auto"/>
              <w:left w:val="single" w:sz="4" w:space="0" w:color="auto"/>
              <w:bottom w:val="single" w:sz="4" w:space="0" w:color="auto"/>
              <w:right w:val="single" w:sz="4" w:space="0" w:color="auto"/>
            </w:tcBorders>
            <w:noWrap/>
            <w:vAlign w:val="center"/>
          </w:tcPr>
          <w:p w:rsidR="008A7404" w:rsidRPr="00893669" w:rsidRDefault="008A7404" w:rsidP="008A7404">
            <w:pPr>
              <w:jc w:val="center"/>
            </w:pPr>
            <w:r>
              <w:t>8</w:t>
            </w:r>
          </w:p>
        </w:tc>
        <w:tc>
          <w:tcPr>
            <w:tcW w:w="930" w:type="dxa"/>
            <w:tcBorders>
              <w:left w:val="single" w:sz="4" w:space="0" w:color="auto"/>
              <w:right w:val="single" w:sz="4" w:space="0" w:color="auto"/>
            </w:tcBorders>
          </w:tcPr>
          <w:p w:rsidR="008A7404" w:rsidRPr="00893669" w:rsidRDefault="008A7404" w:rsidP="008A7404">
            <w:pPr>
              <w:jc w:val="center"/>
            </w:pPr>
          </w:p>
        </w:tc>
        <w:tc>
          <w:tcPr>
            <w:tcW w:w="2297"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rsidRPr="00893669">
              <w:t>17</w:t>
            </w:r>
          </w:p>
        </w:tc>
        <w:tc>
          <w:tcPr>
            <w:tcW w:w="750" w:type="dxa"/>
            <w:tcBorders>
              <w:top w:val="single" w:sz="4" w:space="0" w:color="auto"/>
              <w:left w:val="single" w:sz="4" w:space="0" w:color="auto"/>
              <w:bottom w:val="single" w:sz="4" w:space="0" w:color="auto"/>
              <w:right w:val="single" w:sz="4" w:space="0" w:color="auto"/>
            </w:tcBorders>
            <w:vAlign w:val="center"/>
          </w:tcPr>
          <w:p w:rsidR="008A7404" w:rsidRPr="00893669" w:rsidRDefault="008A7404" w:rsidP="008A7404">
            <w:pPr>
              <w:jc w:val="center"/>
            </w:pPr>
            <w:r>
              <w:t>14</w:t>
            </w:r>
          </w:p>
        </w:tc>
        <w:tc>
          <w:tcPr>
            <w:tcW w:w="922" w:type="dxa"/>
            <w:tcBorders>
              <w:left w:val="single" w:sz="4" w:space="0" w:color="auto"/>
            </w:tcBorders>
          </w:tcPr>
          <w:p w:rsidR="008A7404" w:rsidRDefault="008A7404" w:rsidP="008A7404">
            <w:pPr>
              <w:jc w:val="center"/>
            </w:pPr>
          </w:p>
        </w:tc>
        <w:tc>
          <w:tcPr>
            <w:tcW w:w="2297" w:type="dxa"/>
            <w:vAlign w:val="center"/>
          </w:tcPr>
          <w:p w:rsidR="008A7404" w:rsidRDefault="008A7404" w:rsidP="008A7404">
            <w:pPr>
              <w:jc w:val="center"/>
            </w:pPr>
          </w:p>
        </w:tc>
        <w:tc>
          <w:tcPr>
            <w:tcW w:w="750" w:type="dxa"/>
            <w:vAlign w:val="center"/>
          </w:tcPr>
          <w:p w:rsidR="008A7404" w:rsidRDefault="008A7404" w:rsidP="008A7404">
            <w:pPr>
              <w:jc w:val="center"/>
            </w:pPr>
          </w:p>
        </w:tc>
      </w:tr>
      <w:bookmarkEnd w:id="0"/>
    </w:tbl>
    <w:p w:rsidR="008A7404" w:rsidRDefault="008A7404" w:rsidP="008A7404"/>
    <w:sectPr w:rsidR="008A7404" w:rsidSect="000E60CB">
      <w:pgSz w:w="16838" w:h="11906" w:orient="landscape"/>
      <w:pgMar w:top="567"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6EA" w:rsidRDefault="008266EA" w:rsidP="00491644">
      <w:r>
        <w:separator/>
      </w:r>
    </w:p>
  </w:endnote>
  <w:endnote w:type="continuationSeparator" w:id="0">
    <w:p w:rsidR="008266EA" w:rsidRDefault="008266EA"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6EA" w:rsidRDefault="008266EA">
    <w:pPr>
      <w:pStyle w:val="Footer"/>
    </w:pPr>
  </w:p>
  <w:p w:rsidR="008266EA" w:rsidRDefault="008266EA"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6EA" w:rsidRPr="007F490F" w:rsidRDefault="008266EA"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8266EA" w:rsidRDefault="008266EA"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6EA" w:rsidRDefault="008266EA">
    <w:pPr>
      <w:pStyle w:val="Footer"/>
    </w:pPr>
  </w:p>
  <w:p w:rsidR="008266EA" w:rsidRDefault="008266EA"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6EA" w:rsidRDefault="008266EA" w:rsidP="00491644">
      <w:r>
        <w:separator/>
      </w:r>
    </w:p>
  </w:footnote>
  <w:footnote w:type="continuationSeparator" w:id="0">
    <w:p w:rsidR="008266EA" w:rsidRDefault="008266EA"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6EA" w:rsidRDefault="008266EA"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EEC">
      <w:rPr>
        <w:rFonts w:ascii="Times New Roman" w:hAnsi="Times New Roman" w:cs="Times New Roman"/>
        <w:b/>
        <w:color w:val="FF0000"/>
      </w:rPr>
      <w:t>OFFICIAL</w:t>
    </w:r>
    <w:r>
      <w:rPr>
        <w:rFonts w:ascii="Times New Roman" w:hAnsi="Times New Roman" w:cs="Times New Roman"/>
        <w:b/>
        <w:color w:val="FF0000"/>
      </w:rPr>
      <w:fldChar w:fldCharType="end"/>
    </w:r>
  </w:p>
  <w:p w:rsidR="008266EA" w:rsidRDefault="00826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6EA" w:rsidRDefault="008266EA"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E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6EA" w:rsidRDefault="008266EA"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EEC">
      <w:rPr>
        <w:rFonts w:ascii="Times New Roman" w:hAnsi="Times New Roman" w:cs="Times New Roman"/>
        <w:b/>
        <w:color w:val="FF0000"/>
      </w:rPr>
      <w:t>OFFICIAL</w:t>
    </w:r>
    <w:r>
      <w:rPr>
        <w:rFonts w:ascii="Times New Roman" w:hAnsi="Times New Roman" w:cs="Times New Roman"/>
        <w:b/>
        <w:color w:val="FF0000"/>
      </w:rPr>
      <w:fldChar w:fldCharType="end"/>
    </w:r>
  </w:p>
  <w:p w:rsidR="008266EA" w:rsidRDefault="00826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6B10"/>
    <w:rsid w:val="00090F3B"/>
    <w:rsid w:val="000E60CB"/>
    <w:rsid w:val="000E6526"/>
    <w:rsid w:val="00141533"/>
    <w:rsid w:val="00167528"/>
    <w:rsid w:val="00195CC4"/>
    <w:rsid w:val="00253DF6"/>
    <w:rsid w:val="00255F1E"/>
    <w:rsid w:val="0036503B"/>
    <w:rsid w:val="003D6D03"/>
    <w:rsid w:val="003E12CA"/>
    <w:rsid w:val="004010DC"/>
    <w:rsid w:val="004341F0"/>
    <w:rsid w:val="00456324"/>
    <w:rsid w:val="00463A27"/>
    <w:rsid w:val="00475460"/>
    <w:rsid w:val="00490317"/>
    <w:rsid w:val="00491644"/>
    <w:rsid w:val="00496A08"/>
    <w:rsid w:val="004E1605"/>
    <w:rsid w:val="004F653C"/>
    <w:rsid w:val="00540A52"/>
    <w:rsid w:val="00557306"/>
    <w:rsid w:val="006D5799"/>
    <w:rsid w:val="006E763E"/>
    <w:rsid w:val="00750D83"/>
    <w:rsid w:val="00770A8C"/>
    <w:rsid w:val="00793DD5"/>
    <w:rsid w:val="007A7CA2"/>
    <w:rsid w:val="007D55F6"/>
    <w:rsid w:val="007F490F"/>
    <w:rsid w:val="008266EA"/>
    <w:rsid w:val="0086779C"/>
    <w:rsid w:val="00874BFD"/>
    <w:rsid w:val="008964EF"/>
    <w:rsid w:val="008A7404"/>
    <w:rsid w:val="009631A4"/>
    <w:rsid w:val="00977296"/>
    <w:rsid w:val="00980210"/>
    <w:rsid w:val="00A25E93"/>
    <w:rsid w:val="00A320FF"/>
    <w:rsid w:val="00A70AC0"/>
    <w:rsid w:val="00AC443C"/>
    <w:rsid w:val="00AC5EE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F0049"/>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38238">
      <w:bodyDiv w:val="1"/>
      <w:marLeft w:val="0"/>
      <w:marRight w:val="0"/>
      <w:marTop w:val="0"/>
      <w:marBottom w:val="0"/>
      <w:divBdr>
        <w:top w:val="none" w:sz="0" w:space="0" w:color="auto"/>
        <w:left w:val="none" w:sz="0" w:space="0" w:color="auto"/>
        <w:bottom w:val="none" w:sz="0" w:space="0" w:color="auto"/>
        <w:right w:val="none" w:sz="0" w:space="0" w:color="auto"/>
      </w:divBdr>
    </w:div>
    <w:div w:id="324475268">
      <w:bodyDiv w:val="1"/>
      <w:marLeft w:val="0"/>
      <w:marRight w:val="0"/>
      <w:marTop w:val="0"/>
      <w:marBottom w:val="0"/>
      <w:divBdr>
        <w:top w:val="none" w:sz="0" w:space="0" w:color="auto"/>
        <w:left w:val="none" w:sz="0" w:space="0" w:color="auto"/>
        <w:bottom w:val="none" w:sz="0" w:space="0" w:color="auto"/>
        <w:right w:val="none" w:sz="0" w:space="0" w:color="auto"/>
      </w:divBdr>
    </w:div>
    <w:div w:id="617418985">
      <w:bodyDiv w:val="1"/>
      <w:marLeft w:val="0"/>
      <w:marRight w:val="0"/>
      <w:marTop w:val="0"/>
      <w:marBottom w:val="0"/>
      <w:divBdr>
        <w:top w:val="none" w:sz="0" w:space="0" w:color="auto"/>
        <w:left w:val="none" w:sz="0" w:space="0" w:color="auto"/>
        <w:bottom w:val="none" w:sz="0" w:space="0" w:color="auto"/>
        <w:right w:val="none" w:sz="0" w:space="0" w:color="auto"/>
      </w:divBdr>
    </w:div>
    <w:div w:id="754202361">
      <w:bodyDiv w:val="1"/>
      <w:marLeft w:val="0"/>
      <w:marRight w:val="0"/>
      <w:marTop w:val="0"/>
      <w:marBottom w:val="0"/>
      <w:divBdr>
        <w:top w:val="none" w:sz="0" w:space="0" w:color="auto"/>
        <w:left w:val="none" w:sz="0" w:space="0" w:color="auto"/>
        <w:bottom w:val="none" w:sz="0" w:space="0" w:color="auto"/>
        <w:right w:val="none" w:sz="0" w:space="0" w:color="auto"/>
      </w:divBdr>
    </w:div>
    <w:div w:id="821893491">
      <w:bodyDiv w:val="1"/>
      <w:marLeft w:val="0"/>
      <w:marRight w:val="0"/>
      <w:marTop w:val="0"/>
      <w:marBottom w:val="0"/>
      <w:divBdr>
        <w:top w:val="none" w:sz="0" w:space="0" w:color="auto"/>
        <w:left w:val="none" w:sz="0" w:space="0" w:color="auto"/>
        <w:bottom w:val="none" w:sz="0" w:space="0" w:color="auto"/>
        <w:right w:val="none" w:sz="0" w:space="0" w:color="auto"/>
      </w:divBdr>
    </w:div>
    <w:div w:id="1315332235">
      <w:bodyDiv w:val="1"/>
      <w:marLeft w:val="0"/>
      <w:marRight w:val="0"/>
      <w:marTop w:val="0"/>
      <w:marBottom w:val="0"/>
      <w:divBdr>
        <w:top w:val="none" w:sz="0" w:space="0" w:color="auto"/>
        <w:left w:val="none" w:sz="0" w:space="0" w:color="auto"/>
        <w:bottom w:val="none" w:sz="0" w:space="0" w:color="auto"/>
        <w:right w:val="none" w:sz="0" w:space="0" w:color="auto"/>
      </w:divBdr>
    </w:div>
    <w:div w:id="1575704126">
      <w:bodyDiv w:val="1"/>
      <w:marLeft w:val="0"/>
      <w:marRight w:val="0"/>
      <w:marTop w:val="0"/>
      <w:marBottom w:val="0"/>
      <w:divBdr>
        <w:top w:val="none" w:sz="0" w:space="0" w:color="auto"/>
        <w:left w:val="none" w:sz="0" w:space="0" w:color="auto"/>
        <w:bottom w:val="none" w:sz="0" w:space="0" w:color="auto"/>
        <w:right w:val="none" w:sz="0" w:space="0" w:color="auto"/>
      </w:divBdr>
    </w:div>
    <w:div w:id="1586452347">
      <w:bodyDiv w:val="1"/>
      <w:marLeft w:val="0"/>
      <w:marRight w:val="0"/>
      <w:marTop w:val="0"/>
      <w:marBottom w:val="0"/>
      <w:divBdr>
        <w:top w:val="none" w:sz="0" w:space="0" w:color="auto"/>
        <w:left w:val="none" w:sz="0" w:space="0" w:color="auto"/>
        <w:bottom w:val="none" w:sz="0" w:space="0" w:color="auto"/>
        <w:right w:val="none" w:sz="0" w:space="0" w:color="auto"/>
      </w:divBdr>
    </w:div>
    <w:div w:id="1872566098">
      <w:bodyDiv w:val="1"/>
      <w:marLeft w:val="0"/>
      <w:marRight w:val="0"/>
      <w:marTop w:val="0"/>
      <w:marBottom w:val="0"/>
      <w:divBdr>
        <w:top w:val="none" w:sz="0" w:space="0" w:color="auto"/>
        <w:left w:val="none" w:sz="0" w:space="0" w:color="auto"/>
        <w:bottom w:val="none" w:sz="0" w:space="0" w:color="auto"/>
        <w:right w:val="none" w:sz="0" w:space="0" w:color="auto"/>
      </w:divBdr>
    </w:div>
    <w:div w:id="20126400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5</Pages>
  <Words>957</Words>
  <Characters>5456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2023-03-10T14:43:00Z</cp:lastPrinted>
  <dcterms:created xsi:type="dcterms:W3CDTF">2021-10-06T12:31:00Z</dcterms:created>
  <dcterms:modified xsi:type="dcterms:W3CDTF">2023-03-10T14:44:00Z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