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C13B" w14:textId="77777777" w:rsidR="00CF6684" w:rsidRDefault="00CF668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2B77F98" w:rsidR="00B17211" w:rsidRPr="00B17211" w:rsidRDefault="00B17211" w:rsidP="007F490F">
            <w:r w:rsidRPr="007F490F">
              <w:rPr>
                <w:rStyle w:val="Heading2Char"/>
              </w:rPr>
              <w:t>Our reference:</w:t>
            </w:r>
            <w:r>
              <w:t xml:space="preserve">  FOI 2</w:t>
            </w:r>
            <w:r w:rsidR="00EF0FBB">
              <w:t>5</w:t>
            </w:r>
            <w:r>
              <w:t>-</w:t>
            </w:r>
            <w:r w:rsidR="00114A4F">
              <w:t>1</w:t>
            </w:r>
            <w:r w:rsidR="00A87D0F">
              <w:t>804</w:t>
            </w:r>
          </w:p>
          <w:p w14:paraId="34BDABA6" w14:textId="4B95E846" w:rsidR="00B17211" w:rsidRDefault="00456324" w:rsidP="00EE2373">
            <w:r w:rsidRPr="007F490F">
              <w:rPr>
                <w:rStyle w:val="Heading2Char"/>
              </w:rPr>
              <w:t>Respon</w:t>
            </w:r>
            <w:r w:rsidR="007D55F6">
              <w:rPr>
                <w:rStyle w:val="Heading2Char"/>
              </w:rPr>
              <w:t>ded to:</w:t>
            </w:r>
            <w:r w:rsidR="007F490F">
              <w:t xml:space="preserve">  </w:t>
            </w:r>
            <w:r w:rsidR="00A87D0F">
              <w:t>1</w:t>
            </w:r>
            <w:r w:rsidR="00005DCC">
              <w:t>3</w:t>
            </w:r>
            <w:r w:rsidR="00A87D0F">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F34609" w14:textId="441FB2A6" w:rsidR="00A87D0F" w:rsidRDefault="00A87D0F" w:rsidP="005C4D9C">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H</w:t>
      </w:r>
      <w:r w:rsidRPr="00A87D0F">
        <w:rPr>
          <w:rFonts w:eastAsiaTheme="majorEastAsia" w:cstheme="majorBidi"/>
          <w:b/>
          <w:color w:val="000000" w:themeColor="text1"/>
          <w:szCs w:val="26"/>
        </w:rPr>
        <w:t xml:space="preserve">ow </w:t>
      </w:r>
      <w:r>
        <w:rPr>
          <w:rFonts w:eastAsiaTheme="majorEastAsia" w:cstheme="majorBidi"/>
          <w:b/>
          <w:color w:val="000000" w:themeColor="text1"/>
          <w:szCs w:val="26"/>
        </w:rPr>
        <w:t xml:space="preserve">do </w:t>
      </w:r>
      <w:r w:rsidRPr="00A87D0F">
        <w:rPr>
          <w:rFonts w:eastAsiaTheme="majorEastAsia" w:cstheme="majorBidi"/>
          <w:b/>
          <w:color w:val="000000" w:themeColor="text1"/>
          <w:szCs w:val="26"/>
        </w:rPr>
        <w:t>Police Scotland record the sex of suspects</w:t>
      </w:r>
    </w:p>
    <w:p w14:paraId="134CF9CD" w14:textId="0F156353" w:rsidR="00B42A43" w:rsidRDefault="005C4D9C" w:rsidP="00B42A43">
      <w:pPr>
        <w:tabs>
          <w:tab w:val="left" w:pos="5400"/>
        </w:tabs>
        <w:rPr>
          <w:rFonts w:eastAsiaTheme="majorEastAsia" w:cstheme="majorBidi"/>
          <w:bCs/>
          <w:color w:val="000000" w:themeColor="text1"/>
          <w:szCs w:val="26"/>
        </w:rPr>
      </w:pPr>
      <w:r w:rsidRPr="005C4D9C">
        <w:rPr>
          <w:rFonts w:eastAsiaTheme="majorEastAsia" w:cstheme="majorBidi"/>
          <w:bCs/>
          <w:color w:val="000000" w:themeColor="text1"/>
          <w:szCs w:val="26"/>
        </w:rPr>
        <w:t>There are also no set policies to answer</w:t>
      </w:r>
      <w:r w:rsidR="00306978">
        <w:rPr>
          <w:rFonts w:eastAsiaTheme="majorEastAsia" w:cstheme="majorBidi"/>
          <w:bCs/>
          <w:color w:val="000000" w:themeColor="text1"/>
          <w:szCs w:val="26"/>
        </w:rPr>
        <w:t xml:space="preserve"> the</w:t>
      </w:r>
      <w:r w:rsidRPr="005C4D9C">
        <w:rPr>
          <w:rFonts w:eastAsiaTheme="majorEastAsia" w:cstheme="majorBidi"/>
          <w:bCs/>
          <w:color w:val="000000" w:themeColor="text1"/>
          <w:szCs w:val="26"/>
        </w:rPr>
        <w:t xml:space="preserve"> question</w:t>
      </w:r>
      <w:r w:rsidR="00114A4F">
        <w:rPr>
          <w:rFonts w:eastAsiaTheme="majorEastAsia" w:cstheme="majorBidi"/>
          <w:bCs/>
          <w:color w:val="000000" w:themeColor="text1"/>
          <w:szCs w:val="26"/>
        </w:rPr>
        <w:t xml:space="preserve"> </w:t>
      </w:r>
      <w:r w:rsidR="00E34177">
        <w:rPr>
          <w:rFonts w:eastAsiaTheme="majorEastAsia" w:cstheme="majorBidi"/>
          <w:bCs/>
          <w:color w:val="000000" w:themeColor="text1"/>
          <w:szCs w:val="26"/>
        </w:rPr>
        <w:t>listed above</w:t>
      </w:r>
      <w:r w:rsidRPr="005C4D9C">
        <w:rPr>
          <w:rFonts w:eastAsiaTheme="majorEastAsia" w:cstheme="majorBidi"/>
          <w:bCs/>
          <w:color w:val="000000" w:themeColor="text1"/>
          <w:szCs w:val="26"/>
        </w:rPr>
        <w:t>,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3FD0D259" w14:textId="4692D6E1" w:rsidR="00B42A43" w:rsidRPr="00B42A43"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Police Scotland’s procedures on the identification and recording of sex and gender is evidence-led, aligns to legislative and operational requirements and is in keeping with our values of policing with integrity, fairness and respect, and upholding human rights.</w:t>
      </w:r>
    </w:p>
    <w:p w14:paraId="4762E1F0" w14:textId="0C5288D4" w:rsidR="00B42A43" w:rsidRPr="00B42A43"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 xml:space="preserve">The purpose of policing in Scotland is to improve safety and wellbeing, Police Scotland take a victim centred approach to investigating crime. Improving the experiences of victims is at the heart of everything we do. </w:t>
      </w:r>
    </w:p>
    <w:p w14:paraId="25534271" w14:textId="63AA036E" w:rsidR="00B42A43" w:rsidRPr="00B42A43"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At this time Police Scotland deals with each incident on a case-by-case basis.</w:t>
      </w:r>
    </w:p>
    <w:p w14:paraId="1A7B8E9B" w14:textId="7CC87B97" w:rsidR="00306978"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We are conducting a full review of Police Scotland’s use of sex and gender to consider any improvements to the terminology, recording practices and use of data, ensuring they are current, comply with relevant legislation and provide clear guidance to aid operational practice.</w:t>
      </w:r>
      <w:r w:rsidR="00306978">
        <w:rPr>
          <w:rFonts w:eastAsiaTheme="majorEastAsia" w:cstheme="majorBidi"/>
          <w:bCs/>
          <w:color w:val="000000" w:themeColor="text1"/>
          <w:szCs w:val="26"/>
        </w:rPr>
        <w:t xml:space="preserve"> </w:t>
      </w:r>
      <w:r w:rsidR="00306978" w:rsidRPr="00306978">
        <w:rPr>
          <w:rFonts w:eastAsiaTheme="majorEastAsia" w:cstheme="majorBidi"/>
          <w:bCs/>
          <w:color w:val="000000" w:themeColor="text1"/>
          <w:szCs w:val="26"/>
        </w:rPr>
        <w:t>This important review work will now also consider the recent Supreme Court judgment on the subject</w:t>
      </w:r>
      <w:r w:rsidR="00306978">
        <w:rPr>
          <w:rFonts w:eastAsiaTheme="majorEastAsia" w:cstheme="majorBidi"/>
          <w:bCs/>
          <w:color w:val="000000" w:themeColor="text1"/>
          <w:szCs w:val="26"/>
        </w:rPr>
        <w:t>.</w:t>
      </w:r>
    </w:p>
    <w:p w14:paraId="30ACFE77" w14:textId="77777777" w:rsidR="00B42A43" w:rsidRPr="00B11A55" w:rsidRDefault="00B42A43" w:rsidP="00B42A43">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899FF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D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3F77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D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93CDC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D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1FB58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DC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FAF880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D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F57B3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DC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DCC"/>
    <w:rsid w:val="00090F3B"/>
    <w:rsid w:val="000E2F19"/>
    <w:rsid w:val="000E6526"/>
    <w:rsid w:val="00114A4F"/>
    <w:rsid w:val="00141533"/>
    <w:rsid w:val="00160378"/>
    <w:rsid w:val="00167528"/>
    <w:rsid w:val="00195CC4"/>
    <w:rsid w:val="00201042"/>
    <w:rsid w:val="00207326"/>
    <w:rsid w:val="00253DF6"/>
    <w:rsid w:val="00255F1E"/>
    <w:rsid w:val="00306978"/>
    <w:rsid w:val="0036503B"/>
    <w:rsid w:val="00376A4A"/>
    <w:rsid w:val="003959A7"/>
    <w:rsid w:val="003D6D03"/>
    <w:rsid w:val="003E12CA"/>
    <w:rsid w:val="004010DC"/>
    <w:rsid w:val="004341F0"/>
    <w:rsid w:val="00455A38"/>
    <w:rsid w:val="00456324"/>
    <w:rsid w:val="00475460"/>
    <w:rsid w:val="00485467"/>
    <w:rsid w:val="00490317"/>
    <w:rsid w:val="00491644"/>
    <w:rsid w:val="00496A08"/>
    <w:rsid w:val="004E1605"/>
    <w:rsid w:val="004F653C"/>
    <w:rsid w:val="0050128D"/>
    <w:rsid w:val="00540A52"/>
    <w:rsid w:val="00557306"/>
    <w:rsid w:val="005C4D9C"/>
    <w:rsid w:val="00636B5D"/>
    <w:rsid w:val="00645CFA"/>
    <w:rsid w:val="00676275"/>
    <w:rsid w:val="00685219"/>
    <w:rsid w:val="006C1394"/>
    <w:rsid w:val="006D01DD"/>
    <w:rsid w:val="006D5799"/>
    <w:rsid w:val="00715B28"/>
    <w:rsid w:val="007440EA"/>
    <w:rsid w:val="00750D83"/>
    <w:rsid w:val="00785DBC"/>
    <w:rsid w:val="00793DD5"/>
    <w:rsid w:val="007B5FAD"/>
    <w:rsid w:val="007D55F6"/>
    <w:rsid w:val="007F39C7"/>
    <w:rsid w:val="007F490F"/>
    <w:rsid w:val="00832962"/>
    <w:rsid w:val="0086779C"/>
    <w:rsid w:val="00874BFD"/>
    <w:rsid w:val="00895B1C"/>
    <w:rsid w:val="008964EF"/>
    <w:rsid w:val="0089744F"/>
    <w:rsid w:val="008D3475"/>
    <w:rsid w:val="008D62C0"/>
    <w:rsid w:val="00915E01"/>
    <w:rsid w:val="009631A4"/>
    <w:rsid w:val="00977296"/>
    <w:rsid w:val="00A25E93"/>
    <w:rsid w:val="00A320FF"/>
    <w:rsid w:val="00A547D5"/>
    <w:rsid w:val="00A70AC0"/>
    <w:rsid w:val="00A84EA9"/>
    <w:rsid w:val="00A87D0F"/>
    <w:rsid w:val="00AC443C"/>
    <w:rsid w:val="00AE4FA6"/>
    <w:rsid w:val="00AF5E18"/>
    <w:rsid w:val="00B033D6"/>
    <w:rsid w:val="00B11A55"/>
    <w:rsid w:val="00B17211"/>
    <w:rsid w:val="00B42A43"/>
    <w:rsid w:val="00B461B2"/>
    <w:rsid w:val="00B654B6"/>
    <w:rsid w:val="00B6679D"/>
    <w:rsid w:val="00B71B3C"/>
    <w:rsid w:val="00BB13B3"/>
    <w:rsid w:val="00BC389E"/>
    <w:rsid w:val="00BE1888"/>
    <w:rsid w:val="00BF2974"/>
    <w:rsid w:val="00BF6B81"/>
    <w:rsid w:val="00C077A8"/>
    <w:rsid w:val="00C120E2"/>
    <w:rsid w:val="00C14FF4"/>
    <w:rsid w:val="00C1679F"/>
    <w:rsid w:val="00C31050"/>
    <w:rsid w:val="00C606A2"/>
    <w:rsid w:val="00C63872"/>
    <w:rsid w:val="00C77B05"/>
    <w:rsid w:val="00C84948"/>
    <w:rsid w:val="00C94ED8"/>
    <w:rsid w:val="00CF1111"/>
    <w:rsid w:val="00CF6684"/>
    <w:rsid w:val="00D047D8"/>
    <w:rsid w:val="00D05706"/>
    <w:rsid w:val="00D27DC5"/>
    <w:rsid w:val="00D47E36"/>
    <w:rsid w:val="00E34177"/>
    <w:rsid w:val="00E55D79"/>
    <w:rsid w:val="00EE2373"/>
    <w:rsid w:val="00EE5BC3"/>
    <w:rsid w:val="00EF0FBB"/>
    <w:rsid w:val="00EF4761"/>
    <w:rsid w:val="00F26E7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418778">
      <w:bodyDiv w:val="1"/>
      <w:marLeft w:val="0"/>
      <w:marRight w:val="0"/>
      <w:marTop w:val="0"/>
      <w:marBottom w:val="0"/>
      <w:divBdr>
        <w:top w:val="none" w:sz="0" w:space="0" w:color="auto"/>
        <w:left w:val="none" w:sz="0" w:space="0" w:color="auto"/>
        <w:bottom w:val="none" w:sz="0" w:space="0" w:color="auto"/>
        <w:right w:val="none" w:sz="0" w:space="0" w:color="auto"/>
      </w:divBdr>
    </w:div>
    <w:div w:id="576401301">
      <w:bodyDiv w:val="1"/>
      <w:marLeft w:val="0"/>
      <w:marRight w:val="0"/>
      <w:marTop w:val="0"/>
      <w:marBottom w:val="0"/>
      <w:divBdr>
        <w:top w:val="none" w:sz="0" w:space="0" w:color="auto"/>
        <w:left w:val="none" w:sz="0" w:space="0" w:color="auto"/>
        <w:bottom w:val="none" w:sz="0" w:space="0" w:color="auto"/>
        <w:right w:val="none" w:sz="0" w:space="0" w:color="auto"/>
      </w:divBdr>
    </w:div>
    <w:div w:id="878666870">
      <w:bodyDiv w:val="1"/>
      <w:marLeft w:val="0"/>
      <w:marRight w:val="0"/>
      <w:marTop w:val="0"/>
      <w:marBottom w:val="0"/>
      <w:divBdr>
        <w:top w:val="none" w:sz="0" w:space="0" w:color="auto"/>
        <w:left w:val="none" w:sz="0" w:space="0" w:color="auto"/>
        <w:bottom w:val="none" w:sz="0" w:space="0" w:color="auto"/>
        <w:right w:val="none" w:sz="0" w:space="0" w:color="auto"/>
      </w:divBdr>
    </w:div>
    <w:div w:id="1026904407">
      <w:bodyDiv w:val="1"/>
      <w:marLeft w:val="0"/>
      <w:marRight w:val="0"/>
      <w:marTop w:val="0"/>
      <w:marBottom w:val="0"/>
      <w:divBdr>
        <w:top w:val="none" w:sz="0" w:space="0" w:color="auto"/>
        <w:left w:val="none" w:sz="0" w:space="0" w:color="auto"/>
        <w:bottom w:val="none" w:sz="0" w:space="0" w:color="auto"/>
        <w:right w:val="none" w:sz="0" w:space="0" w:color="auto"/>
      </w:divBdr>
    </w:div>
    <w:div w:id="1324622481">
      <w:bodyDiv w:val="1"/>
      <w:marLeft w:val="0"/>
      <w:marRight w:val="0"/>
      <w:marTop w:val="0"/>
      <w:marBottom w:val="0"/>
      <w:divBdr>
        <w:top w:val="none" w:sz="0" w:space="0" w:color="auto"/>
        <w:left w:val="none" w:sz="0" w:space="0" w:color="auto"/>
        <w:bottom w:val="none" w:sz="0" w:space="0" w:color="auto"/>
        <w:right w:val="none" w:sz="0" w:space="0" w:color="auto"/>
      </w:divBdr>
    </w:div>
    <w:div w:id="1800299130">
      <w:bodyDiv w:val="1"/>
      <w:marLeft w:val="0"/>
      <w:marRight w:val="0"/>
      <w:marTop w:val="0"/>
      <w:marBottom w:val="0"/>
      <w:divBdr>
        <w:top w:val="none" w:sz="0" w:space="0" w:color="auto"/>
        <w:left w:val="none" w:sz="0" w:space="0" w:color="auto"/>
        <w:bottom w:val="none" w:sz="0" w:space="0" w:color="auto"/>
        <w:right w:val="none" w:sz="0" w:space="0" w:color="auto"/>
      </w:divBdr>
    </w:div>
    <w:div w:id="18445841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17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371</Words>
  <Characters>2120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2025-06-12T19:17:00Z</dcterms:created>
  <dcterms:modified xsi:type="dcterms:W3CDTF">2025-06-13T11:40:00Z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