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CD83468" w:rsidR="00B17211" w:rsidRPr="00B17211" w:rsidRDefault="00B17211" w:rsidP="007F490F">
            <w:r w:rsidRPr="007F490F">
              <w:rPr>
                <w:rStyle w:val="Heading2Char"/>
              </w:rPr>
              <w:t>Our reference:</w:t>
            </w:r>
            <w:r>
              <w:t xml:space="preserve">  FOI 2</w:t>
            </w:r>
            <w:r w:rsidR="00EF0FBB">
              <w:t>5</w:t>
            </w:r>
            <w:r w:rsidR="00CF797F">
              <w:t>-1987</w:t>
            </w:r>
          </w:p>
          <w:p w14:paraId="34BDABA6" w14:textId="4330D474" w:rsidR="00B17211" w:rsidRDefault="00456324" w:rsidP="00EE2373">
            <w:r w:rsidRPr="007F490F">
              <w:rPr>
                <w:rStyle w:val="Heading2Char"/>
              </w:rPr>
              <w:t>Respon</w:t>
            </w:r>
            <w:r w:rsidR="007D55F6">
              <w:rPr>
                <w:rStyle w:val="Heading2Char"/>
              </w:rPr>
              <w:t>ded to:</w:t>
            </w:r>
            <w:r w:rsidR="007F490F">
              <w:t xml:space="preserve">  </w:t>
            </w:r>
            <w:r w:rsidR="00CF797F">
              <w:t>19</w:t>
            </w:r>
            <w:r w:rsidR="006D5799">
              <w:t xml:space="preserve"> </w:t>
            </w:r>
            <w:r w:rsidR="00184727">
              <w:t>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163B323D" w14:textId="77777777" w:rsidR="00131790" w:rsidRPr="00131790" w:rsidRDefault="00131790" w:rsidP="00131790">
      <w:pPr>
        <w:tabs>
          <w:tab w:val="left" w:pos="5400"/>
        </w:tabs>
        <w:rPr>
          <w:rFonts w:eastAsiaTheme="majorEastAsia" w:cstheme="majorBidi"/>
          <w:b/>
          <w:color w:val="000000" w:themeColor="text1"/>
          <w:szCs w:val="26"/>
        </w:rPr>
      </w:pPr>
      <w:r w:rsidRPr="00131790">
        <w:rPr>
          <w:rFonts w:eastAsiaTheme="majorEastAsia" w:cstheme="majorBidi"/>
          <w:b/>
          <w:color w:val="000000" w:themeColor="text1"/>
          <w:szCs w:val="26"/>
        </w:rPr>
        <w:t>I am looking for information regarding how Police Scotland are managing NCHI’s recorded prior to the updated guidance of 2024.</w:t>
      </w:r>
    </w:p>
    <w:p w14:paraId="292E72B0" w14:textId="77777777" w:rsidR="00131790" w:rsidRDefault="00131790" w:rsidP="00131790">
      <w:pPr>
        <w:pStyle w:val="ListParagraph"/>
        <w:numPr>
          <w:ilvl w:val="0"/>
          <w:numId w:val="2"/>
        </w:numPr>
        <w:tabs>
          <w:tab w:val="left" w:pos="5400"/>
        </w:tabs>
        <w:rPr>
          <w:rFonts w:eastAsiaTheme="majorEastAsia" w:cstheme="majorBidi"/>
          <w:b/>
          <w:color w:val="000000" w:themeColor="text1"/>
          <w:szCs w:val="26"/>
        </w:rPr>
      </w:pPr>
      <w:r w:rsidRPr="00131790">
        <w:rPr>
          <w:rFonts w:eastAsiaTheme="majorEastAsia" w:cstheme="majorBidi"/>
          <w:b/>
          <w:color w:val="000000" w:themeColor="text1"/>
          <w:szCs w:val="26"/>
        </w:rPr>
        <w:t>How many NCHI’s recorded prior to the introduction of Police Scotland’s updated 2024 interim guidance remain on the IVPD system?</w:t>
      </w:r>
    </w:p>
    <w:p w14:paraId="7A24B4FC" w14:textId="4BB3302F" w:rsidR="00E17222" w:rsidRDefault="00A278B3" w:rsidP="00E17222">
      <w:pPr>
        <w:tabs>
          <w:tab w:val="left" w:pos="5400"/>
        </w:tabs>
      </w:pPr>
      <w:r>
        <w:t xml:space="preserve">The table below </w:t>
      </w:r>
      <w:r w:rsidR="006D16C5">
        <w:t>details</w:t>
      </w:r>
      <w:r>
        <w:t xml:space="preserve"> </w:t>
      </w:r>
      <w:r w:rsidR="00CF797F">
        <w:t>Non-Crime Hate Incident</w:t>
      </w:r>
      <w:r>
        <w:t>s (NCHI’s)</w:t>
      </w:r>
      <w:r w:rsidR="00CF797F">
        <w:t xml:space="preserve"> recorded for period </w:t>
      </w:r>
      <w:r>
        <w:t xml:space="preserve">2015-2024 (inclusive). </w:t>
      </w:r>
    </w:p>
    <w:tbl>
      <w:tblPr>
        <w:tblStyle w:val="TableGrid"/>
        <w:tblW w:w="0" w:type="auto"/>
        <w:tblLook w:val="04A0" w:firstRow="1" w:lastRow="0" w:firstColumn="1" w:lastColumn="0" w:noHBand="0" w:noVBand="1"/>
        <w:tblCaption w:val="Example table"/>
        <w:tblDescription w:val="Example table"/>
      </w:tblPr>
      <w:tblGrid>
        <w:gridCol w:w="2122"/>
        <w:gridCol w:w="750"/>
        <w:gridCol w:w="750"/>
        <w:gridCol w:w="750"/>
        <w:gridCol w:w="750"/>
        <w:gridCol w:w="750"/>
        <w:gridCol w:w="750"/>
        <w:gridCol w:w="750"/>
        <w:gridCol w:w="750"/>
        <w:gridCol w:w="750"/>
        <w:gridCol w:w="750"/>
      </w:tblGrid>
      <w:tr w:rsidR="00CF797F" w:rsidRPr="00557306" w14:paraId="2F56728C" w14:textId="65428EC0" w:rsidTr="006D16C5">
        <w:trPr>
          <w:tblHeader/>
        </w:trPr>
        <w:tc>
          <w:tcPr>
            <w:tcW w:w="2122" w:type="dxa"/>
            <w:shd w:val="clear" w:color="auto" w:fill="D9D9D9" w:themeFill="background1" w:themeFillShade="D9"/>
          </w:tcPr>
          <w:p w14:paraId="6D400FD8" w14:textId="15125A9C" w:rsidR="00CF797F" w:rsidRPr="00CF797F" w:rsidRDefault="00CF797F" w:rsidP="00CF797F">
            <w:pPr>
              <w:spacing w:after="0"/>
              <w:rPr>
                <w:b/>
                <w:bCs/>
              </w:rPr>
            </w:pPr>
            <w:r w:rsidRPr="00CF797F">
              <w:rPr>
                <w:b/>
                <w:bCs/>
              </w:rPr>
              <w:t>Characteristic</w:t>
            </w:r>
          </w:p>
        </w:tc>
        <w:tc>
          <w:tcPr>
            <w:tcW w:w="445" w:type="dxa"/>
            <w:shd w:val="clear" w:color="auto" w:fill="D9D9D9" w:themeFill="background1" w:themeFillShade="D9"/>
          </w:tcPr>
          <w:p w14:paraId="4DACCBAD" w14:textId="2ECC0DB9" w:rsidR="00CF797F" w:rsidRPr="00CF797F" w:rsidRDefault="00CF797F" w:rsidP="00CF797F">
            <w:pPr>
              <w:spacing w:after="0"/>
              <w:rPr>
                <w:b/>
                <w:bCs/>
              </w:rPr>
            </w:pPr>
            <w:r w:rsidRPr="00CF797F">
              <w:rPr>
                <w:b/>
                <w:bCs/>
              </w:rPr>
              <w:t>2015</w:t>
            </w:r>
          </w:p>
        </w:tc>
        <w:tc>
          <w:tcPr>
            <w:tcW w:w="0" w:type="auto"/>
            <w:shd w:val="clear" w:color="auto" w:fill="D9D9D9" w:themeFill="background1" w:themeFillShade="D9"/>
          </w:tcPr>
          <w:p w14:paraId="790E8F93" w14:textId="49649773" w:rsidR="00CF797F" w:rsidRPr="00CF797F" w:rsidRDefault="00CF797F" w:rsidP="00CF797F">
            <w:pPr>
              <w:spacing w:after="0"/>
              <w:rPr>
                <w:b/>
                <w:bCs/>
              </w:rPr>
            </w:pPr>
            <w:r w:rsidRPr="00CF797F">
              <w:rPr>
                <w:b/>
                <w:bCs/>
              </w:rPr>
              <w:t>2016</w:t>
            </w:r>
          </w:p>
        </w:tc>
        <w:tc>
          <w:tcPr>
            <w:tcW w:w="0" w:type="auto"/>
            <w:shd w:val="clear" w:color="auto" w:fill="D9D9D9" w:themeFill="background1" w:themeFillShade="D9"/>
          </w:tcPr>
          <w:p w14:paraId="3EA6F18A" w14:textId="7DEA878C" w:rsidR="00CF797F" w:rsidRPr="00CF797F" w:rsidRDefault="00CF797F" w:rsidP="00CF797F">
            <w:pPr>
              <w:spacing w:after="0"/>
              <w:rPr>
                <w:b/>
                <w:bCs/>
              </w:rPr>
            </w:pPr>
            <w:r w:rsidRPr="00CF797F">
              <w:rPr>
                <w:b/>
                <w:bCs/>
              </w:rPr>
              <w:t>2017</w:t>
            </w:r>
          </w:p>
        </w:tc>
        <w:tc>
          <w:tcPr>
            <w:tcW w:w="0" w:type="auto"/>
            <w:shd w:val="clear" w:color="auto" w:fill="D9D9D9" w:themeFill="background1" w:themeFillShade="D9"/>
          </w:tcPr>
          <w:p w14:paraId="258D0DC8" w14:textId="5F24E20D" w:rsidR="00CF797F" w:rsidRPr="00CF797F" w:rsidRDefault="00CF797F" w:rsidP="00CF797F">
            <w:pPr>
              <w:spacing w:after="0"/>
              <w:rPr>
                <w:b/>
                <w:bCs/>
              </w:rPr>
            </w:pPr>
            <w:r w:rsidRPr="00CF797F">
              <w:rPr>
                <w:b/>
                <w:bCs/>
              </w:rPr>
              <w:t>2018</w:t>
            </w:r>
          </w:p>
        </w:tc>
        <w:tc>
          <w:tcPr>
            <w:tcW w:w="0" w:type="auto"/>
            <w:shd w:val="clear" w:color="auto" w:fill="D9D9D9" w:themeFill="background1" w:themeFillShade="D9"/>
          </w:tcPr>
          <w:p w14:paraId="5D7F84F3" w14:textId="0B0C5B8E" w:rsidR="00CF797F" w:rsidRPr="00CF797F" w:rsidRDefault="00CF797F" w:rsidP="00CF797F">
            <w:pPr>
              <w:spacing w:after="0"/>
              <w:rPr>
                <w:b/>
                <w:bCs/>
              </w:rPr>
            </w:pPr>
            <w:r w:rsidRPr="00CF797F">
              <w:rPr>
                <w:b/>
                <w:bCs/>
              </w:rPr>
              <w:t>2019</w:t>
            </w:r>
          </w:p>
        </w:tc>
        <w:tc>
          <w:tcPr>
            <w:tcW w:w="0" w:type="auto"/>
            <w:shd w:val="clear" w:color="auto" w:fill="D9D9D9" w:themeFill="background1" w:themeFillShade="D9"/>
          </w:tcPr>
          <w:p w14:paraId="07E5E0BB" w14:textId="12EA3798" w:rsidR="00CF797F" w:rsidRPr="00CF797F" w:rsidRDefault="00CF797F" w:rsidP="00CF797F">
            <w:pPr>
              <w:spacing w:after="0"/>
              <w:rPr>
                <w:b/>
                <w:bCs/>
              </w:rPr>
            </w:pPr>
            <w:r w:rsidRPr="00CF797F">
              <w:rPr>
                <w:b/>
                <w:bCs/>
              </w:rPr>
              <w:t>2020</w:t>
            </w:r>
          </w:p>
        </w:tc>
        <w:tc>
          <w:tcPr>
            <w:tcW w:w="0" w:type="auto"/>
            <w:shd w:val="clear" w:color="auto" w:fill="D9D9D9" w:themeFill="background1" w:themeFillShade="D9"/>
          </w:tcPr>
          <w:p w14:paraId="144909D1" w14:textId="2FD4657E" w:rsidR="00CF797F" w:rsidRPr="00CF797F" w:rsidRDefault="00CF797F" w:rsidP="00CF797F">
            <w:pPr>
              <w:spacing w:after="0"/>
              <w:rPr>
                <w:b/>
                <w:bCs/>
              </w:rPr>
            </w:pPr>
            <w:r w:rsidRPr="00CF797F">
              <w:rPr>
                <w:b/>
                <w:bCs/>
              </w:rPr>
              <w:t>2021</w:t>
            </w:r>
          </w:p>
        </w:tc>
        <w:tc>
          <w:tcPr>
            <w:tcW w:w="0" w:type="auto"/>
            <w:shd w:val="clear" w:color="auto" w:fill="D9D9D9" w:themeFill="background1" w:themeFillShade="D9"/>
          </w:tcPr>
          <w:p w14:paraId="1345039D" w14:textId="4752CE18" w:rsidR="00CF797F" w:rsidRPr="00CF797F" w:rsidRDefault="00CF797F" w:rsidP="00CF797F">
            <w:pPr>
              <w:spacing w:after="0"/>
              <w:rPr>
                <w:b/>
                <w:bCs/>
              </w:rPr>
            </w:pPr>
            <w:r w:rsidRPr="00CF797F">
              <w:rPr>
                <w:b/>
                <w:bCs/>
              </w:rPr>
              <w:t>2022</w:t>
            </w:r>
          </w:p>
        </w:tc>
        <w:tc>
          <w:tcPr>
            <w:tcW w:w="0" w:type="auto"/>
            <w:shd w:val="clear" w:color="auto" w:fill="D9D9D9" w:themeFill="background1" w:themeFillShade="D9"/>
          </w:tcPr>
          <w:p w14:paraId="17503F0F" w14:textId="099E0E28" w:rsidR="00CF797F" w:rsidRPr="00CF797F" w:rsidRDefault="00CF797F" w:rsidP="00CF797F">
            <w:pPr>
              <w:spacing w:after="0"/>
              <w:rPr>
                <w:b/>
                <w:bCs/>
              </w:rPr>
            </w:pPr>
            <w:r w:rsidRPr="00CF797F">
              <w:rPr>
                <w:b/>
                <w:bCs/>
              </w:rPr>
              <w:t>2023</w:t>
            </w:r>
          </w:p>
        </w:tc>
        <w:tc>
          <w:tcPr>
            <w:tcW w:w="0" w:type="auto"/>
            <w:shd w:val="clear" w:color="auto" w:fill="D9D9D9" w:themeFill="background1" w:themeFillShade="D9"/>
          </w:tcPr>
          <w:p w14:paraId="456B4553" w14:textId="1F75CF34" w:rsidR="00CF797F" w:rsidRPr="00CF797F" w:rsidRDefault="00CF797F" w:rsidP="00CF797F">
            <w:pPr>
              <w:spacing w:after="0"/>
              <w:rPr>
                <w:b/>
                <w:bCs/>
              </w:rPr>
            </w:pPr>
            <w:r w:rsidRPr="00CF797F">
              <w:rPr>
                <w:b/>
                <w:bCs/>
              </w:rPr>
              <w:t>2024</w:t>
            </w:r>
          </w:p>
        </w:tc>
      </w:tr>
      <w:tr w:rsidR="00CF797F" w:rsidRPr="00CF797F" w14:paraId="735FE439" w14:textId="77777777" w:rsidTr="006D16C5">
        <w:trPr>
          <w:trHeight w:val="310"/>
        </w:trPr>
        <w:tc>
          <w:tcPr>
            <w:tcW w:w="2122" w:type="dxa"/>
            <w:noWrap/>
            <w:hideMark/>
          </w:tcPr>
          <w:p w14:paraId="2E9A6C6B"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Age</w:t>
            </w:r>
          </w:p>
        </w:tc>
        <w:tc>
          <w:tcPr>
            <w:tcW w:w="445" w:type="dxa"/>
            <w:noWrap/>
            <w:hideMark/>
          </w:tcPr>
          <w:p w14:paraId="753E1C76"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w:t>
            </w:r>
          </w:p>
        </w:tc>
        <w:tc>
          <w:tcPr>
            <w:tcW w:w="750" w:type="dxa"/>
            <w:noWrap/>
            <w:hideMark/>
          </w:tcPr>
          <w:p w14:paraId="6AD6C1AB"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w:t>
            </w:r>
          </w:p>
        </w:tc>
        <w:tc>
          <w:tcPr>
            <w:tcW w:w="750" w:type="dxa"/>
            <w:noWrap/>
            <w:hideMark/>
          </w:tcPr>
          <w:p w14:paraId="4BD09F0D"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w:t>
            </w:r>
          </w:p>
        </w:tc>
        <w:tc>
          <w:tcPr>
            <w:tcW w:w="750" w:type="dxa"/>
            <w:noWrap/>
            <w:hideMark/>
          </w:tcPr>
          <w:p w14:paraId="1D729F26"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w:t>
            </w:r>
          </w:p>
        </w:tc>
        <w:tc>
          <w:tcPr>
            <w:tcW w:w="750" w:type="dxa"/>
            <w:noWrap/>
            <w:hideMark/>
          </w:tcPr>
          <w:p w14:paraId="51503E15"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w:t>
            </w:r>
          </w:p>
        </w:tc>
        <w:tc>
          <w:tcPr>
            <w:tcW w:w="750" w:type="dxa"/>
            <w:noWrap/>
            <w:hideMark/>
          </w:tcPr>
          <w:p w14:paraId="0E6A9E33"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w:t>
            </w:r>
          </w:p>
        </w:tc>
        <w:tc>
          <w:tcPr>
            <w:tcW w:w="750" w:type="dxa"/>
            <w:noWrap/>
            <w:hideMark/>
          </w:tcPr>
          <w:p w14:paraId="2B43B397"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w:t>
            </w:r>
          </w:p>
        </w:tc>
        <w:tc>
          <w:tcPr>
            <w:tcW w:w="750" w:type="dxa"/>
            <w:noWrap/>
            <w:hideMark/>
          </w:tcPr>
          <w:p w14:paraId="5F4D7003"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w:t>
            </w:r>
          </w:p>
        </w:tc>
        <w:tc>
          <w:tcPr>
            <w:tcW w:w="750" w:type="dxa"/>
            <w:noWrap/>
            <w:hideMark/>
          </w:tcPr>
          <w:p w14:paraId="38CEF9DC"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w:t>
            </w:r>
          </w:p>
        </w:tc>
        <w:tc>
          <w:tcPr>
            <w:tcW w:w="750" w:type="dxa"/>
            <w:noWrap/>
            <w:hideMark/>
          </w:tcPr>
          <w:p w14:paraId="77542D6F"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7</w:t>
            </w:r>
          </w:p>
        </w:tc>
      </w:tr>
      <w:tr w:rsidR="00CF797F" w:rsidRPr="00CF797F" w14:paraId="51DB87B9" w14:textId="77777777" w:rsidTr="006D16C5">
        <w:trPr>
          <w:trHeight w:val="310"/>
        </w:trPr>
        <w:tc>
          <w:tcPr>
            <w:tcW w:w="2122" w:type="dxa"/>
            <w:noWrap/>
            <w:hideMark/>
          </w:tcPr>
          <w:p w14:paraId="40C343EF"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Disability</w:t>
            </w:r>
          </w:p>
        </w:tc>
        <w:tc>
          <w:tcPr>
            <w:tcW w:w="445" w:type="dxa"/>
            <w:noWrap/>
            <w:hideMark/>
          </w:tcPr>
          <w:p w14:paraId="1E1210F3"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46</w:t>
            </w:r>
          </w:p>
        </w:tc>
        <w:tc>
          <w:tcPr>
            <w:tcW w:w="750" w:type="dxa"/>
            <w:noWrap/>
            <w:hideMark/>
          </w:tcPr>
          <w:p w14:paraId="36210E0C"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49</w:t>
            </w:r>
          </w:p>
        </w:tc>
        <w:tc>
          <w:tcPr>
            <w:tcW w:w="750" w:type="dxa"/>
            <w:noWrap/>
            <w:hideMark/>
          </w:tcPr>
          <w:p w14:paraId="2D24BF0C"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50</w:t>
            </w:r>
          </w:p>
        </w:tc>
        <w:tc>
          <w:tcPr>
            <w:tcW w:w="750" w:type="dxa"/>
            <w:noWrap/>
            <w:hideMark/>
          </w:tcPr>
          <w:p w14:paraId="75C1FD48"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46</w:t>
            </w:r>
          </w:p>
        </w:tc>
        <w:tc>
          <w:tcPr>
            <w:tcW w:w="750" w:type="dxa"/>
            <w:noWrap/>
            <w:hideMark/>
          </w:tcPr>
          <w:p w14:paraId="2E1EAFC3"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49</w:t>
            </w:r>
          </w:p>
        </w:tc>
        <w:tc>
          <w:tcPr>
            <w:tcW w:w="750" w:type="dxa"/>
            <w:noWrap/>
            <w:hideMark/>
          </w:tcPr>
          <w:p w14:paraId="6A49A860"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50</w:t>
            </w:r>
          </w:p>
        </w:tc>
        <w:tc>
          <w:tcPr>
            <w:tcW w:w="750" w:type="dxa"/>
            <w:noWrap/>
            <w:hideMark/>
          </w:tcPr>
          <w:p w14:paraId="26CD513B"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89</w:t>
            </w:r>
          </w:p>
        </w:tc>
        <w:tc>
          <w:tcPr>
            <w:tcW w:w="750" w:type="dxa"/>
            <w:noWrap/>
            <w:hideMark/>
          </w:tcPr>
          <w:p w14:paraId="2DB1FC8E"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103</w:t>
            </w:r>
          </w:p>
        </w:tc>
        <w:tc>
          <w:tcPr>
            <w:tcW w:w="750" w:type="dxa"/>
            <w:noWrap/>
            <w:hideMark/>
          </w:tcPr>
          <w:p w14:paraId="2032AF4D"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124</w:t>
            </w:r>
          </w:p>
        </w:tc>
        <w:tc>
          <w:tcPr>
            <w:tcW w:w="750" w:type="dxa"/>
            <w:noWrap/>
            <w:hideMark/>
          </w:tcPr>
          <w:p w14:paraId="537BDD09"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123</w:t>
            </w:r>
          </w:p>
        </w:tc>
      </w:tr>
      <w:tr w:rsidR="00CF797F" w:rsidRPr="00CF797F" w14:paraId="1FA936FD" w14:textId="77777777" w:rsidTr="006D16C5">
        <w:trPr>
          <w:trHeight w:val="310"/>
        </w:trPr>
        <w:tc>
          <w:tcPr>
            <w:tcW w:w="2122" w:type="dxa"/>
            <w:noWrap/>
            <w:hideMark/>
          </w:tcPr>
          <w:p w14:paraId="6DF29BCC"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Race</w:t>
            </w:r>
          </w:p>
        </w:tc>
        <w:tc>
          <w:tcPr>
            <w:tcW w:w="445" w:type="dxa"/>
            <w:noWrap/>
            <w:hideMark/>
          </w:tcPr>
          <w:p w14:paraId="0F4FC7EA"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164</w:t>
            </w:r>
          </w:p>
        </w:tc>
        <w:tc>
          <w:tcPr>
            <w:tcW w:w="750" w:type="dxa"/>
            <w:noWrap/>
            <w:hideMark/>
          </w:tcPr>
          <w:p w14:paraId="02B51794"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188</w:t>
            </w:r>
          </w:p>
        </w:tc>
        <w:tc>
          <w:tcPr>
            <w:tcW w:w="750" w:type="dxa"/>
            <w:noWrap/>
            <w:hideMark/>
          </w:tcPr>
          <w:p w14:paraId="78564BC0"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197</w:t>
            </w:r>
          </w:p>
        </w:tc>
        <w:tc>
          <w:tcPr>
            <w:tcW w:w="750" w:type="dxa"/>
            <w:noWrap/>
            <w:hideMark/>
          </w:tcPr>
          <w:p w14:paraId="21A4ED6E"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157</w:t>
            </w:r>
          </w:p>
        </w:tc>
        <w:tc>
          <w:tcPr>
            <w:tcW w:w="750" w:type="dxa"/>
            <w:noWrap/>
            <w:hideMark/>
          </w:tcPr>
          <w:p w14:paraId="4F3555EC"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193</w:t>
            </w:r>
          </w:p>
        </w:tc>
        <w:tc>
          <w:tcPr>
            <w:tcW w:w="750" w:type="dxa"/>
            <w:noWrap/>
            <w:hideMark/>
          </w:tcPr>
          <w:p w14:paraId="4C2E2B15"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246</w:t>
            </w:r>
          </w:p>
        </w:tc>
        <w:tc>
          <w:tcPr>
            <w:tcW w:w="750" w:type="dxa"/>
            <w:noWrap/>
            <w:hideMark/>
          </w:tcPr>
          <w:p w14:paraId="22379122"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330</w:t>
            </w:r>
          </w:p>
        </w:tc>
        <w:tc>
          <w:tcPr>
            <w:tcW w:w="750" w:type="dxa"/>
            <w:noWrap/>
            <w:hideMark/>
          </w:tcPr>
          <w:p w14:paraId="48C78A49"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629</w:t>
            </w:r>
          </w:p>
        </w:tc>
        <w:tc>
          <w:tcPr>
            <w:tcW w:w="750" w:type="dxa"/>
            <w:noWrap/>
            <w:hideMark/>
          </w:tcPr>
          <w:p w14:paraId="2A10F08E"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1005</w:t>
            </w:r>
          </w:p>
        </w:tc>
        <w:tc>
          <w:tcPr>
            <w:tcW w:w="750" w:type="dxa"/>
            <w:noWrap/>
            <w:hideMark/>
          </w:tcPr>
          <w:p w14:paraId="66E94FD9"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796</w:t>
            </w:r>
          </w:p>
        </w:tc>
      </w:tr>
      <w:tr w:rsidR="00CF797F" w:rsidRPr="00CF797F" w14:paraId="78868651" w14:textId="77777777" w:rsidTr="006D16C5">
        <w:trPr>
          <w:trHeight w:val="310"/>
        </w:trPr>
        <w:tc>
          <w:tcPr>
            <w:tcW w:w="2122" w:type="dxa"/>
            <w:noWrap/>
            <w:hideMark/>
          </w:tcPr>
          <w:p w14:paraId="39AF44C1"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Religion / Belief</w:t>
            </w:r>
          </w:p>
        </w:tc>
        <w:tc>
          <w:tcPr>
            <w:tcW w:w="445" w:type="dxa"/>
            <w:noWrap/>
            <w:hideMark/>
          </w:tcPr>
          <w:p w14:paraId="13ED6679"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38</w:t>
            </w:r>
          </w:p>
        </w:tc>
        <w:tc>
          <w:tcPr>
            <w:tcW w:w="750" w:type="dxa"/>
            <w:noWrap/>
            <w:hideMark/>
          </w:tcPr>
          <w:p w14:paraId="1580F8F1"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37</w:t>
            </w:r>
          </w:p>
        </w:tc>
        <w:tc>
          <w:tcPr>
            <w:tcW w:w="750" w:type="dxa"/>
            <w:noWrap/>
            <w:hideMark/>
          </w:tcPr>
          <w:p w14:paraId="0FDAE5E2"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33</w:t>
            </w:r>
          </w:p>
        </w:tc>
        <w:tc>
          <w:tcPr>
            <w:tcW w:w="750" w:type="dxa"/>
            <w:noWrap/>
            <w:hideMark/>
          </w:tcPr>
          <w:p w14:paraId="5BB1C8A5"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27</w:t>
            </w:r>
          </w:p>
        </w:tc>
        <w:tc>
          <w:tcPr>
            <w:tcW w:w="750" w:type="dxa"/>
            <w:noWrap/>
            <w:hideMark/>
          </w:tcPr>
          <w:p w14:paraId="4E6B4EF6"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25</w:t>
            </w:r>
          </w:p>
        </w:tc>
        <w:tc>
          <w:tcPr>
            <w:tcW w:w="750" w:type="dxa"/>
            <w:noWrap/>
            <w:hideMark/>
          </w:tcPr>
          <w:p w14:paraId="05C11839"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27</w:t>
            </w:r>
          </w:p>
        </w:tc>
        <w:tc>
          <w:tcPr>
            <w:tcW w:w="750" w:type="dxa"/>
            <w:noWrap/>
            <w:hideMark/>
          </w:tcPr>
          <w:p w14:paraId="5BCB08EA"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39</w:t>
            </w:r>
          </w:p>
        </w:tc>
        <w:tc>
          <w:tcPr>
            <w:tcW w:w="750" w:type="dxa"/>
            <w:noWrap/>
            <w:hideMark/>
          </w:tcPr>
          <w:p w14:paraId="1721DA6B"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89</w:t>
            </w:r>
          </w:p>
        </w:tc>
        <w:tc>
          <w:tcPr>
            <w:tcW w:w="750" w:type="dxa"/>
            <w:noWrap/>
            <w:hideMark/>
          </w:tcPr>
          <w:p w14:paraId="08C4F372"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169</w:t>
            </w:r>
          </w:p>
        </w:tc>
        <w:tc>
          <w:tcPr>
            <w:tcW w:w="750" w:type="dxa"/>
            <w:noWrap/>
            <w:hideMark/>
          </w:tcPr>
          <w:p w14:paraId="06BC1537"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117</w:t>
            </w:r>
          </w:p>
        </w:tc>
      </w:tr>
      <w:tr w:rsidR="00CF797F" w:rsidRPr="00CF797F" w14:paraId="68C9B0D2" w14:textId="77777777" w:rsidTr="006D16C5">
        <w:trPr>
          <w:trHeight w:val="310"/>
        </w:trPr>
        <w:tc>
          <w:tcPr>
            <w:tcW w:w="2122" w:type="dxa"/>
            <w:noWrap/>
            <w:hideMark/>
          </w:tcPr>
          <w:p w14:paraId="5BDBB920"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Sexual Orientation</w:t>
            </w:r>
          </w:p>
        </w:tc>
        <w:tc>
          <w:tcPr>
            <w:tcW w:w="445" w:type="dxa"/>
            <w:noWrap/>
            <w:hideMark/>
          </w:tcPr>
          <w:p w14:paraId="1759E974"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49</w:t>
            </w:r>
          </w:p>
        </w:tc>
        <w:tc>
          <w:tcPr>
            <w:tcW w:w="750" w:type="dxa"/>
            <w:noWrap/>
            <w:hideMark/>
          </w:tcPr>
          <w:p w14:paraId="6F5DBF09"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30</w:t>
            </w:r>
          </w:p>
        </w:tc>
        <w:tc>
          <w:tcPr>
            <w:tcW w:w="750" w:type="dxa"/>
            <w:noWrap/>
            <w:hideMark/>
          </w:tcPr>
          <w:p w14:paraId="7A76A970"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40</w:t>
            </w:r>
          </w:p>
        </w:tc>
        <w:tc>
          <w:tcPr>
            <w:tcW w:w="750" w:type="dxa"/>
            <w:noWrap/>
            <w:hideMark/>
          </w:tcPr>
          <w:p w14:paraId="354F208E"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48</w:t>
            </w:r>
          </w:p>
        </w:tc>
        <w:tc>
          <w:tcPr>
            <w:tcW w:w="750" w:type="dxa"/>
            <w:noWrap/>
            <w:hideMark/>
          </w:tcPr>
          <w:p w14:paraId="37A0AC99"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75</w:t>
            </w:r>
          </w:p>
        </w:tc>
        <w:tc>
          <w:tcPr>
            <w:tcW w:w="750" w:type="dxa"/>
            <w:noWrap/>
            <w:hideMark/>
          </w:tcPr>
          <w:p w14:paraId="2A0A2839"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88</w:t>
            </w:r>
          </w:p>
        </w:tc>
        <w:tc>
          <w:tcPr>
            <w:tcW w:w="750" w:type="dxa"/>
            <w:noWrap/>
            <w:hideMark/>
          </w:tcPr>
          <w:p w14:paraId="62B5E6DA"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111</w:t>
            </w:r>
          </w:p>
        </w:tc>
        <w:tc>
          <w:tcPr>
            <w:tcW w:w="750" w:type="dxa"/>
            <w:noWrap/>
            <w:hideMark/>
          </w:tcPr>
          <w:p w14:paraId="7766125B"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190</w:t>
            </w:r>
          </w:p>
        </w:tc>
        <w:tc>
          <w:tcPr>
            <w:tcW w:w="750" w:type="dxa"/>
            <w:noWrap/>
            <w:hideMark/>
          </w:tcPr>
          <w:p w14:paraId="21DB331C"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292</w:t>
            </w:r>
          </w:p>
        </w:tc>
        <w:tc>
          <w:tcPr>
            <w:tcW w:w="750" w:type="dxa"/>
            <w:noWrap/>
            <w:hideMark/>
          </w:tcPr>
          <w:p w14:paraId="71446AFF"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206</w:t>
            </w:r>
          </w:p>
        </w:tc>
      </w:tr>
      <w:tr w:rsidR="00CF797F" w:rsidRPr="00CF797F" w14:paraId="51C8780A" w14:textId="77777777" w:rsidTr="006D16C5">
        <w:trPr>
          <w:trHeight w:val="310"/>
        </w:trPr>
        <w:tc>
          <w:tcPr>
            <w:tcW w:w="2122" w:type="dxa"/>
            <w:noWrap/>
            <w:hideMark/>
          </w:tcPr>
          <w:p w14:paraId="1C914F9E"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Transgender</w:t>
            </w:r>
          </w:p>
        </w:tc>
        <w:tc>
          <w:tcPr>
            <w:tcW w:w="445" w:type="dxa"/>
            <w:noWrap/>
            <w:hideMark/>
          </w:tcPr>
          <w:p w14:paraId="0DA82663"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12</w:t>
            </w:r>
          </w:p>
        </w:tc>
        <w:tc>
          <w:tcPr>
            <w:tcW w:w="750" w:type="dxa"/>
            <w:noWrap/>
            <w:hideMark/>
          </w:tcPr>
          <w:p w14:paraId="06D54A1B"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14</w:t>
            </w:r>
          </w:p>
        </w:tc>
        <w:tc>
          <w:tcPr>
            <w:tcW w:w="750" w:type="dxa"/>
            <w:noWrap/>
            <w:hideMark/>
          </w:tcPr>
          <w:p w14:paraId="3F88B2BE"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26</w:t>
            </w:r>
          </w:p>
        </w:tc>
        <w:tc>
          <w:tcPr>
            <w:tcW w:w="750" w:type="dxa"/>
            <w:noWrap/>
            <w:hideMark/>
          </w:tcPr>
          <w:p w14:paraId="7A3E010E"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20</w:t>
            </w:r>
          </w:p>
        </w:tc>
        <w:tc>
          <w:tcPr>
            <w:tcW w:w="750" w:type="dxa"/>
            <w:noWrap/>
            <w:hideMark/>
          </w:tcPr>
          <w:p w14:paraId="37BB74B7"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23</w:t>
            </w:r>
          </w:p>
        </w:tc>
        <w:tc>
          <w:tcPr>
            <w:tcW w:w="750" w:type="dxa"/>
            <w:noWrap/>
            <w:hideMark/>
          </w:tcPr>
          <w:p w14:paraId="2D79696C"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32</w:t>
            </w:r>
          </w:p>
        </w:tc>
        <w:tc>
          <w:tcPr>
            <w:tcW w:w="750" w:type="dxa"/>
            <w:noWrap/>
            <w:hideMark/>
          </w:tcPr>
          <w:p w14:paraId="25CE1F04"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51</w:t>
            </w:r>
          </w:p>
        </w:tc>
        <w:tc>
          <w:tcPr>
            <w:tcW w:w="750" w:type="dxa"/>
            <w:noWrap/>
            <w:hideMark/>
          </w:tcPr>
          <w:p w14:paraId="6F889A91"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74</w:t>
            </w:r>
          </w:p>
        </w:tc>
        <w:tc>
          <w:tcPr>
            <w:tcW w:w="750" w:type="dxa"/>
            <w:noWrap/>
            <w:hideMark/>
          </w:tcPr>
          <w:p w14:paraId="669E9CC4"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111</w:t>
            </w:r>
          </w:p>
        </w:tc>
        <w:tc>
          <w:tcPr>
            <w:tcW w:w="750" w:type="dxa"/>
            <w:noWrap/>
            <w:hideMark/>
          </w:tcPr>
          <w:p w14:paraId="6DF10136"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80</w:t>
            </w:r>
          </w:p>
        </w:tc>
      </w:tr>
      <w:tr w:rsidR="00CF797F" w:rsidRPr="00CF797F" w14:paraId="1FBBFA8F" w14:textId="77777777" w:rsidTr="006D16C5">
        <w:trPr>
          <w:trHeight w:val="310"/>
        </w:trPr>
        <w:tc>
          <w:tcPr>
            <w:tcW w:w="2122" w:type="dxa"/>
            <w:noWrap/>
            <w:hideMark/>
          </w:tcPr>
          <w:p w14:paraId="12B2088E"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Variations in Sex Characteristics</w:t>
            </w:r>
          </w:p>
        </w:tc>
        <w:tc>
          <w:tcPr>
            <w:tcW w:w="445" w:type="dxa"/>
            <w:noWrap/>
            <w:hideMark/>
          </w:tcPr>
          <w:p w14:paraId="52FED8CC"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w:t>
            </w:r>
          </w:p>
        </w:tc>
        <w:tc>
          <w:tcPr>
            <w:tcW w:w="750" w:type="dxa"/>
            <w:noWrap/>
            <w:hideMark/>
          </w:tcPr>
          <w:p w14:paraId="15CFE034"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w:t>
            </w:r>
          </w:p>
        </w:tc>
        <w:tc>
          <w:tcPr>
            <w:tcW w:w="750" w:type="dxa"/>
            <w:noWrap/>
            <w:hideMark/>
          </w:tcPr>
          <w:p w14:paraId="62D8F96A"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w:t>
            </w:r>
          </w:p>
        </w:tc>
        <w:tc>
          <w:tcPr>
            <w:tcW w:w="750" w:type="dxa"/>
            <w:noWrap/>
            <w:hideMark/>
          </w:tcPr>
          <w:p w14:paraId="38E53F22"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w:t>
            </w:r>
          </w:p>
        </w:tc>
        <w:tc>
          <w:tcPr>
            <w:tcW w:w="750" w:type="dxa"/>
            <w:noWrap/>
            <w:hideMark/>
          </w:tcPr>
          <w:p w14:paraId="4DB3DD35"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w:t>
            </w:r>
          </w:p>
        </w:tc>
        <w:tc>
          <w:tcPr>
            <w:tcW w:w="750" w:type="dxa"/>
            <w:noWrap/>
            <w:hideMark/>
          </w:tcPr>
          <w:p w14:paraId="083A1CA3"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w:t>
            </w:r>
          </w:p>
        </w:tc>
        <w:tc>
          <w:tcPr>
            <w:tcW w:w="750" w:type="dxa"/>
            <w:noWrap/>
            <w:hideMark/>
          </w:tcPr>
          <w:p w14:paraId="38695FA6"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w:t>
            </w:r>
          </w:p>
        </w:tc>
        <w:tc>
          <w:tcPr>
            <w:tcW w:w="750" w:type="dxa"/>
            <w:noWrap/>
            <w:hideMark/>
          </w:tcPr>
          <w:p w14:paraId="3D873341"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w:t>
            </w:r>
          </w:p>
        </w:tc>
        <w:tc>
          <w:tcPr>
            <w:tcW w:w="750" w:type="dxa"/>
            <w:noWrap/>
            <w:hideMark/>
          </w:tcPr>
          <w:p w14:paraId="06C61730"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w:t>
            </w:r>
          </w:p>
        </w:tc>
        <w:tc>
          <w:tcPr>
            <w:tcW w:w="750" w:type="dxa"/>
            <w:noWrap/>
            <w:hideMark/>
          </w:tcPr>
          <w:p w14:paraId="7874465B" w14:textId="77777777" w:rsidR="00CF797F" w:rsidRPr="00CF797F" w:rsidRDefault="00CF797F" w:rsidP="00CF797F">
            <w:pPr>
              <w:spacing w:after="0"/>
              <w:rPr>
                <w:rFonts w:eastAsia="Times New Roman"/>
                <w:color w:val="000000"/>
                <w:lang w:eastAsia="en-GB"/>
              </w:rPr>
            </w:pPr>
            <w:r w:rsidRPr="00CF797F">
              <w:rPr>
                <w:rFonts w:eastAsia="Times New Roman"/>
                <w:color w:val="000000"/>
                <w:lang w:eastAsia="en-GB"/>
              </w:rPr>
              <w:t>4</w:t>
            </w:r>
          </w:p>
        </w:tc>
      </w:tr>
      <w:tr w:rsidR="00CF797F" w14:paraId="11E2DB36" w14:textId="60C87EBC" w:rsidTr="006D16C5">
        <w:tc>
          <w:tcPr>
            <w:tcW w:w="2122" w:type="dxa"/>
          </w:tcPr>
          <w:p w14:paraId="6F2790A8" w14:textId="0B86B566" w:rsidR="00CF797F" w:rsidRPr="00CF797F" w:rsidRDefault="00CF797F" w:rsidP="00CF797F">
            <w:pPr>
              <w:spacing w:after="0"/>
              <w:rPr>
                <w:b/>
              </w:rPr>
            </w:pPr>
            <w:r w:rsidRPr="00CF797F">
              <w:rPr>
                <w:b/>
              </w:rPr>
              <w:t>Total</w:t>
            </w:r>
          </w:p>
        </w:tc>
        <w:tc>
          <w:tcPr>
            <w:tcW w:w="445" w:type="dxa"/>
          </w:tcPr>
          <w:p w14:paraId="5BE57FDB" w14:textId="14F93DAD" w:rsidR="00CF797F" w:rsidRPr="00CF797F" w:rsidRDefault="00CF797F" w:rsidP="00CF797F">
            <w:pPr>
              <w:spacing w:after="0"/>
              <w:rPr>
                <w:b/>
              </w:rPr>
            </w:pPr>
            <w:r w:rsidRPr="00CF797F">
              <w:rPr>
                <w:b/>
              </w:rPr>
              <w:t>309</w:t>
            </w:r>
          </w:p>
        </w:tc>
        <w:tc>
          <w:tcPr>
            <w:tcW w:w="0" w:type="auto"/>
          </w:tcPr>
          <w:p w14:paraId="0E66D418" w14:textId="38BFC665" w:rsidR="00CF797F" w:rsidRPr="00CF797F" w:rsidRDefault="00CF797F" w:rsidP="00CF797F">
            <w:pPr>
              <w:spacing w:after="0"/>
              <w:rPr>
                <w:b/>
              </w:rPr>
            </w:pPr>
            <w:r w:rsidRPr="00CF797F">
              <w:rPr>
                <w:b/>
              </w:rPr>
              <w:t>318</w:t>
            </w:r>
          </w:p>
        </w:tc>
        <w:tc>
          <w:tcPr>
            <w:tcW w:w="0" w:type="auto"/>
          </w:tcPr>
          <w:p w14:paraId="19E366E7" w14:textId="302AF261" w:rsidR="00CF797F" w:rsidRPr="00CF797F" w:rsidRDefault="00CF797F" w:rsidP="00CF797F">
            <w:pPr>
              <w:spacing w:after="0"/>
              <w:rPr>
                <w:b/>
              </w:rPr>
            </w:pPr>
            <w:r w:rsidRPr="00CF797F">
              <w:rPr>
                <w:b/>
              </w:rPr>
              <w:t>346</w:t>
            </w:r>
          </w:p>
        </w:tc>
        <w:tc>
          <w:tcPr>
            <w:tcW w:w="0" w:type="auto"/>
          </w:tcPr>
          <w:p w14:paraId="43EF58A6" w14:textId="7AA14F8C" w:rsidR="00CF797F" w:rsidRPr="00CF797F" w:rsidRDefault="00CF797F" w:rsidP="00CF797F">
            <w:pPr>
              <w:spacing w:after="0"/>
              <w:rPr>
                <w:b/>
              </w:rPr>
            </w:pPr>
            <w:r w:rsidRPr="00CF797F">
              <w:rPr>
                <w:b/>
              </w:rPr>
              <w:t>298</w:t>
            </w:r>
          </w:p>
        </w:tc>
        <w:tc>
          <w:tcPr>
            <w:tcW w:w="0" w:type="auto"/>
          </w:tcPr>
          <w:p w14:paraId="5028C300" w14:textId="1975A5AC" w:rsidR="00CF797F" w:rsidRPr="00CF797F" w:rsidRDefault="00CF797F" w:rsidP="00CF797F">
            <w:pPr>
              <w:spacing w:after="0"/>
              <w:rPr>
                <w:b/>
              </w:rPr>
            </w:pPr>
            <w:r w:rsidRPr="00CF797F">
              <w:rPr>
                <w:b/>
              </w:rPr>
              <w:t>365</w:t>
            </w:r>
          </w:p>
        </w:tc>
        <w:tc>
          <w:tcPr>
            <w:tcW w:w="0" w:type="auto"/>
          </w:tcPr>
          <w:p w14:paraId="46CDCA04" w14:textId="51617C0B" w:rsidR="00CF797F" w:rsidRPr="00CF797F" w:rsidRDefault="00CF797F" w:rsidP="00CF797F">
            <w:pPr>
              <w:spacing w:after="0"/>
              <w:rPr>
                <w:b/>
              </w:rPr>
            </w:pPr>
            <w:r w:rsidRPr="00CF797F">
              <w:rPr>
                <w:b/>
              </w:rPr>
              <w:t>443</w:t>
            </w:r>
          </w:p>
        </w:tc>
        <w:tc>
          <w:tcPr>
            <w:tcW w:w="0" w:type="auto"/>
          </w:tcPr>
          <w:p w14:paraId="5FCBCE52" w14:textId="23E0938E" w:rsidR="00CF797F" w:rsidRPr="00CF797F" w:rsidRDefault="00CF797F" w:rsidP="00CF797F">
            <w:pPr>
              <w:spacing w:after="0"/>
              <w:rPr>
                <w:b/>
              </w:rPr>
            </w:pPr>
            <w:r w:rsidRPr="00CF797F">
              <w:rPr>
                <w:b/>
              </w:rPr>
              <w:t>620</w:t>
            </w:r>
          </w:p>
        </w:tc>
        <w:tc>
          <w:tcPr>
            <w:tcW w:w="0" w:type="auto"/>
          </w:tcPr>
          <w:p w14:paraId="28B71BF2" w14:textId="79897517" w:rsidR="00CF797F" w:rsidRPr="00CF797F" w:rsidRDefault="00CF797F" w:rsidP="00CF797F">
            <w:pPr>
              <w:spacing w:after="0"/>
              <w:rPr>
                <w:b/>
              </w:rPr>
            </w:pPr>
            <w:r w:rsidRPr="00CF797F">
              <w:rPr>
                <w:b/>
              </w:rPr>
              <w:t>1085</w:t>
            </w:r>
          </w:p>
        </w:tc>
        <w:tc>
          <w:tcPr>
            <w:tcW w:w="0" w:type="auto"/>
          </w:tcPr>
          <w:p w14:paraId="13B7EBEF" w14:textId="295DF0A3" w:rsidR="00CF797F" w:rsidRPr="00CF797F" w:rsidRDefault="00CF797F" w:rsidP="00CF797F">
            <w:pPr>
              <w:spacing w:after="0"/>
              <w:rPr>
                <w:b/>
              </w:rPr>
            </w:pPr>
            <w:r w:rsidRPr="00CF797F">
              <w:rPr>
                <w:b/>
              </w:rPr>
              <w:t>1701</w:t>
            </w:r>
          </w:p>
        </w:tc>
        <w:tc>
          <w:tcPr>
            <w:tcW w:w="0" w:type="auto"/>
          </w:tcPr>
          <w:p w14:paraId="06B2C9E4" w14:textId="13E56BAB" w:rsidR="00CF797F" w:rsidRPr="00CF797F" w:rsidRDefault="00CF797F" w:rsidP="00CF797F">
            <w:pPr>
              <w:spacing w:after="0"/>
              <w:rPr>
                <w:b/>
              </w:rPr>
            </w:pPr>
            <w:r w:rsidRPr="00CF797F">
              <w:rPr>
                <w:b/>
              </w:rPr>
              <w:t>1333</w:t>
            </w:r>
          </w:p>
        </w:tc>
      </w:tr>
    </w:tbl>
    <w:p w14:paraId="6FF2787A" w14:textId="6268C367" w:rsidR="00E17222" w:rsidRPr="00E17222" w:rsidRDefault="00761B98" w:rsidP="00761B98">
      <w:r>
        <w:t xml:space="preserve">All statistics are provisional and should be treated as management information. </w:t>
      </w:r>
      <w:r w:rsidR="006D16C5">
        <w:br/>
        <w:t>Data was e</w:t>
      </w:r>
      <w:r>
        <w:t>xtracted from Police Scotland internal and is correct as at 29th July 2025.</w:t>
      </w:r>
      <w:r w:rsidR="006D16C5">
        <w:br/>
      </w:r>
      <w:r>
        <w:t xml:space="preserve">As there can be multiple hate characteristics attached to a hate victim, the total number of victims will not reflect the number of unique hate incidents.  </w:t>
      </w:r>
      <w:r w:rsidR="006D16C5">
        <w:br/>
      </w:r>
      <w:r>
        <w:t>Data was extracted where a nominal was a victim of at least one hate incident.</w:t>
      </w:r>
      <w:r>
        <w:tab/>
      </w:r>
      <w:r w:rsidR="006D16C5">
        <w:br/>
      </w:r>
      <w:r>
        <w:lastRenderedPageBreak/>
        <w:t xml:space="preserve">Data is collated from the Police Scotland iVPD system, which has an automated weeding and retention policy built </w:t>
      </w:r>
      <w:r w:rsidR="006D16C5">
        <w:t xml:space="preserve">in, in accordance with our </w:t>
      </w:r>
      <w:hyperlink r:id="rId11" w:history="1">
        <w:r w:rsidR="006D16C5" w:rsidRPr="006D16C5">
          <w:rPr>
            <w:rStyle w:val="Hyperlink"/>
          </w:rPr>
          <w:t>Record Retention SOP</w:t>
        </w:r>
      </w:hyperlink>
      <w:r w:rsidR="006D16C5">
        <w:t>.</w:t>
      </w:r>
      <w:r>
        <w:tab/>
      </w:r>
      <w:r>
        <w:tab/>
      </w:r>
      <w:r>
        <w:tab/>
      </w:r>
      <w:r>
        <w:tab/>
      </w:r>
      <w:r>
        <w:tab/>
      </w:r>
      <w:r>
        <w:tab/>
      </w:r>
      <w:r>
        <w:tab/>
      </w:r>
    </w:p>
    <w:p w14:paraId="788D5A72" w14:textId="77777777" w:rsidR="00131790" w:rsidRDefault="00131790" w:rsidP="00131790">
      <w:pPr>
        <w:pStyle w:val="ListParagraph"/>
        <w:numPr>
          <w:ilvl w:val="0"/>
          <w:numId w:val="2"/>
        </w:numPr>
        <w:tabs>
          <w:tab w:val="left" w:pos="5400"/>
        </w:tabs>
        <w:rPr>
          <w:rFonts w:eastAsiaTheme="majorEastAsia" w:cstheme="majorBidi"/>
          <w:b/>
          <w:color w:val="000000" w:themeColor="text1"/>
          <w:szCs w:val="26"/>
        </w:rPr>
      </w:pPr>
      <w:r w:rsidRPr="00131790">
        <w:rPr>
          <w:rFonts w:eastAsiaTheme="majorEastAsia" w:cstheme="majorBidi"/>
          <w:b/>
          <w:color w:val="000000" w:themeColor="text1"/>
          <w:szCs w:val="26"/>
        </w:rPr>
        <w:t>Of the NCHI’s recorded prior to 2024 on IVPD how many have the alleged perpetrators name attached?</w:t>
      </w:r>
    </w:p>
    <w:p w14:paraId="4A9DD21C" w14:textId="77777777" w:rsidR="006D16C5" w:rsidRDefault="006D16C5" w:rsidP="006D16C5">
      <w:pPr>
        <w:pStyle w:val="ListParagraph"/>
        <w:numPr>
          <w:ilvl w:val="0"/>
          <w:numId w:val="2"/>
        </w:numPr>
        <w:tabs>
          <w:tab w:val="left" w:pos="5400"/>
        </w:tabs>
        <w:rPr>
          <w:rFonts w:eastAsiaTheme="majorEastAsia" w:cstheme="majorBidi"/>
          <w:b/>
          <w:color w:val="000000" w:themeColor="text1"/>
          <w:szCs w:val="26"/>
        </w:rPr>
      </w:pPr>
      <w:r w:rsidRPr="00131790">
        <w:rPr>
          <w:rFonts w:eastAsiaTheme="majorEastAsia" w:cstheme="majorBidi"/>
          <w:b/>
          <w:color w:val="000000" w:themeColor="text1"/>
          <w:szCs w:val="26"/>
        </w:rPr>
        <w:t>How many of those whom the reports were made against were advised of this outcome and how many have not?</w:t>
      </w:r>
    </w:p>
    <w:p w14:paraId="7772676C" w14:textId="77777777" w:rsidR="00A278B3" w:rsidRDefault="00131790" w:rsidP="00A278B3">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7A5625B" w14:textId="57E4EB5D" w:rsidR="00131790" w:rsidRDefault="00A278B3" w:rsidP="00A278B3">
      <w:r>
        <w:t xml:space="preserve">To explain, </w:t>
      </w:r>
      <w:r w:rsidRPr="00A278B3">
        <w:t xml:space="preserve">Perpetrator details aren’t normally recorded on iVPD and </w:t>
      </w:r>
      <w:r>
        <w:t xml:space="preserve">if held </w:t>
      </w:r>
      <w:r w:rsidRPr="00A278B3">
        <w:t>will usually be recorded as “other party”</w:t>
      </w:r>
      <w:r>
        <w:t xml:space="preserve">. </w:t>
      </w:r>
      <w:r w:rsidRPr="00A278B3">
        <w:t xml:space="preserve">The </w:t>
      </w:r>
      <w:r w:rsidR="00D26404">
        <w:t>‘</w:t>
      </w:r>
      <w:r w:rsidRPr="00A278B3">
        <w:t>other party’s</w:t>
      </w:r>
      <w:r w:rsidR="00D26404">
        <w:t>’</w:t>
      </w:r>
      <w:r w:rsidRPr="00A278B3">
        <w:t xml:space="preserve"> details will not be routinely recorded. They should only be recorded in exceptional circumstances where there is a real risk of significant harm to individuals or groups who are protected by the legislation and/or a real risk that a future criminal offence may be committed against those individuals or groups.</w:t>
      </w:r>
      <w:r w:rsidR="00D26404">
        <w:t xml:space="preserve"> </w:t>
      </w:r>
      <w:r>
        <w:t xml:space="preserve">Each report would need to be manually assessed to identify those where the </w:t>
      </w:r>
      <w:r w:rsidR="00D26404">
        <w:t>‘other party’</w:t>
      </w:r>
      <w:r>
        <w:t xml:space="preserve"> had been named</w:t>
      </w:r>
      <w:r w:rsidR="00D26404">
        <w:t xml:space="preserve"> – clearly an exercise which would far exceed the cost threshold set out in the Act</w:t>
      </w:r>
      <w:r>
        <w:t>.</w:t>
      </w:r>
    </w:p>
    <w:p w14:paraId="719E4FAE" w14:textId="5BB3273D" w:rsidR="006D16C5" w:rsidRDefault="006D16C5">
      <w:pPr>
        <w:rPr>
          <w:rFonts w:eastAsiaTheme="majorEastAsia" w:cstheme="majorBidi"/>
          <w:b/>
          <w:color w:val="000000" w:themeColor="text1"/>
          <w:szCs w:val="26"/>
        </w:rPr>
      </w:pPr>
    </w:p>
    <w:p w14:paraId="2DFDCE29" w14:textId="3DBF5EA2" w:rsidR="00131790" w:rsidRDefault="00131790" w:rsidP="00131790">
      <w:pPr>
        <w:pStyle w:val="ListParagraph"/>
        <w:numPr>
          <w:ilvl w:val="0"/>
          <w:numId w:val="2"/>
        </w:numPr>
        <w:tabs>
          <w:tab w:val="left" w:pos="5400"/>
        </w:tabs>
        <w:rPr>
          <w:rFonts w:eastAsiaTheme="majorEastAsia" w:cstheme="majorBidi"/>
          <w:b/>
          <w:color w:val="000000" w:themeColor="text1"/>
          <w:szCs w:val="26"/>
        </w:rPr>
      </w:pPr>
      <w:r w:rsidRPr="00131790">
        <w:rPr>
          <w:rFonts w:eastAsiaTheme="majorEastAsia" w:cstheme="majorBidi"/>
          <w:b/>
          <w:color w:val="000000" w:themeColor="text1"/>
          <w:szCs w:val="26"/>
        </w:rPr>
        <w:t>What updates and/or amendments if any have been made to the NCHI’s recorded prior to the introduction of the new interim guidance to ensure they meet the current standards of recording with regards to perception-based recording?</w:t>
      </w:r>
    </w:p>
    <w:p w14:paraId="79295E81" w14:textId="77777777" w:rsidR="006D16C5" w:rsidRDefault="00131790" w:rsidP="00131790">
      <w:r>
        <w:t>N</w:t>
      </w:r>
      <w:r w:rsidRPr="00131790">
        <w:t>o back record conversation took place</w:t>
      </w:r>
      <w:r w:rsidR="006D16C5">
        <w:t>,</w:t>
      </w:r>
      <w:r w:rsidRPr="00131790">
        <w:t xml:space="preserve"> in terms of amending </w:t>
      </w:r>
      <w:r w:rsidR="00E17222">
        <w:t xml:space="preserve">concluded incidents and the related </w:t>
      </w:r>
      <w:r w:rsidRPr="00131790">
        <w:t>iVPD record prior to the implementation of the new hate crime / hate incident recording policy</w:t>
      </w:r>
      <w:r>
        <w:t xml:space="preserve">. </w:t>
      </w:r>
    </w:p>
    <w:p w14:paraId="578D93AA" w14:textId="73320EA5" w:rsidR="00131790" w:rsidRPr="00131790" w:rsidRDefault="006D16C5" w:rsidP="00131790">
      <w:r>
        <w:t>H</w:t>
      </w:r>
      <w:r w:rsidR="00131790" w:rsidRPr="00131790">
        <w:t xml:space="preserve">ate incidents created on iVPD following the policy change on 1 April 2024 should follow current force policy. </w:t>
      </w:r>
      <w:r>
        <w:t xml:space="preserve">Our </w:t>
      </w:r>
      <w:r w:rsidR="00131790" w:rsidRPr="00131790">
        <w:t xml:space="preserve">Public Protection National Risk and Concern </w:t>
      </w:r>
      <w:r>
        <w:t xml:space="preserve">team </w:t>
      </w:r>
      <w:r w:rsidR="00131790" w:rsidRPr="00131790">
        <w:t>undertake a quality assurance function to ensure NCHIs recorded on iVPD post 1 April 2024 adhere to force policy</w:t>
      </w:r>
      <w:r>
        <w:t>,</w:t>
      </w:r>
      <w:r w:rsidR="00131790" w:rsidRPr="00131790">
        <w:t xml:space="preserve"> and notify Concern Hubs to amend iVPD records </w:t>
      </w:r>
      <w:r w:rsidR="00E17222" w:rsidRPr="00131790">
        <w:t>where</w:t>
      </w:r>
      <w:r w:rsidR="00131790" w:rsidRPr="00131790">
        <w:t xml:space="preserve"> they don’t.</w:t>
      </w:r>
    </w:p>
    <w:p w14:paraId="45A6D962" w14:textId="77777777" w:rsidR="006D16C5" w:rsidRDefault="006D16C5">
      <w:pPr>
        <w:rPr>
          <w:rFonts w:eastAsiaTheme="majorEastAsia" w:cstheme="majorBidi"/>
          <w:b/>
          <w:color w:val="000000" w:themeColor="text1"/>
          <w:szCs w:val="26"/>
        </w:rPr>
      </w:pPr>
      <w:r>
        <w:rPr>
          <w:rFonts w:eastAsiaTheme="majorEastAsia" w:cstheme="majorBidi"/>
          <w:b/>
          <w:color w:val="000000" w:themeColor="text1"/>
          <w:szCs w:val="26"/>
        </w:rPr>
        <w:br w:type="page"/>
      </w:r>
    </w:p>
    <w:p w14:paraId="6D8E169A" w14:textId="681D432C" w:rsidR="00131790" w:rsidRDefault="00131790" w:rsidP="00131790">
      <w:pPr>
        <w:pStyle w:val="ListParagraph"/>
        <w:numPr>
          <w:ilvl w:val="0"/>
          <w:numId w:val="2"/>
        </w:numPr>
        <w:tabs>
          <w:tab w:val="left" w:pos="5400"/>
        </w:tabs>
        <w:rPr>
          <w:rFonts w:eastAsiaTheme="majorEastAsia" w:cstheme="majorBidi"/>
          <w:b/>
          <w:color w:val="000000" w:themeColor="text1"/>
          <w:szCs w:val="26"/>
        </w:rPr>
      </w:pPr>
      <w:r w:rsidRPr="00131790">
        <w:rPr>
          <w:rFonts w:eastAsiaTheme="majorEastAsia" w:cstheme="majorBidi"/>
          <w:b/>
          <w:color w:val="000000" w:themeColor="text1"/>
          <w:szCs w:val="26"/>
        </w:rPr>
        <w:lastRenderedPageBreak/>
        <w:t>How many existing NCHI’s recorded prior to the updated 2024 guidance have been weeded from the IVPD system in the previous 12 months?</w:t>
      </w:r>
    </w:p>
    <w:p w14:paraId="34BDABB8" w14:textId="52DB1FEA" w:rsidR="00255F1E" w:rsidRPr="00E17222" w:rsidRDefault="00131790" w:rsidP="009D2AA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Weeded information is no longer held by Police Scotland, and as such the information sought is not held and section 17 of the Act therefore applies.</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4DAC5C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16C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E6B56E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16C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7C94E7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16C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94C79F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16C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A735D4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16C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8770F3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16C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76C13"/>
    <w:multiLevelType w:val="hybridMultilevel"/>
    <w:tmpl w:val="BF4C70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987661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27069"/>
    <w:rsid w:val="00131790"/>
    <w:rsid w:val="00141533"/>
    <w:rsid w:val="00167528"/>
    <w:rsid w:val="00184727"/>
    <w:rsid w:val="00195CC4"/>
    <w:rsid w:val="001F2261"/>
    <w:rsid w:val="00207326"/>
    <w:rsid w:val="00253DF6"/>
    <w:rsid w:val="00255F1E"/>
    <w:rsid w:val="00260FBC"/>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6029D9"/>
    <w:rsid w:val="00645CFA"/>
    <w:rsid w:val="00685219"/>
    <w:rsid w:val="006D16C5"/>
    <w:rsid w:val="006D5799"/>
    <w:rsid w:val="007440EA"/>
    <w:rsid w:val="00750D83"/>
    <w:rsid w:val="00761B98"/>
    <w:rsid w:val="00785DBC"/>
    <w:rsid w:val="00793DD5"/>
    <w:rsid w:val="007D55F6"/>
    <w:rsid w:val="007F490F"/>
    <w:rsid w:val="008022B4"/>
    <w:rsid w:val="0086779C"/>
    <w:rsid w:val="00874BFD"/>
    <w:rsid w:val="008964EF"/>
    <w:rsid w:val="00915E01"/>
    <w:rsid w:val="0093207F"/>
    <w:rsid w:val="009631A4"/>
    <w:rsid w:val="0097444E"/>
    <w:rsid w:val="00977296"/>
    <w:rsid w:val="009D2AA5"/>
    <w:rsid w:val="00A25E93"/>
    <w:rsid w:val="00A278B3"/>
    <w:rsid w:val="00A320FF"/>
    <w:rsid w:val="00A70AC0"/>
    <w:rsid w:val="00A84EA9"/>
    <w:rsid w:val="00AC443C"/>
    <w:rsid w:val="00B033D6"/>
    <w:rsid w:val="00B11A55"/>
    <w:rsid w:val="00B17211"/>
    <w:rsid w:val="00B37FB4"/>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F1111"/>
    <w:rsid w:val="00CF797F"/>
    <w:rsid w:val="00D05706"/>
    <w:rsid w:val="00D26404"/>
    <w:rsid w:val="00D27DC5"/>
    <w:rsid w:val="00D47E36"/>
    <w:rsid w:val="00E17222"/>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D26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86766">
      <w:bodyDiv w:val="1"/>
      <w:marLeft w:val="0"/>
      <w:marRight w:val="0"/>
      <w:marTop w:val="0"/>
      <w:marBottom w:val="0"/>
      <w:divBdr>
        <w:top w:val="none" w:sz="0" w:space="0" w:color="auto"/>
        <w:left w:val="none" w:sz="0" w:space="0" w:color="auto"/>
        <w:bottom w:val="none" w:sz="0" w:space="0" w:color="auto"/>
        <w:right w:val="none" w:sz="0" w:space="0" w:color="auto"/>
      </w:divBdr>
    </w:div>
    <w:div w:id="374039548">
      <w:bodyDiv w:val="1"/>
      <w:marLeft w:val="0"/>
      <w:marRight w:val="0"/>
      <w:marTop w:val="0"/>
      <w:marBottom w:val="0"/>
      <w:divBdr>
        <w:top w:val="none" w:sz="0" w:space="0" w:color="auto"/>
        <w:left w:val="none" w:sz="0" w:space="0" w:color="auto"/>
        <w:bottom w:val="none" w:sz="0" w:space="0" w:color="auto"/>
        <w:right w:val="none" w:sz="0" w:space="0" w:color="auto"/>
      </w:divBdr>
    </w:div>
    <w:div w:id="914359991">
      <w:bodyDiv w:val="1"/>
      <w:marLeft w:val="0"/>
      <w:marRight w:val="0"/>
      <w:marTop w:val="0"/>
      <w:marBottom w:val="0"/>
      <w:divBdr>
        <w:top w:val="none" w:sz="0" w:space="0" w:color="auto"/>
        <w:left w:val="none" w:sz="0" w:space="0" w:color="auto"/>
        <w:bottom w:val="none" w:sz="0" w:space="0" w:color="auto"/>
        <w:right w:val="none" w:sz="0" w:space="0" w:color="auto"/>
      </w:divBdr>
    </w:div>
    <w:div w:id="1444764575">
      <w:bodyDiv w:val="1"/>
      <w:marLeft w:val="0"/>
      <w:marRight w:val="0"/>
      <w:marTop w:val="0"/>
      <w:marBottom w:val="0"/>
      <w:divBdr>
        <w:top w:val="none" w:sz="0" w:space="0" w:color="auto"/>
        <w:left w:val="none" w:sz="0" w:space="0" w:color="auto"/>
        <w:bottom w:val="none" w:sz="0" w:space="0" w:color="auto"/>
        <w:right w:val="none" w:sz="0" w:space="0" w:color="auto"/>
      </w:divBdr>
    </w:div>
    <w:div w:id="1547060038">
      <w:bodyDiv w:val="1"/>
      <w:marLeft w:val="0"/>
      <w:marRight w:val="0"/>
      <w:marTop w:val="0"/>
      <w:marBottom w:val="0"/>
      <w:divBdr>
        <w:top w:val="none" w:sz="0" w:space="0" w:color="auto"/>
        <w:left w:val="none" w:sz="0" w:space="0" w:color="auto"/>
        <w:bottom w:val="none" w:sz="0" w:space="0" w:color="auto"/>
        <w:right w:val="none" w:sz="0" w:space="0" w:color="auto"/>
      </w:divBdr>
    </w:div>
    <w:div w:id="1848785606">
      <w:bodyDiv w:val="1"/>
      <w:marLeft w:val="0"/>
      <w:marRight w:val="0"/>
      <w:marTop w:val="0"/>
      <w:marBottom w:val="0"/>
      <w:divBdr>
        <w:top w:val="none" w:sz="0" w:space="0" w:color="auto"/>
        <w:left w:val="none" w:sz="0" w:space="0" w:color="auto"/>
        <w:bottom w:val="none" w:sz="0" w:space="0" w:color="auto"/>
        <w:right w:val="none" w:sz="0" w:space="0" w:color="auto"/>
      </w:divBdr>
    </w:div>
    <w:div w:id="1901166003">
      <w:bodyDiv w:val="1"/>
      <w:marLeft w:val="0"/>
      <w:marRight w:val="0"/>
      <w:marTop w:val="0"/>
      <w:marBottom w:val="0"/>
      <w:divBdr>
        <w:top w:val="none" w:sz="0" w:space="0" w:color="auto"/>
        <w:left w:val="none" w:sz="0" w:space="0" w:color="auto"/>
        <w:bottom w:val="none" w:sz="0" w:space="0" w:color="auto"/>
        <w:right w:val="none" w:sz="0" w:space="0" w:color="auto"/>
      </w:divBdr>
    </w:div>
    <w:div w:id="197409968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policies-and-procedures/standard-operating-procedures/standard-operating-procedures-p-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748</Words>
  <Characters>4265</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2025-08-18T20:01:00Z</dcterms:created>
  <dcterms:modified xsi:type="dcterms:W3CDTF">2025-08-19T14:13:00Z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