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35700">
              <w:t>-0196</w:t>
            </w:r>
          </w:p>
          <w:p w:rsidR="00B17211" w:rsidRDefault="00456324" w:rsidP="003A7CCF">
            <w:r w:rsidRPr="007F490F">
              <w:rPr>
                <w:rStyle w:val="Heading2Char"/>
              </w:rPr>
              <w:t>Respon</w:t>
            </w:r>
            <w:r w:rsidR="007D55F6">
              <w:rPr>
                <w:rStyle w:val="Heading2Char"/>
              </w:rPr>
              <w:t>ded to:</w:t>
            </w:r>
            <w:r w:rsidR="007F490F">
              <w:t xml:space="preserve">  </w:t>
            </w:r>
            <w:r w:rsidR="003A7CCF">
              <w:t>13</w:t>
            </w:r>
            <w:r w:rsidR="003A7CCF" w:rsidRPr="003A7CCF">
              <w:rPr>
                <w:vertAlign w:val="superscript"/>
              </w:rPr>
              <w:t>th</w:t>
            </w:r>
            <w:r w:rsidR="003A7CCF">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35700" w:rsidRPr="00D35700" w:rsidRDefault="00D35700" w:rsidP="00D35700">
      <w:pPr>
        <w:pStyle w:val="Heading2"/>
      </w:pPr>
      <w:r w:rsidRPr="00D35700">
        <w:t xml:space="preserve">How many vehicles have been stolen in Scotland in each of the last three years. </w:t>
      </w:r>
    </w:p>
    <w:p w:rsidR="00D35700" w:rsidRDefault="00D35700" w:rsidP="00D35700">
      <w:pPr>
        <w:tabs>
          <w:tab w:val="left" w:pos="5400"/>
        </w:tabs>
      </w:pPr>
      <w:r>
        <w:t>Please be advised that statistics regarding Theft of Motor Vehicle offences are publicly available.</w:t>
      </w:r>
    </w:p>
    <w:p w:rsidR="00D35700" w:rsidRDefault="00D35700" w:rsidP="00D35700">
      <w:pPr>
        <w:tabs>
          <w:tab w:val="left" w:pos="5400"/>
        </w:tabs>
      </w:pPr>
      <w: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D35700" w:rsidRDefault="00D35700" w:rsidP="00D35700">
      <w:pPr>
        <w:tabs>
          <w:tab w:val="left" w:pos="5400"/>
        </w:tabs>
      </w:pPr>
      <w:r>
        <w:t xml:space="preserve">(a) states that it holds the information, </w:t>
      </w:r>
    </w:p>
    <w:p w:rsidR="00D35700" w:rsidRDefault="00D35700" w:rsidP="00D35700">
      <w:pPr>
        <w:tabs>
          <w:tab w:val="left" w:pos="5400"/>
        </w:tabs>
      </w:pPr>
      <w:r>
        <w:t xml:space="preserve">(b) states that it is claiming an exemption, </w:t>
      </w:r>
    </w:p>
    <w:p w:rsidR="00D35700" w:rsidRDefault="00D35700" w:rsidP="00D35700">
      <w:pPr>
        <w:tabs>
          <w:tab w:val="left" w:pos="5400"/>
        </w:tabs>
      </w:pPr>
      <w:r>
        <w:t xml:space="preserve">(c) specifies the exemption in question and </w:t>
      </w:r>
    </w:p>
    <w:p w:rsidR="00D35700" w:rsidRDefault="00D35700" w:rsidP="00D35700">
      <w:pPr>
        <w:tabs>
          <w:tab w:val="left" w:pos="5400"/>
        </w:tabs>
      </w:pPr>
      <w:r>
        <w:t xml:space="preserve">(d) states, if that would not be otherwise apparent, why the exemption applies.  </w:t>
      </w:r>
    </w:p>
    <w:p w:rsidR="00D35700" w:rsidRDefault="00D35700" w:rsidP="00D35700">
      <w:pPr>
        <w:tabs>
          <w:tab w:val="left" w:pos="5400"/>
        </w:tabs>
      </w:pPr>
      <w:r>
        <w:t>I can confirm that Police Scotland holds the information that you have requested and the exemption that I consider to be applicable is set out at Section 25(1) of the Act - information otherwise accessible:</w:t>
      </w:r>
    </w:p>
    <w:p w:rsidR="00D35700" w:rsidRDefault="00D35700" w:rsidP="00D35700">
      <w:pPr>
        <w:tabs>
          <w:tab w:val="left" w:pos="5400"/>
        </w:tabs>
      </w:pPr>
      <w:r>
        <w:t>“Information which the applicant can reasonably obtain other than by requesting it under Section 1(1) is exempt information”</w:t>
      </w:r>
    </w:p>
    <w:p w:rsidR="00D35700" w:rsidRDefault="00D35700" w:rsidP="00D35700">
      <w:pPr>
        <w:tabs>
          <w:tab w:val="left" w:pos="5400"/>
        </w:tabs>
      </w:pPr>
      <w:r>
        <w:t>The information you are seeking is available on the Police Scotland website, via the following link:</w:t>
      </w:r>
    </w:p>
    <w:p w:rsidR="00255F1E" w:rsidRDefault="003A7CCF" w:rsidP="00D35700">
      <w:pPr>
        <w:tabs>
          <w:tab w:val="left" w:pos="5400"/>
        </w:tabs>
      </w:pPr>
      <w:hyperlink r:id="rId8" w:history="1">
        <w:r w:rsidR="00D35700">
          <w:rPr>
            <w:rStyle w:val="Hyperlink"/>
          </w:rPr>
          <w:t>How we are performing - Police Scotland</w:t>
        </w:r>
      </w:hyperlink>
    </w:p>
    <w:p w:rsidR="00D35700" w:rsidRPr="00B11A55" w:rsidRDefault="00D35700" w:rsidP="00D35700">
      <w:pPr>
        <w:tabs>
          <w:tab w:val="left" w:pos="5400"/>
        </w:tabs>
      </w:pPr>
    </w:p>
    <w:p w:rsidR="00D35700" w:rsidRDefault="00D35700" w:rsidP="00D35700">
      <w:pPr>
        <w:pStyle w:val="Heading2"/>
      </w:pPr>
      <w:r w:rsidRPr="00D35700">
        <w:lastRenderedPageBreak/>
        <w:t>Please break the figures down to show what makes of vehicle were stolen and how many have been recovered.</w:t>
      </w:r>
    </w:p>
    <w:p w:rsidR="00D35700" w:rsidRDefault="00D35700" w:rsidP="00D35700">
      <w:pPr>
        <w:pStyle w:val="Heading2"/>
      </w:pPr>
      <w:r w:rsidRPr="00D35700">
        <w:t>How many people in each of the last three years have been charged with car theft and, if possible, the method used to steal the car, i.e. car cloning.</w:t>
      </w:r>
    </w:p>
    <w:p w:rsidR="00D35700" w:rsidRDefault="00D35700" w:rsidP="00D35700">
      <w:r>
        <w:t xml:space="preserve">In response to these questions, I regret to inform you that I am unable to provide you with the information you have requested, as it would prove too costly to do so within the context of the fee regulations.  </w:t>
      </w:r>
    </w:p>
    <w:p w:rsidR="00D35700" w:rsidRDefault="00D35700" w:rsidP="00D35700">
      <w:r>
        <w:t xml:space="preserve">As you may be aware the current cost threshold is £600 and I estimate that it would cost well in excess of this amount to process your request. </w:t>
      </w:r>
    </w:p>
    <w:p w:rsidR="00D35700" w:rsidRDefault="00D35700" w:rsidP="00D35700">
      <w:r>
        <w:t>As such, and in terms of Section 16(4) of the Freedom of Information (Scotland) Act 2002 where Section 12(1) of the Act (Excessive Cost of Compliance) has been applied, this represents a refusal notice for the information sought.</w:t>
      </w:r>
    </w:p>
    <w:p w:rsidR="00D35700" w:rsidRDefault="00D35700" w:rsidP="00D35700">
      <w:r>
        <w:t xml:space="preserve">By way of explanation, the crime recording systems used by Police Scotland have no facility whereby the level of information you are requesting can be automatically retrieved. </w:t>
      </w:r>
    </w:p>
    <w:p w:rsidR="00D35700" w:rsidRDefault="00D35700" w:rsidP="00D35700">
      <w:r>
        <w:t xml:space="preserve">As such, the only way to establish the makes of vehicle, the method used and whether the vehicle was recovered would be to carry out case by case assessment of all Theft of Motor Vehicle offences. </w:t>
      </w:r>
    </w:p>
    <w:p w:rsidR="00D35700" w:rsidRDefault="00D35700" w:rsidP="00D35700">
      <w:r>
        <w:t xml:space="preserve">As illustrated by the published statistics above, this would involve individually examining a vast number of crime reports - </w:t>
      </w:r>
      <w:r>
        <w:rPr>
          <w:szCs w:val="20"/>
        </w:rPr>
        <w:t>an exercise which I estimate would far exceed the cost limit set out in the Fees Regulations.</w:t>
      </w:r>
    </w:p>
    <w:p w:rsidR="00D35700" w:rsidRPr="00B11A55" w:rsidRDefault="00D35700"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CC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CC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A7CCF"/>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35700"/>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2023-02-10T08:33:00Z</dcterms:created>
  <dcterms:modified xsi:type="dcterms:W3CDTF">2023-02-13T12:07:00Z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