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4F83B31" w14:textId="77777777" w:rsidTr="00540A52">
        <w:trPr>
          <w:trHeight w:val="2552"/>
          <w:tblHeader/>
        </w:trPr>
        <w:tc>
          <w:tcPr>
            <w:tcW w:w="2269" w:type="dxa"/>
          </w:tcPr>
          <w:p w14:paraId="64F83B2C" w14:textId="77777777" w:rsidR="00B17211" w:rsidRDefault="007F490F" w:rsidP="00540A52">
            <w:pPr>
              <w:pStyle w:val="Heading1"/>
              <w:spacing w:before="0" w:after="0" w:line="240" w:lineRule="auto"/>
            </w:pPr>
            <w:r>
              <w:rPr>
                <w:noProof/>
                <w:lang w:eastAsia="en-GB"/>
              </w:rPr>
              <w:drawing>
                <wp:inline distT="0" distB="0" distL="0" distR="0" wp14:anchorId="64F83B4F" wp14:editId="64F83B5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4F83B2D" w14:textId="77777777" w:rsidR="00456324" w:rsidRPr="00456324" w:rsidRDefault="00456324" w:rsidP="00B17211">
            <w:pPr>
              <w:pStyle w:val="Heading1"/>
              <w:spacing w:before="120"/>
              <w:rPr>
                <w:sz w:val="4"/>
              </w:rPr>
            </w:pPr>
          </w:p>
          <w:p w14:paraId="64F83B2E" w14:textId="77777777" w:rsidR="00B17211" w:rsidRDefault="007F490F" w:rsidP="00B17211">
            <w:pPr>
              <w:pStyle w:val="Heading1"/>
              <w:spacing w:before="120"/>
            </w:pPr>
            <w:r>
              <w:t>F</w:t>
            </w:r>
            <w:r w:rsidRPr="003E12CA">
              <w:t xml:space="preserve">reedom of Information </w:t>
            </w:r>
            <w:r>
              <w:t>Response</w:t>
            </w:r>
          </w:p>
          <w:p w14:paraId="64F83B2F" w14:textId="04E0D5CE" w:rsidR="00B17211" w:rsidRPr="00B17211" w:rsidRDefault="00B17211" w:rsidP="007F490F">
            <w:r w:rsidRPr="007F490F">
              <w:rPr>
                <w:rStyle w:val="Heading2Char"/>
              </w:rPr>
              <w:t>Our reference:</w:t>
            </w:r>
            <w:r>
              <w:t xml:space="preserve">  FOI 2</w:t>
            </w:r>
            <w:r w:rsidR="00AC443C">
              <w:t>3</w:t>
            </w:r>
            <w:r w:rsidR="0026089C">
              <w:t>-2353</w:t>
            </w:r>
          </w:p>
          <w:p w14:paraId="64F83B30" w14:textId="35C29D9F" w:rsidR="00B17211" w:rsidRDefault="00456324" w:rsidP="00DC6E33">
            <w:r w:rsidRPr="007F490F">
              <w:rPr>
                <w:rStyle w:val="Heading2Char"/>
              </w:rPr>
              <w:t>Respon</w:t>
            </w:r>
            <w:r w:rsidR="007D55F6">
              <w:rPr>
                <w:rStyle w:val="Heading2Char"/>
              </w:rPr>
              <w:t>ded to:</w:t>
            </w:r>
            <w:r w:rsidR="007F490F">
              <w:t xml:space="preserve">  </w:t>
            </w:r>
            <w:r w:rsidR="007D6FB6">
              <w:t>1 December</w:t>
            </w:r>
            <w:bookmarkStart w:id="0" w:name="_GoBack"/>
            <w:bookmarkEnd w:id="0"/>
            <w:r>
              <w:t xml:space="preserve"> 2023</w:t>
            </w:r>
          </w:p>
        </w:tc>
      </w:tr>
    </w:tbl>
    <w:p w14:paraId="64F83B32" w14:textId="7349A8B0"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FB210F">
        <w:t xml:space="preserve">  Please accept my apologies for the delay in responding.</w:t>
      </w:r>
    </w:p>
    <w:p w14:paraId="0BE763CF" w14:textId="77777777" w:rsidR="0026089C" w:rsidRDefault="0026089C" w:rsidP="0026089C">
      <w:pPr>
        <w:pStyle w:val="Heading2"/>
      </w:pPr>
      <w:r>
        <w:t xml:space="preserve">Please supply me with all correspondence relating to the ‘cash for seats’ referral between Police Scotland and Manchester police. As this is not a live investigation this can be shared (I have checked this with the Press team). </w:t>
      </w:r>
    </w:p>
    <w:p w14:paraId="5A615157" w14:textId="6CE19639" w:rsidR="0026089C" w:rsidRPr="0026089C" w:rsidRDefault="0026089C" w:rsidP="0026089C">
      <w:r>
        <w:t xml:space="preserve">A search of our recording systems has identified 8 e-mails and 2 attachments which meet the terms of your request.  </w:t>
      </w:r>
      <w:r w:rsidR="00E878DD">
        <w:t xml:space="preserve">In this instance 5 emails are considered unsuitable for disclosure.  </w:t>
      </w:r>
      <w:r>
        <w:t xml:space="preserve">The 2 attachments are considered to be exempt in their entirety and the </w:t>
      </w:r>
      <w:r w:rsidR="00E878DD">
        <w:t>remaining 3</w:t>
      </w:r>
      <w:r>
        <w:t xml:space="preserve"> e-mails have been redacted.</w:t>
      </w:r>
    </w:p>
    <w:p w14:paraId="4F8AE3F7" w14:textId="7E2F121E" w:rsidR="0026089C" w:rsidRDefault="0026089C" w:rsidP="0026089C">
      <w:pPr>
        <w:autoSpaceDE w:val="0"/>
        <w:autoSpaceDN w:val="0"/>
        <w:adjustRightInd w:val="0"/>
      </w:pPr>
      <w:r>
        <w:t>In relation to the material we consider exempt</w:t>
      </w:r>
      <w:r w:rsidRPr="00E676B3">
        <w:t xml:space="preserve"> in terms of the Freedom of Informatio</w:t>
      </w:r>
      <w:r>
        <w:t>n (Scotland) Act 2002 (the Act), s</w:t>
      </w:r>
      <w:r w:rsidRPr="00E676B3">
        <w:t xml:space="preserve">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The exemptions that I consider to be applicable to the information requested are as follows: </w:t>
      </w:r>
    </w:p>
    <w:p w14:paraId="254D0683" w14:textId="1C351A9F" w:rsidR="00E878DD" w:rsidRPr="00064FA9" w:rsidRDefault="00064FA9" w:rsidP="0026089C">
      <w:pPr>
        <w:autoSpaceDE w:val="0"/>
        <w:autoSpaceDN w:val="0"/>
        <w:adjustRightInd w:val="0"/>
        <w:rPr>
          <w:b/>
        </w:rPr>
      </w:pPr>
      <w:r w:rsidRPr="00064FA9">
        <w:rPr>
          <w:b/>
        </w:rPr>
        <w:t>Section 26 (c) - Prohibitions on disclosure</w:t>
      </w:r>
    </w:p>
    <w:p w14:paraId="0AB0BD53" w14:textId="77777777" w:rsidR="0088757A" w:rsidRPr="0088757A" w:rsidRDefault="0088757A" w:rsidP="0088757A">
      <w:pPr>
        <w:autoSpaceDE w:val="0"/>
        <w:autoSpaceDN w:val="0"/>
        <w:adjustRightInd w:val="0"/>
      </w:pPr>
      <w:r w:rsidRPr="0088757A">
        <w:t xml:space="preserve">Information is exempt information under this section if its disclosure would constitute, or be punishable as, a contempt of court.  Further, disclosure would substantially risk prejudicing what is an ongoing and live investigation. </w:t>
      </w:r>
    </w:p>
    <w:p w14:paraId="1442259B" w14:textId="77777777" w:rsidR="0088757A" w:rsidRDefault="0088757A" w:rsidP="0088757A">
      <w:pPr>
        <w:autoSpaceDE w:val="0"/>
        <w:autoSpaceDN w:val="0"/>
        <w:adjustRightInd w:val="0"/>
      </w:pPr>
      <w:r w:rsidRPr="0088757A">
        <w:t>This is an absolute exemption and does not require the application of the public interest test.</w:t>
      </w:r>
    </w:p>
    <w:p w14:paraId="01A85E7E" w14:textId="77777777" w:rsidR="00A10A4B" w:rsidRDefault="00A10A4B" w:rsidP="0088757A">
      <w:pPr>
        <w:autoSpaceDE w:val="0"/>
        <w:autoSpaceDN w:val="0"/>
        <w:adjustRightInd w:val="0"/>
      </w:pPr>
    </w:p>
    <w:p w14:paraId="333DBDB9" w14:textId="77777777" w:rsidR="00A10A4B" w:rsidRPr="0088757A" w:rsidRDefault="00A10A4B" w:rsidP="0088757A">
      <w:pPr>
        <w:autoSpaceDE w:val="0"/>
        <w:autoSpaceDN w:val="0"/>
        <w:adjustRightInd w:val="0"/>
      </w:pPr>
    </w:p>
    <w:p w14:paraId="1E58565F" w14:textId="77777777" w:rsidR="0026089C" w:rsidRPr="00E676B3" w:rsidRDefault="0026089C" w:rsidP="0026089C">
      <w:pPr>
        <w:jc w:val="both"/>
        <w:rPr>
          <w:rFonts w:eastAsia="Times New Roman"/>
          <w:b/>
          <w:lang w:eastAsia="en-GB"/>
        </w:rPr>
      </w:pPr>
      <w:r>
        <w:rPr>
          <w:rFonts w:eastAsia="Times New Roman"/>
          <w:b/>
          <w:lang w:eastAsia="en-GB"/>
        </w:rPr>
        <w:lastRenderedPageBreak/>
        <w:t>Section 34(1) (a) (i) &amp;</w:t>
      </w:r>
      <w:r w:rsidRPr="00E676B3">
        <w:rPr>
          <w:rFonts w:eastAsia="Times New Roman"/>
          <w:b/>
          <w:lang w:eastAsia="en-GB"/>
        </w:rPr>
        <w:t xml:space="preserve"> (b) – Investigations by a Scottish public authority and proceedings arising out of such investigations</w:t>
      </w:r>
    </w:p>
    <w:p w14:paraId="3DF6339C" w14:textId="4911D294" w:rsidR="0026089C" w:rsidRDefault="0026089C" w:rsidP="0026089C">
      <w:r w:rsidRPr="00E676B3">
        <w:t>Information is considered exempt information if it has, at any time, been held by a Scottish public authority for the purposes of an investigation</w:t>
      </w:r>
      <w:r>
        <w:t>,</w:t>
      </w:r>
      <w:r w:rsidRPr="00E676B3">
        <w:t xml:space="preserve"> which may lead to a decision to report the circumstances to the Crown Office and Procurator Fiscal Service</w:t>
      </w:r>
      <w:r w:rsidR="00FA0071">
        <w:t>.</w:t>
      </w:r>
      <w:r w:rsidRPr="00E676B3">
        <w:t xml:space="preserve"> </w:t>
      </w:r>
    </w:p>
    <w:p w14:paraId="301EE5DE" w14:textId="42CD20EE" w:rsidR="007A7BE4" w:rsidRDefault="007A7BE4" w:rsidP="0026089C">
      <w:r w:rsidRPr="00E676B3">
        <w:t>This is a non-absolute exemption and requires the application of the public interest test.</w:t>
      </w:r>
    </w:p>
    <w:p w14:paraId="37C08A74" w14:textId="77777777" w:rsidR="007A7BE4" w:rsidRDefault="007A7BE4" w:rsidP="007A7BE4">
      <w:pPr>
        <w:pStyle w:val="Heading2"/>
      </w:pPr>
      <w:r>
        <w:t xml:space="preserve">Section 30 (c) - Prejudice to the Effective Conduct of Public Affairs. </w:t>
      </w:r>
    </w:p>
    <w:p w14:paraId="6C7DF8D9" w14:textId="5282C8ED" w:rsidR="007A7BE4" w:rsidRDefault="007A7BE4" w:rsidP="0026089C">
      <w:r>
        <w:t>In this case an internal phone numbers and e-mail addresses have been redacted.  To release these details publicly through FOI legislation could negatively impact on the operational effectiveness of the relevant department within Police Scotland and with our partners.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6B5CB36E" w14:textId="19931869" w:rsidR="007A7BE4" w:rsidRDefault="007A7BE4" w:rsidP="0026089C">
      <w:r w:rsidRPr="00E676B3">
        <w:t>This is a non-absolute exemption and requires the application of the public interest test.</w:t>
      </w:r>
    </w:p>
    <w:p w14:paraId="66BF20C1" w14:textId="77777777" w:rsidR="0026089C" w:rsidRPr="00E676B3" w:rsidRDefault="0026089C" w:rsidP="0026089C">
      <w:r w:rsidRPr="00E676B3">
        <w:rPr>
          <w:b/>
        </w:rPr>
        <w:t>Public Interest Test</w:t>
      </w:r>
    </w:p>
    <w:p w14:paraId="4D586E32" w14:textId="77777777" w:rsidR="0026089C" w:rsidRPr="00E676B3" w:rsidRDefault="0026089C" w:rsidP="0026089C">
      <w:pPr>
        <w:rPr>
          <w:lang w:val="en-US"/>
        </w:rPr>
      </w:pPr>
      <w:r w:rsidRPr="00E676B3">
        <w:rPr>
          <w:lang w:val="en-US"/>
        </w:rPr>
        <w:t xml:space="preserve">I </w:t>
      </w:r>
      <w:r>
        <w:rPr>
          <w:lang w:val="en-US"/>
        </w:rPr>
        <w:t xml:space="preserve">appreciate there is an </w:t>
      </w:r>
      <w:r w:rsidRPr="00E676B3">
        <w:rPr>
          <w:lang w:val="en-US"/>
        </w:rPr>
        <w:t>interest in the release of such information: however this must be tempered against what is of interest to the public and what is in the public interest.</w:t>
      </w:r>
    </w:p>
    <w:p w14:paraId="54884516" w14:textId="77777777" w:rsidR="0026089C" w:rsidRPr="00E676B3" w:rsidRDefault="0026089C" w:rsidP="0026089C">
      <w:pPr>
        <w:autoSpaceDE w:val="0"/>
        <w:autoSpaceDN w:val="0"/>
        <w:adjustRightInd w:val="0"/>
        <w:rPr>
          <w:rFonts w:eastAsia="Times New Roman"/>
          <w:color w:val="000000"/>
          <w:lang w:val="en-US" w:eastAsia="en-GB"/>
        </w:rPr>
      </w:pPr>
      <w:r w:rsidRPr="00E676B3">
        <w:rPr>
          <w:rFonts w:eastAsia="Times New Roman"/>
          <w:color w:val="000000"/>
          <w:lang w:eastAsia="en-GB"/>
        </w:rPr>
        <w:t xml:space="preserve">The Act does not define the public </w:t>
      </w:r>
      <w:r>
        <w:rPr>
          <w:rFonts w:eastAsia="Times New Roman"/>
          <w:color w:val="000000"/>
          <w:lang w:eastAsia="en-GB"/>
        </w:rPr>
        <w:t>interest, however, it has</w:t>
      </w:r>
      <w:r w:rsidRPr="00E676B3">
        <w:rPr>
          <w:rFonts w:eastAsia="Times New Roman"/>
          <w:color w:val="000000"/>
          <w:lang w:eastAsia="en-GB"/>
        </w:rPr>
        <w:t xml:space="preserve"> been described as “something that is “in the interest of the public”, not merely “of interest to the public.” In other words, it serves the interests of the public.</w:t>
      </w:r>
    </w:p>
    <w:p w14:paraId="0ACF3D6E" w14:textId="77777777" w:rsidR="0026089C" w:rsidRPr="00E676B3" w:rsidRDefault="0026089C" w:rsidP="0026089C">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3B1C401F" w14:textId="2B0D1658" w:rsidR="007A7BE4" w:rsidRPr="00E676B3" w:rsidRDefault="0026089C" w:rsidP="00ED7581">
      <w:pPr>
        <w:widowControl w:val="0"/>
        <w:overflowPunct w:val="0"/>
        <w:autoSpaceDE w:val="0"/>
        <w:autoSpaceDN w:val="0"/>
        <w:adjustRightInd w:val="0"/>
        <w:textAlignment w:val="baseline"/>
      </w:pPr>
      <w:r w:rsidRPr="00E676B3">
        <w:t xml:space="preserve">That said, </w:t>
      </w:r>
      <w:r w:rsidR="00ED7581">
        <w:t>i</w:t>
      </w:r>
      <w:r w:rsidRPr="00E676B3">
        <w:t>t is essential that information pertaining to investigations i</w:t>
      </w:r>
      <w:r w:rsidR="00ED7581">
        <w:t>s disclosed at the correct time and</w:t>
      </w:r>
      <w:r w:rsidRPr="00E676B3">
        <w:t xml:space="preserve"> where appropriate, to ensure that neither the investigation nor the potential for proceedings to be brought against an individual(s) are put at risk. </w:t>
      </w:r>
    </w:p>
    <w:p w14:paraId="4B767751" w14:textId="77777777" w:rsidR="0026089C" w:rsidRPr="00E676B3" w:rsidRDefault="0026089C" w:rsidP="0026089C">
      <w:pPr>
        <w:rPr>
          <w:b/>
        </w:rPr>
      </w:pPr>
      <w:r>
        <w:rPr>
          <w:b/>
        </w:rPr>
        <w:t>S</w:t>
      </w:r>
      <w:r w:rsidRPr="00E676B3">
        <w:rPr>
          <w:b/>
        </w:rPr>
        <w:t>ection 38(1) (b) of the Act - personal information.</w:t>
      </w:r>
    </w:p>
    <w:p w14:paraId="1ACC48C0" w14:textId="77777777" w:rsidR="0026089C" w:rsidRPr="00E676B3" w:rsidRDefault="0026089C" w:rsidP="0026089C">
      <w:r w:rsidRPr="00E676B3">
        <w:lastRenderedPageBreak/>
        <w:t>Personal data is defined in Article 4 of the General Data Protection Regulation (GDPR) as:</w:t>
      </w:r>
    </w:p>
    <w:p w14:paraId="2A0FBDED" w14:textId="77777777" w:rsidR="0026089C" w:rsidRPr="00E676B3" w:rsidRDefault="0026089C" w:rsidP="0026089C">
      <w:pPr>
        <w:rPr>
          <w:i/>
        </w:rPr>
      </w:pPr>
      <w:r w:rsidRPr="00E676B3">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8F5EE36" w14:textId="77777777" w:rsidR="0026089C" w:rsidRPr="00E676B3" w:rsidRDefault="0026089C" w:rsidP="0026089C">
      <w:r w:rsidRPr="00E676B3">
        <w:t>Section 38(2A) of the Act provides that personal data is exempt from disclosure where disclosure would contravene any of the data protection principles set out at Article 5(1) of the GDPR which states that:</w:t>
      </w:r>
    </w:p>
    <w:p w14:paraId="4DC06189" w14:textId="77777777" w:rsidR="0026089C" w:rsidRPr="00E676B3" w:rsidRDefault="0026089C" w:rsidP="0026089C">
      <w:r w:rsidRPr="00E676B3">
        <w:rPr>
          <w:i/>
        </w:rPr>
        <w:t>‘Personal data shall be processed lawfully, fairly and in a transparent manner in relation to the data subject’</w:t>
      </w:r>
    </w:p>
    <w:p w14:paraId="686AAF64" w14:textId="77777777" w:rsidR="0026089C" w:rsidRPr="00E676B3" w:rsidRDefault="0026089C" w:rsidP="0026089C">
      <w:r w:rsidRPr="00E676B3">
        <w:t>Article 6 of the GDPR goes on to state that processing shall be lawful only if certain conditions are met.  The only potentially applicable condition is Article 6(1) (f) which states:</w:t>
      </w:r>
    </w:p>
    <w:p w14:paraId="5FD77B60" w14:textId="77777777" w:rsidR="0026089C" w:rsidRPr="00E676B3" w:rsidRDefault="0026089C" w:rsidP="0026089C">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14:paraId="64F83B47" w14:textId="1F60FC63" w:rsidR="00BF6B81" w:rsidRDefault="0026089C" w:rsidP="0026089C">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52752ECA" w14:textId="7A02FCF3" w:rsidR="007A7BE4" w:rsidRPr="00B11A55" w:rsidRDefault="007A7BE4" w:rsidP="0026089C">
      <w:r>
        <w:t xml:space="preserve">This is an </w:t>
      </w:r>
      <w:r w:rsidRPr="00E676B3">
        <w:t>absolute exemption and requires the application of the public interest test.</w:t>
      </w:r>
    </w:p>
    <w:p w14:paraId="64F83B48" w14:textId="77777777" w:rsidR="00496A08" w:rsidRPr="00BF6B81" w:rsidRDefault="00496A08" w:rsidP="00793DD5">
      <w:r>
        <w:t xml:space="preserve">If you require any further </w:t>
      </w:r>
      <w:r w:rsidRPr="00874BFD">
        <w:t>assistance</w:t>
      </w:r>
      <w:r>
        <w:t xml:space="preserve"> please contact us quoting the reference above.</w:t>
      </w:r>
    </w:p>
    <w:p w14:paraId="64F83B4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4F83B4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4F83B4B" w14:textId="77777777" w:rsidR="00B461B2" w:rsidRDefault="00496A08" w:rsidP="00793DD5">
      <w:r w:rsidRPr="007C470A">
        <w:t>Following an OSIC appeal, you can appeal to the Court of Session on a point of law only.</w:t>
      </w:r>
      <w:r w:rsidR="00D47E36">
        <w:t xml:space="preserve"> </w:t>
      </w:r>
    </w:p>
    <w:p w14:paraId="64F83B4C"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64F83B4D"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64F83B4E"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83B53" w14:textId="77777777" w:rsidR="00195CC4" w:rsidRDefault="00195CC4" w:rsidP="00491644">
      <w:r>
        <w:separator/>
      </w:r>
    </w:p>
  </w:endnote>
  <w:endnote w:type="continuationSeparator" w:id="0">
    <w:p w14:paraId="64F83B5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8" w14:textId="77777777" w:rsidR="00491644" w:rsidRDefault="00491644">
    <w:pPr>
      <w:pStyle w:val="Footer"/>
    </w:pPr>
  </w:p>
  <w:p w14:paraId="64F83B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4F83B60" wp14:editId="64F83B6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4F83B62" wp14:editId="64F83B6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4F83B5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E" w14:textId="77777777" w:rsidR="00491644" w:rsidRDefault="00491644">
    <w:pPr>
      <w:pStyle w:val="Footer"/>
    </w:pPr>
  </w:p>
  <w:p w14:paraId="64F83B5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83B51" w14:textId="77777777" w:rsidR="00195CC4" w:rsidRDefault="00195CC4" w:rsidP="00491644">
      <w:r>
        <w:separator/>
      </w:r>
    </w:p>
  </w:footnote>
  <w:footnote w:type="continuationSeparator" w:id="0">
    <w:p w14:paraId="64F83B5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p w14:paraId="64F83B5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83B5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6FB6">
      <w:rPr>
        <w:rFonts w:ascii="Times New Roman" w:hAnsi="Times New Roman" w:cs="Times New Roman"/>
        <w:b/>
        <w:color w:val="FF0000"/>
      </w:rPr>
      <w:t>OFFICIAL</w:t>
    </w:r>
    <w:r>
      <w:rPr>
        <w:rFonts w:ascii="Times New Roman" w:hAnsi="Times New Roman" w:cs="Times New Roman"/>
        <w:b/>
        <w:color w:val="FF0000"/>
      </w:rPr>
      <w:fldChar w:fldCharType="end"/>
    </w:r>
  </w:p>
  <w:p w14:paraId="64F83B5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4FA9"/>
    <w:rsid w:val="00090F3B"/>
    <w:rsid w:val="000E6526"/>
    <w:rsid w:val="00141533"/>
    <w:rsid w:val="00167528"/>
    <w:rsid w:val="00195CC4"/>
    <w:rsid w:val="00207326"/>
    <w:rsid w:val="00253DF6"/>
    <w:rsid w:val="00255F1E"/>
    <w:rsid w:val="0026089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5796D"/>
    <w:rsid w:val="006D5799"/>
    <w:rsid w:val="00750D83"/>
    <w:rsid w:val="00766CBF"/>
    <w:rsid w:val="00793DD5"/>
    <w:rsid w:val="007A7BE4"/>
    <w:rsid w:val="007D55F6"/>
    <w:rsid w:val="007D6FB6"/>
    <w:rsid w:val="007F490F"/>
    <w:rsid w:val="0086779C"/>
    <w:rsid w:val="00874BFD"/>
    <w:rsid w:val="0088757A"/>
    <w:rsid w:val="00887AB7"/>
    <w:rsid w:val="008964EF"/>
    <w:rsid w:val="009631A4"/>
    <w:rsid w:val="00977296"/>
    <w:rsid w:val="00A10A4B"/>
    <w:rsid w:val="00A25E93"/>
    <w:rsid w:val="00A320FF"/>
    <w:rsid w:val="00A51E1D"/>
    <w:rsid w:val="00A70AC0"/>
    <w:rsid w:val="00A80C77"/>
    <w:rsid w:val="00A84EA9"/>
    <w:rsid w:val="00AC443C"/>
    <w:rsid w:val="00B11A55"/>
    <w:rsid w:val="00B17211"/>
    <w:rsid w:val="00B461B2"/>
    <w:rsid w:val="00B71B3C"/>
    <w:rsid w:val="00BA3372"/>
    <w:rsid w:val="00BC389E"/>
    <w:rsid w:val="00BE1888"/>
    <w:rsid w:val="00BF6B81"/>
    <w:rsid w:val="00C077A8"/>
    <w:rsid w:val="00C14FF4"/>
    <w:rsid w:val="00C606A2"/>
    <w:rsid w:val="00C63872"/>
    <w:rsid w:val="00C84948"/>
    <w:rsid w:val="00CF1111"/>
    <w:rsid w:val="00D05706"/>
    <w:rsid w:val="00D27DC5"/>
    <w:rsid w:val="00D47E36"/>
    <w:rsid w:val="00DC6E33"/>
    <w:rsid w:val="00E55D79"/>
    <w:rsid w:val="00E878DD"/>
    <w:rsid w:val="00ED7581"/>
    <w:rsid w:val="00EE2373"/>
    <w:rsid w:val="00EF4761"/>
    <w:rsid w:val="00F33AE2"/>
    <w:rsid w:val="00FA0071"/>
    <w:rsid w:val="00FB210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4F83B2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FootnoteText">
    <w:name w:val="footnote text"/>
    <w:basedOn w:val="Normal"/>
    <w:link w:val="FootnoteTextChar"/>
    <w:uiPriority w:val="99"/>
    <w:semiHidden/>
    <w:unhideWhenUsed/>
    <w:rsid w:val="0088757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8757A"/>
    <w:rPr>
      <w:sz w:val="20"/>
      <w:szCs w:val="20"/>
    </w:rPr>
  </w:style>
  <w:style w:type="character" w:styleId="FootnoteReference">
    <w:name w:val="footnote reference"/>
    <w:basedOn w:val="DefaultParagraphFont"/>
    <w:uiPriority w:val="99"/>
    <w:semiHidden/>
    <w:unhideWhenUsed/>
    <w:rsid w:val="008875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7263">
      <w:bodyDiv w:val="1"/>
      <w:marLeft w:val="0"/>
      <w:marRight w:val="0"/>
      <w:marTop w:val="0"/>
      <w:marBottom w:val="0"/>
      <w:divBdr>
        <w:top w:val="none" w:sz="0" w:space="0" w:color="auto"/>
        <w:left w:val="none" w:sz="0" w:space="0" w:color="auto"/>
        <w:bottom w:val="none" w:sz="0" w:space="0" w:color="auto"/>
        <w:right w:val="none" w:sz="0" w:space="0" w:color="auto"/>
      </w:divBdr>
    </w:div>
    <w:div w:id="15908514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1064</Words>
  <Characters>6068</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2023-11-23T14:55:00Z</dcterms:created>
  <dcterms:modified xsi:type="dcterms:W3CDTF">2023-12-01T09:05:00Z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