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12DF5F" w:rsidR="00B17211" w:rsidRPr="00B17211" w:rsidRDefault="00B17211" w:rsidP="007F490F">
            <w:r w:rsidRPr="007F490F">
              <w:rPr>
                <w:rStyle w:val="Heading2Char"/>
              </w:rPr>
              <w:t>Our reference:</w:t>
            </w:r>
            <w:r>
              <w:t xml:space="preserve">  FOI 2</w:t>
            </w:r>
            <w:r w:rsidR="00B654B6">
              <w:t>4</w:t>
            </w:r>
            <w:r w:rsidR="002E4D1C">
              <w:t>-0470</w:t>
            </w:r>
          </w:p>
          <w:p w14:paraId="34BDABA6" w14:textId="52D2E8A6" w:rsidR="00B17211" w:rsidRDefault="00456324" w:rsidP="00EE2373">
            <w:r w:rsidRPr="007F490F">
              <w:rPr>
                <w:rStyle w:val="Heading2Char"/>
              </w:rPr>
              <w:t>Respon</w:t>
            </w:r>
            <w:r w:rsidR="007D55F6">
              <w:rPr>
                <w:rStyle w:val="Heading2Char"/>
              </w:rPr>
              <w:t>ded to:</w:t>
            </w:r>
            <w:r w:rsidR="007F490F">
              <w:t xml:space="preserve">  </w:t>
            </w:r>
            <w:r w:rsidR="00695625">
              <w:t>21</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19E8D6" w14:textId="77777777" w:rsidR="002E4D1C" w:rsidRDefault="002E4D1C" w:rsidP="00793DD5">
      <w:pPr>
        <w:tabs>
          <w:tab w:val="left" w:pos="5400"/>
        </w:tabs>
        <w:rPr>
          <w:rFonts w:eastAsiaTheme="majorEastAsia" w:cstheme="majorBidi"/>
          <w:b/>
          <w:color w:val="000000" w:themeColor="text1"/>
          <w:szCs w:val="26"/>
        </w:rPr>
      </w:pPr>
      <w:r w:rsidRPr="002E4D1C">
        <w:rPr>
          <w:rFonts w:eastAsiaTheme="majorEastAsia" w:cstheme="majorBidi"/>
          <w:b/>
          <w:color w:val="000000" w:themeColor="text1"/>
          <w:szCs w:val="26"/>
        </w:rPr>
        <w:t>I would like to request for 2023 a nationality breakdown of total crime in Scotland</w:t>
      </w:r>
    </w:p>
    <w:p w14:paraId="276C837C" w14:textId="77777777" w:rsidR="002E4D1C" w:rsidRDefault="002E4D1C" w:rsidP="002E4D1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6732EAF4" w14:textId="08FCF4A8" w:rsidR="002E4D1C" w:rsidRDefault="002E4D1C" w:rsidP="002E4D1C">
      <w:r>
        <w:t>I am therefore refusing to provide the information sought in terms of s</w:t>
      </w:r>
      <w:r w:rsidRPr="00453F0A">
        <w:t xml:space="preserve">ection 12(1) </w:t>
      </w:r>
      <w:r>
        <w:t xml:space="preserve">of the Act - </w:t>
      </w:r>
      <w:r w:rsidRPr="00453F0A">
        <w:t>Excessive Cost of Compliance.</w:t>
      </w:r>
    </w:p>
    <w:p w14:paraId="34BDABBD" w14:textId="7EC76539" w:rsidR="00BF6B81" w:rsidRDefault="002E4D1C" w:rsidP="00793DD5">
      <w:pPr>
        <w:tabs>
          <w:tab w:val="left" w:pos="5400"/>
        </w:tabs>
      </w:pPr>
      <w:r w:rsidRPr="002E4D1C">
        <w:t>To explain, the nationality of parties linked t</w:t>
      </w:r>
      <w:r>
        <w:t>o crime in any capacity (victim</w:t>
      </w:r>
      <w:r w:rsidRPr="002E4D1C">
        <w:t>/ accused etc) is not a mandatory recording field and is in fact, rarely recorded.  Notwithstanding, such data where it is recorded is only retrievable via individual assessment of crime reports of which there are tens of thousands per year.</w:t>
      </w:r>
    </w:p>
    <w:p w14:paraId="651893F3" w14:textId="77777777" w:rsidR="002E4D1C" w:rsidRPr="00B11A55" w:rsidRDefault="002E4D1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62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6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62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2E4D1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95625"/>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880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1730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