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BB2FD55" w:rsidR="00B17211" w:rsidRPr="00B17211" w:rsidRDefault="00B17211" w:rsidP="007F490F">
            <w:r w:rsidRPr="007F490F">
              <w:rPr>
                <w:rStyle w:val="Heading2Char"/>
              </w:rPr>
              <w:t>Our reference:</w:t>
            </w:r>
            <w:r>
              <w:t xml:space="preserve">  FOI 2</w:t>
            </w:r>
            <w:r w:rsidR="00EF0FBB">
              <w:t>5</w:t>
            </w:r>
            <w:r>
              <w:t>-</w:t>
            </w:r>
            <w:r w:rsidR="00A450C2">
              <w:t>3485</w:t>
            </w:r>
          </w:p>
          <w:p w14:paraId="34BDABA6" w14:textId="75AB3543" w:rsidR="00B17211" w:rsidRDefault="00456324" w:rsidP="00EE2373">
            <w:r w:rsidRPr="007F490F">
              <w:rPr>
                <w:rStyle w:val="Heading2Char"/>
              </w:rPr>
              <w:t>Respon</w:t>
            </w:r>
            <w:r w:rsidR="007D55F6">
              <w:rPr>
                <w:rStyle w:val="Heading2Char"/>
              </w:rPr>
              <w:t>ded to:</w:t>
            </w:r>
            <w:r w:rsidR="007F490F">
              <w:t xml:space="preserve">  </w:t>
            </w:r>
            <w:r w:rsidR="0052736F">
              <w:t>24</w:t>
            </w:r>
            <w:r w:rsidR="00A450C2">
              <w:t xml:space="preserve">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3DDC009" w14:textId="77777777" w:rsidR="00941A9A" w:rsidRPr="00941A9A" w:rsidRDefault="00941A9A" w:rsidP="00941A9A">
      <w:pPr>
        <w:autoSpaceDE w:val="0"/>
        <w:autoSpaceDN w:val="0"/>
        <w:adjustRightInd w:val="0"/>
        <w:spacing w:before="0" w:after="0" w:line="240" w:lineRule="auto"/>
        <w:rPr>
          <w:rFonts w:ascii="Times New Roman" w:hAnsi="Times New Roman" w:cs="Times New Roman"/>
          <w:color w:val="000000"/>
        </w:rPr>
      </w:pPr>
    </w:p>
    <w:p w14:paraId="2D1CEA7E" w14:textId="2D3A658C" w:rsidR="00941A9A" w:rsidRPr="00941A9A" w:rsidRDefault="00941A9A" w:rsidP="00757F19">
      <w:pPr>
        <w:pStyle w:val="Heading2"/>
      </w:pPr>
      <w:r w:rsidRPr="00941A9A">
        <w:t>We are instructed by the Glasgow School of Art (</w:t>
      </w:r>
      <w:r w:rsidRPr="00941A9A">
        <w:rPr>
          <w:bCs/>
        </w:rPr>
        <w:t>GSA</w:t>
      </w:r>
      <w:r w:rsidRPr="00941A9A">
        <w:t xml:space="preserve">) in respect of ongoing confidential arbitration proceedings between GSA and its insurers. The subject matter of the proceedings is the fire which occurred at GSA’s Mackintosh Building on 15 June 2018 (the </w:t>
      </w:r>
      <w:r w:rsidRPr="00941A9A">
        <w:rPr>
          <w:bCs/>
        </w:rPr>
        <w:t>Fire</w:t>
      </w:r>
      <w:r w:rsidRPr="00941A9A">
        <w:t xml:space="preserve">). </w:t>
      </w:r>
    </w:p>
    <w:p w14:paraId="495CB9B7" w14:textId="77777777" w:rsidR="00941A9A" w:rsidRPr="00941A9A" w:rsidRDefault="00941A9A" w:rsidP="00757F19">
      <w:pPr>
        <w:pStyle w:val="Heading2"/>
      </w:pPr>
      <w:r w:rsidRPr="00941A9A">
        <w:t>On 25 January 2022, the Scottish Fire and Rescue Service (</w:t>
      </w:r>
      <w:r w:rsidRPr="00941A9A">
        <w:rPr>
          <w:bCs/>
        </w:rPr>
        <w:t>SFRS</w:t>
      </w:r>
      <w:r w:rsidRPr="00941A9A">
        <w:t xml:space="preserve">) published the findings of its investigation into the Fire (the </w:t>
      </w:r>
      <w:r w:rsidRPr="00941A9A">
        <w:rPr>
          <w:bCs/>
        </w:rPr>
        <w:t>Report</w:t>
      </w:r>
      <w:r w:rsidRPr="00941A9A">
        <w:t xml:space="preserve">). Appendix D of the published version of the Report is stated to contain statements given by witnesses during interviews with Police Scotland. However, Appendix D has been redacted such that no witness statements are included. </w:t>
      </w:r>
    </w:p>
    <w:p w14:paraId="054D8870" w14:textId="77777777" w:rsidR="00941A9A" w:rsidRPr="00941A9A" w:rsidRDefault="00941A9A" w:rsidP="00757F19">
      <w:pPr>
        <w:pStyle w:val="Heading2"/>
      </w:pPr>
      <w:r w:rsidRPr="00941A9A">
        <w:t xml:space="preserve">We write to request copies of the unredacted witness statements. We make this request because we consider that the witness statements may be relevant to the arbitration proceedings and assist the Arbitral Tribunal with its consideration and determination of the dispute between the parties to the arbitration. </w:t>
      </w:r>
    </w:p>
    <w:p w14:paraId="0BF20F0B" w14:textId="77777777" w:rsidR="00461ADB" w:rsidRDefault="00461ADB" w:rsidP="00461ADB">
      <w:pPr>
        <w:tabs>
          <w:tab w:val="left" w:pos="5400"/>
        </w:tabs>
      </w:pPr>
    </w:p>
    <w:p w14:paraId="455172CD" w14:textId="6037C6DA" w:rsidR="00461ADB" w:rsidRPr="00461ADB" w:rsidRDefault="00F926EA" w:rsidP="00461ADB">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40EFEBE9" w14:textId="4B94967C" w:rsidR="00F926EA" w:rsidRPr="00461ADB" w:rsidRDefault="00F926EA" w:rsidP="00F926EA">
      <w:pPr>
        <w:pStyle w:val="Default"/>
        <w:rPr>
          <w:b/>
        </w:rPr>
      </w:pPr>
      <w:r w:rsidRPr="00063280">
        <w:rPr>
          <w:b/>
        </w:rPr>
        <w:t>Section 38(1) (b) - Personal Data.</w:t>
      </w:r>
    </w:p>
    <w:p w14:paraId="058CB0EB" w14:textId="1E5DF189" w:rsidR="00F926EA" w:rsidRPr="00461ADB" w:rsidRDefault="00F926EA" w:rsidP="00F926EA">
      <w:pPr>
        <w:pStyle w:val="Default"/>
      </w:pPr>
      <w:r w:rsidRPr="00EA60C1">
        <w:t>Personal data is defined in Article 4 of the General Data Protection Regulation (GDPR) as:</w:t>
      </w:r>
    </w:p>
    <w:p w14:paraId="016BE86A" w14:textId="77777777" w:rsidR="00F926EA" w:rsidRPr="00EA60C1" w:rsidRDefault="00F926EA" w:rsidP="00F926EA">
      <w:pPr>
        <w:pStyle w:val="Default"/>
        <w:rPr>
          <w:i/>
        </w:rPr>
      </w:pPr>
      <w:r w:rsidRPr="00EA60C1">
        <w:rPr>
          <w:i/>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3BFD119" w14:textId="77777777" w:rsidR="00F926EA" w:rsidRPr="00EA60C1" w:rsidRDefault="00F926EA" w:rsidP="00F926EA">
      <w:pPr>
        <w:pStyle w:val="Default"/>
      </w:pPr>
    </w:p>
    <w:p w14:paraId="0211CA0B" w14:textId="1507CA1F" w:rsidR="00F926EA" w:rsidRPr="00EA60C1" w:rsidRDefault="00F926EA" w:rsidP="00F926EA">
      <w:pPr>
        <w:pStyle w:val="Default"/>
      </w:pPr>
      <w:r w:rsidRPr="00EA60C1">
        <w:t>Section 38(2A) of the Act provides that personal data is exempt from disclosure where disclosure would contravene any of the data protection principles set out at 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0AF0B830" w14:textId="66E1C753" w:rsidR="00F926EA" w:rsidRPr="00461ADB" w:rsidRDefault="00F926EA" w:rsidP="00F926EA">
      <w:pPr>
        <w:pStyle w:val="Default"/>
        <w:rPr>
          <w:i/>
        </w:rPr>
      </w:pPr>
      <w:r w:rsidRPr="00EA60C1">
        <w:rPr>
          <w:i/>
        </w:rPr>
        <w:t>‘Personal data shall be processed lawfully, fairly and in a transparent manner in relation to the data subject’</w:t>
      </w:r>
    </w:p>
    <w:p w14:paraId="7CCC66A8" w14:textId="7EA8A09A" w:rsidR="00F926EA" w:rsidRPr="00EA60C1" w:rsidRDefault="00F926EA" w:rsidP="00F926EA">
      <w:pPr>
        <w:pStyle w:val="Default"/>
      </w:pPr>
      <w:r w:rsidRPr="00EA60C1">
        <w:t>Article 6 of the GDPR goes on to state that processing shall be lawful only if certain conditions are met.</w:t>
      </w:r>
    </w:p>
    <w:p w14:paraId="224F28D2" w14:textId="262631E7" w:rsidR="00F926EA" w:rsidRPr="00EA60C1" w:rsidRDefault="00F926EA" w:rsidP="00F926EA">
      <w:pPr>
        <w:pStyle w:val="Default"/>
      </w:pPr>
      <w:r w:rsidRPr="00EA60C1">
        <w:t>The only potentially applicable condition is set out at Article 6(1) (f) which states:</w:t>
      </w:r>
    </w:p>
    <w:p w14:paraId="41FB4FBA" w14:textId="22552B6F" w:rsidR="00F926EA" w:rsidRPr="00461ADB" w:rsidRDefault="00F926EA" w:rsidP="00F926EA">
      <w:pPr>
        <w:pStyle w:val="Default"/>
        <w:rPr>
          <w:i/>
        </w:rPr>
      </w:pPr>
      <w:r w:rsidRPr="00EA60C1">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4E469B34" w14:textId="387003DD" w:rsidR="00F926EA" w:rsidRPr="00EA60C1" w:rsidRDefault="00F926EA" w:rsidP="00F926EA">
      <w:pPr>
        <w:pStyle w:val="Default"/>
      </w:pPr>
      <w:r w:rsidRPr="00EA60C1">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r>
        <w:t>(s)</w:t>
      </w:r>
      <w:r w:rsidRPr="00EA60C1">
        <w:t>.</w:t>
      </w:r>
    </w:p>
    <w:p w14:paraId="05BCEDF7" w14:textId="77777777" w:rsidR="00F926EA" w:rsidRDefault="00F926EA" w:rsidP="00F926EA">
      <w:pPr>
        <w:pStyle w:val="Default"/>
      </w:pPr>
      <w:r w:rsidRPr="00EA60C1">
        <w:t>On that basis, it is my view that disclosure of the information sought would be unlawful.</w:t>
      </w:r>
    </w:p>
    <w:p w14:paraId="3C01C890" w14:textId="77777777" w:rsidR="00F926EA" w:rsidRDefault="00F926EA" w:rsidP="00F926EA">
      <w:pPr>
        <w:pStyle w:val="Default"/>
      </w:pPr>
    </w:p>
    <w:p w14:paraId="3A74F6A4" w14:textId="3C50F427" w:rsidR="00F926EA" w:rsidRDefault="00F926EA" w:rsidP="00F926EA">
      <w:pPr>
        <w:pStyle w:val="Default"/>
      </w:pPr>
      <w:r w:rsidRPr="006302F3">
        <w:rPr>
          <w:b/>
          <w:bCs/>
        </w:rPr>
        <w:t xml:space="preserve">Section 34 (1) (b) – Investigations </w:t>
      </w:r>
    </w:p>
    <w:p w14:paraId="4D9ECD54" w14:textId="08B33EDC" w:rsidR="00F926EA" w:rsidRDefault="00F926EA" w:rsidP="00461ADB">
      <w:pPr>
        <w:pStyle w:val="Default"/>
      </w:pPr>
      <w:r w:rsidRPr="006302F3">
        <w:t xml:space="preserve">Section 34(1) (b) of the Act provides an absolute exemption from disclosure in that information is exempt information if it has at any time been held by Police Scotland for the purposes of an investigation which may lead to a decision to make a report to the Procurator Fiscal to enable it to be determined whether criminal proceedings should be instituted. </w:t>
      </w:r>
    </w:p>
    <w:p w14:paraId="2BA2BE3B" w14:textId="77777777" w:rsidR="00461ADB" w:rsidRPr="00461ADB" w:rsidRDefault="00461ADB" w:rsidP="00461ADB">
      <w:pPr>
        <w:pStyle w:val="Default"/>
      </w:pPr>
    </w:p>
    <w:p w14:paraId="5E6FDDAA" w14:textId="1D68AAFD" w:rsidR="00F926EA" w:rsidRPr="00461ADB" w:rsidRDefault="00F926EA" w:rsidP="00F926EA">
      <w:pPr>
        <w:rPr>
          <w:b/>
        </w:rPr>
      </w:pPr>
      <w:r w:rsidRPr="00983146">
        <w:rPr>
          <w:b/>
        </w:rPr>
        <w:t>Section 35(1) (a) &amp; (b) – Law enforcement</w:t>
      </w:r>
    </w:p>
    <w:p w14:paraId="0497B69A" w14:textId="77777777" w:rsidR="00F926EA" w:rsidRPr="00983146" w:rsidRDefault="00F926EA" w:rsidP="00F926EA">
      <w:r w:rsidRPr="00983146">
        <w:t>Information is exempt information if its disclosure under this Act would, or would be likely to prejudice substantially the prevention or detection of crime and the apprehension or prosecution of offenders.</w:t>
      </w:r>
    </w:p>
    <w:p w14:paraId="4B44DE61" w14:textId="77777777" w:rsidR="00F926EA" w:rsidRPr="00983146" w:rsidRDefault="00F926EA" w:rsidP="00F926EA">
      <w:pPr>
        <w:spacing w:before="100" w:beforeAutospacing="1" w:after="100" w:afterAutospacing="1"/>
      </w:pPr>
      <w:r w:rsidRPr="00983146">
        <w:lastRenderedPageBreak/>
        <w:t xml:space="preserve">Disclosure of the requested information would </w:t>
      </w:r>
      <w:r w:rsidRPr="00983146">
        <w:rPr>
          <w:lang w:val="en"/>
        </w:rPr>
        <w:t>would</w:t>
      </w:r>
      <w:r w:rsidRPr="00983146">
        <w:t xml:space="preserve"> be likely to prejudice substantially the ability of the police to investigate and detect crime and would have a similar detrimental impact on the apprehension or prosecution offenders  </w:t>
      </w:r>
    </w:p>
    <w:p w14:paraId="2C13FE10" w14:textId="77777777" w:rsidR="00F926EA" w:rsidRPr="00983146" w:rsidRDefault="00F926EA" w:rsidP="00F926EA">
      <w:pPr>
        <w:rPr>
          <w:b/>
        </w:rPr>
      </w:pPr>
      <w:r w:rsidRPr="00983146">
        <w:t>This is a non-absolute exemption and requires the application of the public interest test.</w:t>
      </w:r>
    </w:p>
    <w:p w14:paraId="160688F4" w14:textId="77777777" w:rsidR="00F926EA" w:rsidRPr="00983146" w:rsidRDefault="00F926EA" w:rsidP="00F926EA">
      <w:pPr>
        <w:rPr>
          <w:b/>
        </w:rPr>
      </w:pPr>
    </w:p>
    <w:p w14:paraId="6052FB2F" w14:textId="53745F4F" w:rsidR="00F926EA" w:rsidRPr="00461ADB" w:rsidRDefault="00F926EA" w:rsidP="00461ADB">
      <w:pPr>
        <w:rPr>
          <w:b/>
        </w:rPr>
      </w:pPr>
      <w:r w:rsidRPr="00983146">
        <w:rPr>
          <w:b/>
        </w:rPr>
        <w:t>Public Interest Test</w:t>
      </w:r>
    </w:p>
    <w:p w14:paraId="0F72A147" w14:textId="32794AC4" w:rsidR="00F926EA" w:rsidRPr="00983146" w:rsidRDefault="00F926EA" w:rsidP="00F926EA">
      <w:pPr>
        <w:rPr>
          <w:lang w:val="en-US"/>
        </w:rPr>
      </w:pPr>
      <w:r w:rsidRPr="00983146">
        <w:rPr>
          <w:lang w:val="en-US"/>
        </w:rPr>
        <w:t>I appreciate there is a degree of interest in the release of such information: however this must be tempered against what is of interest to the public and what is in the public interest.</w:t>
      </w:r>
    </w:p>
    <w:p w14:paraId="4A61CC5A" w14:textId="72361EB6" w:rsidR="00F926EA" w:rsidRPr="00461ADB" w:rsidRDefault="00F926EA" w:rsidP="00F926EA">
      <w:pPr>
        <w:rPr>
          <w:lang w:val="en-US"/>
        </w:rPr>
      </w:pPr>
      <w:r w:rsidRPr="00983146">
        <w:t xml:space="preserve">It is in the public interest that an understanding exists as to the processes involved in police investigations and in their relative success. This is particularly true in investigations. Therefore, accountability and transparency relating to the actions of the Service and our officers would favour disclosure of the information. </w:t>
      </w:r>
    </w:p>
    <w:p w14:paraId="0F28ED9B" w14:textId="73F62C3A" w:rsidR="00F926EA" w:rsidRPr="00461ADB" w:rsidRDefault="00F926EA" w:rsidP="00F926EA">
      <w:pPr>
        <w:widowControl w:val="0"/>
        <w:overflowPunct w:val="0"/>
        <w:autoSpaceDE w:val="0"/>
        <w:autoSpaceDN w:val="0"/>
        <w:adjustRightInd w:val="0"/>
        <w:textAlignment w:val="baseline"/>
      </w:pPr>
      <w:r w:rsidRPr="00983146">
        <w:t xml:space="preserve">That said, a decision for non-disclosure would follow consideration of criminal investigations and the efficient and effective conduct of the service in relation to such investigations.  </w:t>
      </w:r>
    </w:p>
    <w:p w14:paraId="30301373" w14:textId="77777777" w:rsidR="00F926EA" w:rsidRDefault="00F926EA" w:rsidP="00F926EA">
      <w:r w:rsidRPr="00983146">
        <w:t xml:space="preserve">Accordingly, at this time the public interest in the disclosure of the requested information is outweighed by the harm that could be created by revealing information. </w:t>
      </w:r>
    </w:p>
    <w:p w14:paraId="7DF6A743" w14:textId="77777777" w:rsidR="00757F19" w:rsidRPr="00757F19" w:rsidRDefault="00757F19" w:rsidP="00757F19"/>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28AEF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736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50178D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736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EE9E8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736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24AA81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736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B3ED2B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736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4155C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736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61ADB"/>
    <w:rsid w:val="0047400F"/>
    <w:rsid w:val="00475460"/>
    <w:rsid w:val="00490317"/>
    <w:rsid w:val="00491644"/>
    <w:rsid w:val="00496A08"/>
    <w:rsid w:val="004E1605"/>
    <w:rsid w:val="004F653C"/>
    <w:rsid w:val="0052736F"/>
    <w:rsid w:val="00540A52"/>
    <w:rsid w:val="00557306"/>
    <w:rsid w:val="00645CFA"/>
    <w:rsid w:val="00685219"/>
    <w:rsid w:val="006D5799"/>
    <w:rsid w:val="007440EA"/>
    <w:rsid w:val="00750D83"/>
    <w:rsid w:val="00757F19"/>
    <w:rsid w:val="00785DBC"/>
    <w:rsid w:val="00793DD5"/>
    <w:rsid w:val="007D55F6"/>
    <w:rsid w:val="007F490F"/>
    <w:rsid w:val="0086779C"/>
    <w:rsid w:val="00874BFD"/>
    <w:rsid w:val="008964EF"/>
    <w:rsid w:val="00915E01"/>
    <w:rsid w:val="00941A9A"/>
    <w:rsid w:val="009631A4"/>
    <w:rsid w:val="00977296"/>
    <w:rsid w:val="009D2AA5"/>
    <w:rsid w:val="009D2F57"/>
    <w:rsid w:val="00A25E93"/>
    <w:rsid w:val="00A320FF"/>
    <w:rsid w:val="00A450C2"/>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677A0"/>
    <w:rsid w:val="00F926EA"/>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0e32d40b-a8f5-4c24-a46b-b72b5f0b9b52"/>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2025-11-24T14:04:00Z</cp:lastPrinted>
  <dcterms:created xsi:type="dcterms:W3CDTF">2025-11-13T10:17:00Z</dcterms:created>
  <dcterms:modified xsi:type="dcterms:W3CDTF">2025-11-24T14:05:00Z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