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1B7ED94" w:rsidR="00B17211" w:rsidRPr="00B17211" w:rsidRDefault="00B17211" w:rsidP="007F490F">
            <w:r w:rsidRPr="007F490F">
              <w:rPr>
                <w:rStyle w:val="Heading2Char"/>
              </w:rPr>
              <w:t>Our reference:</w:t>
            </w:r>
            <w:r>
              <w:t xml:space="preserve">  FOI 2</w:t>
            </w:r>
            <w:r w:rsidR="00EF0FBB">
              <w:t>5</w:t>
            </w:r>
            <w:r>
              <w:t>-</w:t>
            </w:r>
            <w:r w:rsidR="0093027A">
              <w:t>1498</w:t>
            </w:r>
          </w:p>
          <w:p w14:paraId="34BDABA6" w14:textId="3C7B3D33" w:rsidR="00B17211" w:rsidRDefault="00456324" w:rsidP="00EE2373">
            <w:r w:rsidRPr="007F490F">
              <w:rPr>
                <w:rStyle w:val="Heading2Char"/>
              </w:rPr>
              <w:t>Respon</w:t>
            </w:r>
            <w:r w:rsidR="007D55F6">
              <w:rPr>
                <w:rStyle w:val="Heading2Char"/>
              </w:rPr>
              <w:t>ded to:</w:t>
            </w:r>
            <w:r w:rsidR="007F490F">
              <w:t xml:space="preserve">  </w:t>
            </w:r>
            <w:r w:rsidR="0059693C">
              <w:t>11</w:t>
            </w:r>
            <w:r w:rsidR="005254E3">
              <w:t xml:space="preserve"> </w:t>
            </w:r>
            <w:r w:rsidR="0093027A">
              <w:t>June</w:t>
            </w:r>
            <w:r>
              <w:t xml:space="preserve"> 202</w:t>
            </w:r>
            <w:r w:rsidR="00EF0FBB">
              <w:t>5</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3393EE8B" w14:textId="41D825EA" w:rsidR="0093027A" w:rsidRDefault="0093027A" w:rsidP="0093027A">
      <w:r w:rsidRPr="0093027A">
        <w:t>Protecting the public is a top priority for Police Scotland.  In Scotland, Multi Agency Public Protection Arrangements (MAPPA), provides a comprehensive response to a complex issue, using professional assessment and management to properly target resources at those who pose a risk to the public.  Police Scotland works in partnership with a number of agencies through MAPPA to ensure that all Registered Sex Offenders are robustly managed within the community.  While we can never eliminate risk entirely, we want to reassure communities that all reasonable steps are being taken to protect them.</w:t>
      </w:r>
    </w:p>
    <w:p w14:paraId="64EA3FFC" w14:textId="77777777" w:rsidR="0093027A" w:rsidRDefault="0093027A" w:rsidP="0093027A">
      <w:pPr>
        <w:pStyle w:val="Heading2"/>
      </w:pPr>
      <w:r w:rsidRPr="0093027A">
        <w:t xml:space="preserve">The number of notifications received by Police Scotland in relation to statutory requirements imposed on offenders under the Sexual Offences Act 2003. Specifically, notifications about a change of given name (not notifications of all name changes – only those where a given name was changed). Please provide this information for the financial years of 2023-24 and 2024-2025. </w:t>
      </w:r>
    </w:p>
    <w:p w14:paraId="6A4455C5" w14:textId="77777777" w:rsidR="0093027A" w:rsidRDefault="0093027A" w:rsidP="0093027A">
      <w:pPr>
        <w:tabs>
          <w:tab w:val="left" w:pos="5400"/>
        </w:tabs>
      </w:pPr>
      <w:r>
        <w:t xml:space="preserve">An individual who has received a conviction or finding in respect of a specified offence under Schedule 3 of the Sexual Offences Act 2003 is automatically subject to the Notification Requirements of Part 2 of the Sexual Offences Act 2003. </w:t>
      </w:r>
    </w:p>
    <w:p w14:paraId="141923E4" w14:textId="77777777" w:rsidR="0093027A" w:rsidRDefault="0093027A" w:rsidP="0093027A">
      <w:pPr>
        <w:tabs>
          <w:tab w:val="left" w:pos="5400"/>
        </w:tabs>
      </w:pPr>
      <w:r>
        <w:t xml:space="preserve">The Violent &amp; Sex Offender Register (ViSOR) is the UK database used to record information concerning the management of Registered Sex Offenders (RSOs), including information obtained from their notification requirements.  </w:t>
      </w:r>
    </w:p>
    <w:p w14:paraId="6638E564" w14:textId="77777777" w:rsidR="0093027A" w:rsidRDefault="0093027A" w:rsidP="0093027A">
      <w:pPr>
        <w:tabs>
          <w:tab w:val="left" w:pos="5400"/>
        </w:tabs>
      </w:pPr>
      <w:r>
        <w:t>One of these notification requirements is in respect of the offender’s name, it should be noted this requirement not only applies to the individuals name but can be other names used by the offender and include usernames, email addresses etc.</w:t>
      </w:r>
    </w:p>
    <w:p w14:paraId="36ECD48F" w14:textId="77777777" w:rsidR="0093027A" w:rsidRDefault="0093027A" w:rsidP="0093027A">
      <w:pPr>
        <w:tabs>
          <w:tab w:val="left" w:pos="5400"/>
        </w:tabs>
      </w:pPr>
      <w:r>
        <w:t xml:space="preserve">The number of notifications Police Scotland received and recorded on ViSOR in respect of notifications concerning an offender’s name for financial year 2023-24 were 263 notifications and for financial year 2024-25 were 256. </w:t>
      </w:r>
    </w:p>
    <w:p w14:paraId="36A33CE1" w14:textId="77777777" w:rsidR="0093027A" w:rsidRDefault="0093027A" w:rsidP="0093027A">
      <w:pPr>
        <w:tabs>
          <w:tab w:val="left" w:pos="5400"/>
        </w:tabs>
      </w:pPr>
    </w:p>
    <w:p w14:paraId="2F634FCB" w14:textId="7C9E2604" w:rsidR="0093027A" w:rsidRDefault="0093027A" w:rsidP="0093027A">
      <w:pPr>
        <w:tabs>
          <w:tab w:val="left" w:pos="5400"/>
        </w:tabs>
      </w:pPr>
      <w:r>
        <w:lastRenderedPageBreak/>
        <w:t>We would require to manually interrogate each of these 519 notifications to establish if the notification was about a change of given name, as the ViSOR system is not designed to breakdown notifications around a change of name into subcategories.  Unfortunately, I estimate it would cost in excess of the current FOI cost threshold of £600 to process this part of your request.  I am therefore refusing to provide the information sought in terms of section 12(1) of the Act - Excessive Cost of Compliance.</w:t>
      </w:r>
    </w:p>
    <w:p w14:paraId="165C0A2F" w14:textId="54A74A5E" w:rsidR="0093027A" w:rsidRDefault="0093027A" w:rsidP="0093027A">
      <w:pPr>
        <w:tabs>
          <w:tab w:val="left" w:pos="5400"/>
        </w:tabs>
      </w:pPr>
      <w:r>
        <w:t>We would also reiterate that our focus is on the protection of those at risk of harm through prevention and early intervention and includes the robust investigation of those who pose such a risk.</w:t>
      </w:r>
    </w:p>
    <w:p w14:paraId="63FF74A1" w14:textId="77777777" w:rsidR="0093027A" w:rsidRDefault="0093027A" w:rsidP="0093027A">
      <w:pPr>
        <w:tabs>
          <w:tab w:val="left" w:pos="5400"/>
        </w:tabs>
      </w:pPr>
      <w:r>
        <w:t>We fulfil our role as a Responsible Authority in the delivery of MAPPA and provide effective and efficient management of registered sex offenders and other risk of serious harm offenders.</w:t>
      </w:r>
    </w:p>
    <w:p w14:paraId="497BF0DD" w14:textId="1F894F48" w:rsidR="00EF0FBB" w:rsidRDefault="0093027A" w:rsidP="0093027A">
      <w:pPr>
        <w:tabs>
          <w:tab w:val="left" w:pos="5400"/>
        </w:tabs>
      </w:pPr>
      <w:r>
        <w:t>This is achieved through each of Police Scotland’s 13 local policing divisions having dedicated Sex Offender Policing Units.  Each unit has specialist officers working in partnership with other Responsible Authorities to manage and reduce the risk posed by offenders, with each RSO having dedicated officers assigned to manage and monitor that offender which includes compliance and oversight of their notification requirements.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5EC0"/>
    <w:rsid w:val="00207326"/>
    <w:rsid w:val="00253DF6"/>
    <w:rsid w:val="00255F1E"/>
    <w:rsid w:val="00297ED0"/>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254E3"/>
    <w:rsid w:val="00540A52"/>
    <w:rsid w:val="00557306"/>
    <w:rsid w:val="0059693C"/>
    <w:rsid w:val="00645CFA"/>
    <w:rsid w:val="00685219"/>
    <w:rsid w:val="006A005F"/>
    <w:rsid w:val="006D5799"/>
    <w:rsid w:val="007073F5"/>
    <w:rsid w:val="007440EA"/>
    <w:rsid w:val="00750D83"/>
    <w:rsid w:val="00785DBC"/>
    <w:rsid w:val="00793DD5"/>
    <w:rsid w:val="00795F22"/>
    <w:rsid w:val="007974C7"/>
    <w:rsid w:val="007D55F6"/>
    <w:rsid w:val="007F490F"/>
    <w:rsid w:val="00847A9F"/>
    <w:rsid w:val="0086779C"/>
    <w:rsid w:val="0087240F"/>
    <w:rsid w:val="00874BFD"/>
    <w:rsid w:val="008964EF"/>
    <w:rsid w:val="00915E01"/>
    <w:rsid w:val="0093027A"/>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D80"/>
    <w:rsid w:val="00C14FF4"/>
    <w:rsid w:val="00C1679F"/>
    <w:rsid w:val="00C606A2"/>
    <w:rsid w:val="00C63872"/>
    <w:rsid w:val="00C84948"/>
    <w:rsid w:val="00C94ED8"/>
    <w:rsid w:val="00CF1111"/>
    <w:rsid w:val="00D05706"/>
    <w:rsid w:val="00D27DC5"/>
    <w:rsid w:val="00D47E36"/>
    <w:rsid w:val="00E25AB4"/>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680</Words>
  <Characters>3879</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2025-06-04T10:31:00Z</dcterms:created>
  <dcterms:modified xsi:type="dcterms:W3CDTF">2025-06-11T09:27:00Z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