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19AAE8C" w:rsidR="00B17211" w:rsidRPr="00B17211" w:rsidRDefault="00B17211" w:rsidP="007F490F">
            <w:r w:rsidRPr="007F490F">
              <w:rPr>
                <w:rStyle w:val="Heading2Char"/>
              </w:rPr>
              <w:t>Our reference:</w:t>
            </w:r>
            <w:r>
              <w:t xml:space="preserve">  FOI 2</w:t>
            </w:r>
            <w:r w:rsidR="00AC443C">
              <w:t>3</w:t>
            </w:r>
            <w:r>
              <w:t>-</w:t>
            </w:r>
            <w:r w:rsidR="00086DB8">
              <w:t>2044</w:t>
            </w:r>
          </w:p>
          <w:p w14:paraId="5979BB04" w14:textId="0A75EC42" w:rsidR="00B17211" w:rsidRDefault="00456324" w:rsidP="00EE2373">
            <w:r w:rsidRPr="007F490F">
              <w:rPr>
                <w:rStyle w:val="Heading2Char"/>
              </w:rPr>
              <w:t>Respon</w:t>
            </w:r>
            <w:r w:rsidR="007D55F6">
              <w:rPr>
                <w:rStyle w:val="Heading2Char"/>
              </w:rPr>
              <w:t>ded to:</w:t>
            </w:r>
            <w:r w:rsidR="007F490F">
              <w:t xml:space="preserve">  </w:t>
            </w:r>
            <w:r w:rsidR="002029DD">
              <w:t>20</w:t>
            </w:r>
            <w:r w:rsidR="003C5FD9" w:rsidRPr="003C5FD9">
              <w:rPr>
                <w:vertAlign w:val="superscript"/>
              </w:rPr>
              <w:t>th</w:t>
            </w:r>
            <w:r w:rsidR="003C5FD9">
              <w:t xml:space="preserve"> </w:t>
            </w:r>
            <w:r w:rsidR="002029DD">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9C43FB" w14:textId="77777777" w:rsidR="00086DB8" w:rsidRPr="00086DB8" w:rsidRDefault="00086DB8" w:rsidP="00086DB8">
      <w:p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I am writing to request the following information about the contracts awarded by Police Scotland for the provision of:</w:t>
      </w:r>
    </w:p>
    <w:p w14:paraId="11E8E1A8" w14:textId="77777777" w:rsidR="00086DB8" w:rsidRPr="00086DB8" w:rsidRDefault="00086DB8" w:rsidP="00086DB8">
      <w:pPr>
        <w:tabs>
          <w:tab w:val="left" w:pos="5400"/>
        </w:tabs>
        <w:rPr>
          <w:rFonts w:eastAsiaTheme="majorEastAsia" w:cstheme="majorBidi"/>
          <w:b/>
          <w:color w:val="000000" w:themeColor="text1"/>
          <w:szCs w:val="26"/>
        </w:rPr>
      </w:pPr>
      <w:r w:rsidRPr="00086DB8">
        <w:rPr>
          <w:rFonts w:eastAsiaTheme="majorEastAsia" w:cstheme="majorBidi"/>
          <w:b/>
          <w:bCs/>
          <w:color w:val="000000" w:themeColor="text1"/>
          <w:szCs w:val="26"/>
          <w:u w:val="single"/>
        </w:rPr>
        <w:t>WAN</w:t>
      </w:r>
    </w:p>
    <w:p w14:paraId="5081183A" w14:textId="3659390C" w:rsidR="00A122F0" w:rsidRPr="00086DB8" w:rsidRDefault="00086DB8" w:rsidP="00A122F0">
      <w:p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Can you provide details for</w:t>
      </w:r>
      <w:r w:rsidR="00A122F0">
        <w:rPr>
          <w:rFonts w:eastAsiaTheme="majorEastAsia" w:cstheme="majorBidi"/>
          <w:b/>
          <w:color w:val="000000" w:themeColor="text1"/>
          <w:szCs w:val="26"/>
        </w:rPr>
        <w:t xml:space="preserve"> the following i</w:t>
      </w:r>
      <w:r w:rsidR="00A122F0" w:rsidRPr="00086DB8">
        <w:rPr>
          <w:rFonts w:eastAsiaTheme="majorEastAsia" w:cstheme="majorBidi"/>
          <w:b/>
          <w:color w:val="000000" w:themeColor="text1"/>
          <w:szCs w:val="26"/>
        </w:rPr>
        <w:t>ncluding contract award date, contract duration, contract value and the successful bidder.</w:t>
      </w:r>
    </w:p>
    <w:p w14:paraId="2E25AC0B" w14:textId="038B4576" w:rsidR="00086DB8" w:rsidRPr="00086DB8" w:rsidRDefault="00086DB8" w:rsidP="00086DB8">
      <w:pPr>
        <w:tabs>
          <w:tab w:val="left" w:pos="5400"/>
        </w:tabs>
        <w:rPr>
          <w:rFonts w:eastAsiaTheme="majorEastAsia" w:cstheme="majorBidi"/>
          <w:b/>
          <w:color w:val="000000" w:themeColor="text1"/>
          <w:szCs w:val="26"/>
        </w:rPr>
      </w:pPr>
    </w:p>
    <w:p w14:paraId="7645FCCE" w14:textId="77777777" w:rsidR="00086DB8" w:rsidRDefault="00086DB8" w:rsidP="00086DB8">
      <w:pPr>
        <w:numPr>
          <w:ilvl w:val="0"/>
          <w:numId w:val="2"/>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Wide Area Network Connectivity</w:t>
      </w:r>
    </w:p>
    <w:p w14:paraId="7669CB5A" w14:textId="77777777" w:rsidR="00086DB8" w:rsidRPr="00086DB8" w:rsidRDefault="00086DB8" w:rsidP="00086DB8">
      <w:pPr>
        <w:pStyle w:val="ListParagraph"/>
        <w:numPr>
          <w:ilvl w:val="0"/>
          <w:numId w:val="2"/>
        </w:numPr>
      </w:pPr>
      <w:r w:rsidRPr="00086DB8">
        <w:t>Supplier: BT</w:t>
      </w:r>
    </w:p>
    <w:p w14:paraId="53AB342E" w14:textId="77777777" w:rsidR="00086DB8" w:rsidRPr="00086DB8" w:rsidRDefault="00086DB8" w:rsidP="00086DB8">
      <w:pPr>
        <w:pStyle w:val="ListParagraph"/>
        <w:numPr>
          <w:ilvl w:val="0"/>
          <w:numId w:val="2"/>
        </w:numPr>
      </w:pPr>
      <w:r w:rsidRPr="00086DB8">
        <w:t>Contract: National Network</w:t>
      </w:r>
    </w:p>
    <w:p w14:paraId="69FDA58B" w14:textId="77777777" w:rsidR="00086DB8" w:rsidRPr="00086DB8" w:rsidRDefault="00086DB8" w:rsidP="00086DB8">
      <w:pPr>
        <w:pStyle w:val="ListParagraph"/>
        <w:numPr>
          <w:ilvl w:val="0"/>
          <w:numId w:val="2"/>
        </w:numPr>
      </w:pPr>
      <w:r w:rsidRPr="00086DB8">
        <w:t>Start Date: 01/11/18</w:t>
      </w:r>
    </w:p>
    <w:p w14:paraId="42C4C7B9" w14:textId="77777777" w:rsidR="00086DB8" w:rsidRPr="00086DB8" w:rsidRDefault="00086DB8" w:rsidP="00086DB8">
      <w:pPr>
        <w:pStyle w:val="ListParagraph"/>
        <w:numPr>
          <w:ilvl w:val="0"/>
          <w:numId w:val="2"/>
        </w:numPr>
      </w:pPr>
      <w:r w:rsidRPr="00086DB8">
        <w:t>Duration: 5+1+1</w:t>
      </w:r>
    </w:p>
    <w:p w14:paraId="122ED236" w14:textId="77777777" w:rsidR="00086DB8" w:rsidRPr="00086DB8" w:rsidRDefault="00086DB8" w:rsidP="00086DB8">
      <w:pPr>
        <w:pStyle w:val="ListParagraph"/>
        <w:numPr>
          <w:ilvl w:val="0"/>
          <w:numId w:val="2"/>
        </w:numPr>
      </w:pPr>
      <w:r w:rsidRPr="00086DB8">
        <w:t>Value: £7,210,441</w:t>
      </w:r>
    </w:p>
    <w:p w14:paraId="29431877" w14:textId="77777777" w:rsidR="00086DB8" w:rsidRPr="00086DB8" w:rsidRDefault="00086DB8" w:rsidP="00086DB8">
      <w:pPr>
        <w:pStyle w:val="ListParagraph"/>
        <w:numPr>
          <w:ilvl w:val="0"/>
          <w:numId w:val="2"/>
        </w:numPr>
      </w:pPr>
      <w:r w:rsidRPr="00086DB8">
        <w:t>(Contract Ref: PROC-17-0084)</w:t>
      </w:r>
    </w:p>
    <w:p w14:paraId="0E0E6593" w14:textId="77777777" w:rsidR="00086DB8" w:rsidRDefault="00086DB8" w:rsidP="00086DB8"/>
    <w:p w14:paraId="595B71CC" w14:textId="77777777" w:rsidR="00086DB8" w:rsidRPr="00086DB8" w:rsidRDefault="00086DB8" w:rsidP="00086DB8">
      <w:pPr>
        <w:pStyle w:val="ListParagraph"/>
        <w:numPr>
          <w:ilvl w:val="0"/>
          <w:numId w:val="2"/>
        </w:numPr>
      </w:pPr>
      <w:r w:rsidRPr="00086DB8">
        <w:t>Supplier: Virgin Media Business</w:t>
      </w:r>
    </w:p>
    <w:p w14:paraId="24297E32" w14:textId="77777777" w:rsidR="00086DB8" w:rsidRPr="00086DB8" w:rsidRDefault="00086DB8" w:rsidP="00086DB8">
      <w:pPr>
        <w:pStyle w:val="ListParagraph"/>
        <w:numPr>
          <w:ilvl w:val="0"/>
          <w:numId w:val="2"/>
        </w:numPr>
      </w:pPr>
      <w:r w:rsidRPr="00086DB8">
        <w:t>Contract: C3 Core Network</w:t>
      </w:r>
    </w:p>
    <w:p w14:paraId="66DB0AE5" w14:textId="77777777" w:rsidR="00086DB8" w:rsidRPr="00086DB8" w:rsidRDefault="00086DB8" w:rsidP="00086DB8">
      <w:pPr>
        <w:pStyle w:val="ListParagraph"/>
        <w:numPr>
          <w:ilvl w:val="0"/>
          <w:numId w:val="2"/>
        </w:numPr>
      </w:pPr>
      <w:r w:rsidRPr="00086DB8">
        <w:t>Start Date: 19/07/2016</w:t>
      </w:r>
    </w:p>
    <w:p w14:paraId="7C3DDF03" w14:textId="77777777" w:rsidR="00086DB8" w:rsidRPr="00086DB8" w:rsidRDefault="00086DB8" w:rsidP="00086DB8">
      <w:pPr>
        <w:pStyle w:val="ListParagraph"/>
        <w:numPr>
          <w:ilvl w:val="0"/>
          <w:numId w:val="2"/>
        </w:numPr>
      </w:pPr>
      <w:r w:rsidRPr="00086DB8">
        <w:t>Duration: 5+2</w:t>
      </w:r>
    </w:p>
    <w:p w14:paraId="6CA15E8A" w14:textId="77777777" w:rsidR="00086DB8" w:rsidRPr="00086DB8" w:rsidRDefault="00086DB8" w:rsidP="00086DB8">
      <w:pPr>
        <w:pStyle w:val="ListParagraph"/>
        <w:numPr>
          <w:ilvl w:val="0"/>
          <w:numId w:val="2"/>
        </w:numPr>
      </w:pPr>
      <w:r w:rsidRPr="00086DB8">
        <w:t>Value: £1,606,250</w:t>
      </w:r>
    </w:p>
    <w:p w14:paraId="05B4B611" w14:textId="77777777" w:rsidR="00086DB8" w:rsidRPr="00086DB8" w:rsidRDefault="00086DB8" w:rsidP="00086DB8">
      <w:pPr>
        <w:pStyle w:val="ListParagraph"/>
        <w:numPr>
          <w:ilvl w:val="0"/>
          <w:numId w:val="2"/>
        </w:numPr>
      </w:pPr>
      <w:r w:rsidRPr="00086DB8">
        <w:t>(Contract Ref: PROC-15-0066)</w:t>
      </w:r>
    </w:p>
    <w:p w14:paraId="00B96D3E" w14:textId="77777777" w:rsidR="00086DB8" w:rsidRPr="00086DB8" w:rsidRDefault="00086DB8" w:rsidP="00086DB8">
      <w:pPr>
        <w:pStyle w:val="ListParagraph"/>
        <w:numPr>
          <w:ilvl w:val="0"/>
          <w:numId w:val="2"/>
        </w:numPr>
      </w:pPr>
      <w:r w:rsidRPr="00086DB8">
        <w:t>(Note: presently being extended until 22/12/24)</w:t>
      </w:r>
    </w:p>
    <w:p w14:paraId="64A08670" w14:textId="77777777" w:rsidR="00086DB8" w:rsidRDefault="00086DB8" w:rsidP="00086DB8"/>
    <w:p w14:paraId="7D526940" w14:textId="77777777" w:rsidR="00086DB8" w:rsidRPr="00086DB8" w:rsidRDefault="00086DB8" w:rsidP="00086DB8">
      <w:pPr>
        <w:pStyle w:val="ListParagraph"/>
        <w:numPr>
          <w:ilvl w:val="0"/>
          <w:numId w:val="2"/>
        </w:numPr>
      </w:pPr>
      <w:r w:rsidRPr="00086DB8">
        <w:t>Supplier: Virgin Media Business</w:t>
      </w:r>
    </w:p>
    <w:p w14:paraId="5D9CBD80" w14:textId="77777777" w:rsidR="00086DB8" w:rsidRPr="00086DB8" w:rsidRDefault="00086DB8" w:rsidP="00086DB8">
      <w:pPr>
        <w:pStyle w:val="ListParagraph"/>
        <w:numPr>
          <w:ilvl w:val="0"/>
          <w:numId w:val="2"/>
        </w:numPr>
      </w:pPr>
      <w:r w:rsidRPr="00086DB8">
        <w:t>Contract: Data Circuit Services (OSG WAN)</w:t>
      </w:r>
    </w:p>
    <w:p w14:paraId="611EBE13" w14:textId="77777777" w:rsidR="00086DB8" w:rsidRPr="00086DB8" w:rsidRDefault="00086DB8" w:rsidP="00086DB8">
      <w:pPr>
        <w:pStyle w:val="ListParagraph"/>
        <w:numPr>
          <w:ilvl w:val="0"/>
          <w:numId w:val="2"/>
        </w:numPr>
      </w:pPr>
      <w:r w:rsidRPr="00086DB8">
        <w:lastRenderedPageBreak/>
        <w:t>Start Date: 23/12/2020</w:t>
      </w:r>
    </w:p>
    <w:p w14:paraId="736ED24A" w14:textId="77777777" w:rsidR="00086DB8" w:rsidRPr="00086DB8" w:rsidRDefault="00086DB8" w:rsidP="00086DB8">
      <w:pPr>
        <w:pStyle w:val="ListParagraph"/>
        <w:numPr>
          <w:ilvl w:val="0"/>
          <w:numId w:val="2"/>
        </w:numPr>
      </w:pPr>
      <w:r w:rsidRPr="00086DB8">
        <w:t>Duration: 3+1</w:t>
      </w:r>
    </w:p>
    <w:p w14:paraId="7D865697" w14:textId="77777777" w:rsidR="00086DB8" w:rsidRPr="00086DB8" w:rsidRDefault="00086DB8" w:rsidP="00086DB8">
      <w:pPr>
        <w:pStyle w:val="ListParagraph"/>
        <w:numPr>
          <w:ilvl w:val="0"/>
          <w:numId w:val="2"/>
        </w:numPr>
      </w:pPr>
      <w:r w:rsidRPr="00086DB8">
        <w:t>Value: £245,000</w:t>
      </w:r>
    </w:p>
    <w:p w14:paraId="25B4ECD9" w14:textId="77777777" w:rsidR="00086DB8" w:rsidRPr="00086DB8" w:rsidRDefault="00086DB8" w:rsidP="00086DB8">
      <w:pPr>
        <w:pStyle w:val="ListParagraph"/>
        <w:numPr>
          <w:ilvl w:val="0"/>
          <w:numId w:val="2"/>
        </w:numPr>
      </w:pPr>
      <w:r w:rsidRPr="00086DB8">
        <w:t>(Contract Ref: PROC-19-0222)</w:t>
      </w:r>
    </w:p>
    <w:p w14:paraId="582BD9B1" w14:textId="77777777" w:rsidR="00086DB8" w:rsidRPr="00086DB8" w:rsidRDefault="00086DB8" w:rsidP="00086DB8">
      <w:pPr>
        <w:tabs>
          <w:tab w:val="left" w:pos="5400"/>
        </w:tabs>
        <w:rPr>
          <w:rFonts w:eastAsiaTheme="majorEastAsia" w:cstheme="majorBidi"/>
          <w:b/>
          <w:color w:val="000000" w:themeColor="text1"/>
          <w:szCs w:val="26"/>
        </w:rPr>
      </w:pPr>
    </w:p>
    <w:p w14:paraId="760070BB" w14:textId="77777777" w:rsidR="00086DB8" w:rsidRDefault="00086DB8" w:rsidP="00086DB8">
      <w:pPr>
        <w:numPr>
          <w:ilvl w:val="0"/>
          <w:numId w:val="2"/>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Dark Fibre Services</w:t>
      </w:r>
    </w:p>
    <w:p w14:paraId="722C45D7" w14:textId="4C52F98F" w:rsidR="00086DB8" w:rsidRDefault="00384B9E" w:rsidP="00086DB8">
      <w:r>
        <w:t>After a search of our files</w:t>
      </w:r>
      <w:r w:rsidR="00E31E60" w:rsidRPr="00E31E60">
        <w:t xml:space="preserve"> no relevant information was found</w:t>
      </w:r>
      <w:r w:rsidR="00086DB8">
        <w:t xml:space="preserve">. </w:t>
      </w:r>
      <w:r w:rsidR="00086DB8" w:rsidRPr="00086DB8">
        <w:t>As such, in terms of Section 17 of the Freedom of Information (Scotland) Act 2002, this represents a notice that the information requested is not held by Police Scotland.</w:t>
      </w:r>
    </w:p>
    <w:p w14:paraId="121FFC20" w14:textId="77777777" w:rsidR="00086DB8" w:rsidRPr="00086DB8" w:rsidRDefault="00086DB8" w:rsidP="00086DB8"/>
    <w:p w14:paraId="09F1A68E" w14:textId="77777777" w:rsidR="00086DB8" w:rsidRDefault="00086DB8" w:rsidP="00086DB8">
      <w:pPr>
        <w:numPr>
          <w:ilvl w:val="0"/>
          <w:numId w:val="2"/>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Ethernet Services</w:t>
      </w:r>
    </w:p>
    <w:p w14:paraId="6699A8AA" w14:textId="25BB1484" w:rsidR="00086DB8" w:rsidRDefault="00086DB8" w:rsidP="00086DB8">
      <w:r>
        <w:t xml:space="preserve">These services are included in the </w:t>
      </w:r>
      <w:r w:rsidRPr="00086DB8">
        <w:t>National Network contract</w:t>
      </w:r>
      <w:r>
        <w:t xml:space="preserve"> noted above.</w:t>
      </w:r>
    </w:p>
    <w:p w14:paraId="76BDB7FC" w14:textId="77777777" w:rsidR="00086DB8" w:rsidRPr="00086DB8" w:rsidRDefault="00086DB8" w:rsidP="00086DB8"/>
    <w:p w14:paraId="168F495D" w14:textId="77777777" w:rsidR="00086DB8" w:rsidRDefault="00086DB8" w:rsidP="00086DB8">
      <w:pPr>
        <w:numPr>
          <w:ilvl w:val="0"/>
          <w:numId w:val="2"/>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Broadband/FTTC/FTTP Services</w:t>
      </w:r>
    </w:p>
    <w:p w14:paraId="4BFB92F7" w14:textId="77777777" w:rsidR="00086DB8" w:rsidRDefault="00086DB8" w:rsidP="00086DB8">
      <w:pPr>
        <w:pStyle w:val="ListParagraph"/>
        <w:numPr>
          <w:ilvl w:val="0"/>
          <w:numId w:val="2"/>
        </w:numPr>
      </w:pPr>
      <w:r>
        <w:t>Supplier: BT</w:t>
      </w:r>
    </w:p>
    <w:p w14:paraId="0D41DECE" w14:textId="77777777" w:rsidR="00086DB8" w:rsidRDefault="00086DB8" w:rsidP="00086DB8">
      <w:pPr>
        <w:pStyle w:val="ListParagraph"/>
        <w:numPr>
          <w:ilvl w:val="0"/>
          <w:numId w:val="2"/>
        </w:numPr>
      </w:pPr>
      <w:r>
        <w:t>Contract: BT Broadband One</w:t>
      </w:r>
    </w:p>
    <w:p w14:paraId="330D4CD8" w14:textId="77777777" w:rsidR="00086DB8" w:rsidRDefault="00086DB8" w:rsidP="00086DB8">
      <w:pPr>
        <w:pStyle w:val="ListParagraph"/>
        <w:numPr>
          <w:ilvl w:val="0"/>
          <w:numId w:val="2"/>
        </w:numPr>
      </w:pPr>
      <w:r>
        <w:t>Start Date: 02/08/2023</w:t>
      </w:r>
    </w:p>
    <w:p w14:paraId="2049C34D" w14:textId="77777777" w:rsidR="00086DB8" w:rsidRDefault="00086DB8" w:rsidP="00086DB8">
      <w:pPr>
        <w:pStyle w:val="ListParagraph"/>
        <w:numPr>
          <w:ilvl w:val="0"/>
          <w:numId w:val="2"/>
        </w:numPr>
      </w:pPr>
      <w:r>
        <w:t>Duration: 2 years</w:t>
      </w:r>
    </w:p>
    <w:p w14:paraId="48D629BA" w14:textId="77777777" w:rsidR="00086DB8" w:rsidRDefault="00086DB8" w:rsidP="00086DB8">
      <w:pPr>
        <w:pStyle w:val="ListParagraph"/>
        <w:numPr>
          <w:ilvl w:val="0"/>
          <w:numId w:val="2"/>
        </w:numPr>
      </w:pPr>
      <w:r>
        <w:t>Value: £95,064</w:t>
      </w:r>
    </w:p>
    <w:p w14:paraId="5B0BACB8" w14:textId="77777777" w:rsidR="00086DB8" w:rsidRDefault="00086DB8" w:rsidP="00086DB8">
      <w:pPr>
        <w:pStyle w:val="ListParagraph"/>
        <w:numPr>
          <w:ilvl w:val="0"/>
          <w:numId w:val="2"/>
        </w:numPr>
      </w:pPr>
      <w:r>
        <w:t>(Contract Ref: PROC-23-2298)</w:t>
      </w:r>
    </w:p>
    <w:p w14:paraId="594021A2" w14:textId="77777777" w:rsidR="00086DB8" w:rsidRPr="00086DB8" w:rsidRDefault="00086DB8" w:rsidP="00086DB8"/>
    <w:p w14:paraId="11FE3BF8" w14:textId="77777777" w:rsidR="00086DB8" w:rsidRDefault="00086DB8" w:rsidP="00086DB8">
      <w:pPr>
        <w:numPr>
          <w:ilvl w:val="0"/>
          <w:numId w:val="2"/>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SWAN Solutions</w:t>
      </w:r>
    </w:p>
    <w:p w14:paraId="78FFBEAB" w14:textId="77777777" w:rsidR="00384B9E" w:rsidRDefault="00384B9E" w:rsidP="00384B9E">
      <w:r>
        <w:t>After a search of our files</w:t>
      </w:r>
      <w:r w:rsidRPr="00E31E60">
        <w:t xml:space="preserve"> no relevant information was found</w:t>
      </w:r>
      <w:r>
        <w:t xml:space="preserve">. </w:t>
      </w:r>
      <w:r w:rsidRPr="00086DB8">
        <w:t>As such, in terms of Section 17 of the Freedom of Information (Scotland) Act 2002, this represents a notice that the information requested is not held by Police Scotland.</w:t>
      </w:r>
    </w:p>
    <w:p w14:paraId="20B9995C" w14:textId="77777777" w:rsidR="00A122F0" w:rsidRPr="00086DB8" w:rsidRDefault="00A122F0" w:rsidP="00A122F0">
      <w:pPr>
        <w:tabs>
          <w:tab w:val="left" w:pos="5400"/>
        </w:tabs>
        <w:rPr>
          <w:rFonts w:eastAsiaTheme="majorEastAsia" w:cstheme="majorBidi"/>
          <w:b/>
          <w:color w:val="000000" w:themeColor="text1"/>
          <w:szCs w:val="26"/>
        </w:rPr>
      </w:pPr>
    </w:p>
    <w:p w14:paraId="614F61FF" w14:textId="77777777" w:rsidR="00086DB8" w:rsidRDefault="00086DB8" w:rsidP="00086DB8">
      <w:pPr>
        <w:numPr>
          <w:ilvl w:val="0"/>
          <w:numId w:val="2"/>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Any additional services such as professional services, maintenance or managed services</w:t>
      </w:r>
    </w:p>
    <w:p w14:paraId="2C2610B8" w14:textId="40ED3740" w:rsidR="00A122F0" w:rsidRPr="00086DB8" w:rsidRDefault="00A122F0" w:rsidP="00A122F0">
      <w:r>
        <w:t>A</w:t>
      </w:r>
      <w:r w:rsidRPr="00A122F0">
        <w:t>ll additional services are contained within the contracts listed above</w:t>
      </w:r>
      <w:r>
        <w:t xml:space="preserve"> and so this question is not applicable.</w:t>
      </w:r>
    </w:p>
    <w:p w14:paraId="7637C23C" w14:textId="77777777" w:rsidR="00086DB8" w:rsidRPr="00086DB8" w:rsidRDefault="00086DB8" w:rsidP="00086DB8">
      <w:pPr>
        <w:tabs>
          <w:tab w:val="left" w:pos="5400"/>
        </w:tabs>
        <w:rPr>
          <w:rFonts w:eastAsiaTheme="majorEastAsia" w:cstheme="majorBidi"/>
          <w:b/>
          <w:color w:val="000000" w:themeColor="text1"/>
          <w:szCs w:val="26"/>
        </w:rPr>
      </w:pPr>
      <w:r w:rsidRPr="00086DB8">
        <w:rPr>
          <w:rFonts w:eastAsiaTheme="majorEastAsia" w:cstheme="majorBidi"/>
          <w:b/>
          <w:bCs/>
          <w:color w:val="000000" w:themeColor="text1"/>
          <w:szCs w:val="26"/>
          <w:u w:val="single"/>
        </w:rPr>
        <w:lastRenderedPageBreak/>
        <w:t>LAN/WLAN</w:t>
      </w:r>
    </w:p>
    <w:p w14:paraId="255E2B13" w14:textId="77777777" w:rsidR="00E31E60" w:rsidRPr="00086DB8" w:rsidRDefault="00E31E60" w:rsidP="00E31E60">
      <w:p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Can you provide details for</w:t>
      </w:r>
      <w:r>
        <w:rPr>
          <w:rFonts w:eastAsiaTheme="majorEastAsia" w:cstheme="majorBidi"/>
          <w:b/>
          <w:color w:val="000000" w:themeColor="text1"/>
          <w:szCs w:val="26"/>
        </w:rPr>
        <w:t xml:space="preserve"> the following i</w:t>
      </w:r>
      <w:r w:rsidRPr="00086DB8">
        <w:rPr>
          <w:rFonts w:eastAsiaTheme="majorEastAsia" w:cstheme="majorBidi"/>
          <w:b/>
          <w:color w:val="000000" w:themeColor="text1"/>
          <w:szCs w:val="26"/>
        </w:rPr>
        <w:t>ncluding contract award date, contract duration, contract value and the successful bidder.</w:t>
      </w:r>
    </w:p>
    <w:p w14:paraId="6CD12B93" w14:textId="77777777" w:rsidR="00086DB8" w:rsidRDefault="00086DB8" w:rsidP="00086DB8">
      <w:pPr>
        <w:numPr>
          <w:ilvl w:val="0"/>
          <w:numId w:val="3"/>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Local Connectivity Solutions</w:t>
      </w:r>
    </w:p>
    <w:p w14:paraId="06429C49" w14:textId="77777777" w:rsidR="00384B9E" w:rsidRDefault="00384B9E" w:rsidP="00384B9E">
      <w:r>
        <w:t>After a search of our files</w:t>
      </w:r>
      <w:r w:rsidRPr="00E31E60">
        <w:t xml:space="preserve"> no relevant information was found</w:t>
      </w:r>
      <w:r>
        <w:t xml:space="preserve">. </w:t>
      </w:r>
      <w:r w:rsidRPr="00086DB8">
        <w:t>As such, in terms of Section 17 of the Freedom of Information (Scotland) Act 2002, this represents a notice that the information requested is not held by Police Scotland.</w:t>
      </w:r>
    </w:p>
    <w:p w14:paraId="2E1C235E" w14:textId="77777777" w:rsidR="00E31E60" w:rsidRPr="00086DB8" w:rsidRDefault="00E31E60" w:rsidP="00E31E60">
      <w:pPr>
        <w:tabs>
          <w:tab w:val="left" w:pos="5400"/>
        </w:tabs>
        <w:rPr>
          <w:rFonts w:eastAsiaTheme="majorEastAsia" w:cstheme="majorBidi"/>
          <w:b/>
          <w:color w:val="000000" w:themeColor="text1"/>
          <w:szCs w:val="26"/>
        </w:rPr>
      </w:pPr>
    </w:p>
    <w:p w14:paraId="2F818F27" w14:textId="77777777" w:rsidR="00086DB8" w:rsidRDefault="00086DB8" w:rsidP="00086DB8">
      <w:pPr>
        <w:numPr>
          <w:ilvl w:val="0"/>
          <w:numId w:val="3"/>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LAN/WLAN Solutions</w:t>
      </w:r>
    </w:p>
    <w:p w14:paraId="635C81D6" w14:textId="633F9113" w:rsidR="00E31E60" w:rsidRPr="00E31E60" w:rsidRDefault="00E31E60" w:rsidP="00E31E60">
      <w:pPr>
        <w:pStyle w:val="ListParagraph"/>
        <w:numPr>
          <w:ilvl w:val="0"/>
          <w:numId w:val="10"/>
        </w:numPr>
      </w:pPr>
      <w:r w:rsidRPr="00E31E60">
        <w:t>Supplier: Virgin Media Business</w:t>
      </w:r>
    </w:p>
    <w:p w14:paraId="6EEDDBFC" w14:textId="7D310FA6" w:rsidR="00E31E60" w:rsidRPr="00E31E60" w:rsidRDefault="00E31E60" w:rsidP="00E31E60">
      <w:pPr>
        <w:pStyle w:val="ListParagraph"/>
        <w:numPr>
          <w:ilvl w:val="0"/>
          <w:numId w:val="10"/>
        </w:numPr>
      </w:pPr>
      <w:r w:rsidRPr="00E31E60">
        <w:t>Contract: LAN Maintenance</w:t>
      </w:r>
    </w:p>
    <w:p w14:paraId="361D4C4E" w14:textId="3BFB1FEF" w:rsidR="00E31E60" w:rsidRPr="00E31E60" w:rsidRDefault="00E31E60" w:rsidP="00E31E60">
      <w:pPr>
        <w:pStyle w:val="ListParagraph"/>
        <w:numPr>
          <w:ilvl w:val="0"/>
          <w:numId w:val="10"/>
        </w:numPr>
      </w:pPr>
      <w:r w:rsidRPr="00E31E60">
        <w:t>Start Date: 01/01/2023</w:t>
      </w:r>
    </w:p>
    <w:p w14:paraId="1D052C9F" w14:textId="5C60279D" w:rsidR="00E31E60" w:rsidRPr="00E31E60" w:rsidRDefault="00E31E60" w:rsidP="00E31E60">
      <w:pPr>
        <w:pStyle w:val="ListParagraph"/>
        <w:numPr>
          <w:ilvl w:val="0"/>
          <w:numId w:val="10"/>
        </w:numPr>
      </w:pPr>
      <w:r w:rsidRPr="00E31E60">
        <w:t>Duration: 1+1</w:t>
      </w:r>
    </w:p>
    <w:p w14:paraId="6A8D92E5" w14:textId="58E4D832" w:rsidR="00E31E60" w:rsidRPr="00E31E60" w:rsidRDefault="00E31E60" w:rsidP="00E31E60">
      <w:pPr>
        <w:pStyle w:val="ListParagraph"/>
        <w:numPr>
          <w:ilvl w:val="0"/>
          <w:numId w:val="10"/>
        </w:numPr>
      </w:pPr>
      <w:r w:rsidRPr="00E31E60">
        <w:t>Value: £911,260</w:t>
      </w:r>
    </w:p>
    <w:p w14:paraId="3F39CC2E" w14:textId="6CF6765C" w:rsidR="00E31E60" w:rsidRDefault="00E31E60" w:rsidP="00E31E60">
      <w:pPr>
        <w:pStyle w:val="ListParagraph"/>
        <w:numPr>
          <w:ilvl w:val="0"/>
          <w:numId w:val="10"/>
        </w:numPr>
      </w:pPr>
      <w:r w:rsidRPr="00E31E60">
        <w:t>(Contract Ref: PROC-22-1818)</w:t>
      </w:r>
    </w:p>
    <w:p w14:paraId="1F5D3B41" w14:textId="77777777" w:rsidR="00E31E60" w:rsidRPr="00086DB8" w:rsidRDefault="00E31E60" w:rsidP="00E31E60"/>
    <w:p w14:paraId="185DA29D" w14:textId="77777777" w:rsidR="00086DB8" w:rsidRDefault="00086DB8" w:rsidP="00086DB8">
      <w:pPr>
        <w:numPr>
          <w:ilvl w:val="0"/>
          <w:numId w:val="3"/>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Any additional services such as professional services, maintenance or managed services</w:t>
      </w:r>
    </w:p>
    <w:p w14:paraId="44C9C9C2" w14:textId="0C4DE4BB" w:rsidR="00E31E60" w:rsidRPr="00086DB8" w:rsidRDefault="00E31E60" w:rsidP="00E31E60">
      <w:r>
        <w:t>A</w:t>
      </w:r>
      <w:r w:rsidRPr="00A122F0">
        <w:t>ll additional services are contained within the contract listed above</w:t>
      </w:r>
      <w:r>
        <w:t xml:space="preserve"> and so this question is not applicable.</w:t>
      </w:r>
    </w:p>
    <w:p w14:paraId="00CFF3D4" w14:textId="77777777" w:rsidR="00E31E60" w:rsidRPr="00086DB8" w:rsidRDefault="00E31E60" w:rsidP="00E31E60">
      <w:pPr>
        <w:tabs>
          <w:tab w:val="left" w:pos="5400"/>
        </w:tabs>
        <w:rPr>
          <w:rFonts w:eastAsiaTheme="majorEastAsia" w:cstheme="majorBidi"/>
          <w:b/>
          <w:color w:val="000000" w:themeColor="text1"/>
          <w:szCs w:val="26"/>
        </w:rPr>
      </w:pPr>
    </w:p>
    <w:p w14:paraId="77DE58F1" w14:textId="77777777" w:rsidR="00086DB8" w:rsidRPr="00086DB8" w:rsidRDefault="00086DB8" w:rsidP="00086DB8">
      <w:pPr>
        <w:tabs>
          <w:tab w:val="left" w:pos="5400"/>
        </w:tabs>
        <w:rPr>
          <w:rFonts w:eastAsiaTheme="majorEastAsia" w:cstheme="majorBidi"/>
          <w:b/>
          <w:color w:val="000000" w:themeColor="text1"/>
          <w:szCs w:val="26"/>
        </w:rPr>
      </w:pPr>
      <w:r w:rsidRPr="00086DB8">
        <w:rPr>
          <w:rFonts w:eastAsiaTheme="majorEastAsia" w:cstheme="majorBidi"/>
          <w:b/>
          <w:bCs/>
          <w:color w:val="000000" w:themeColor="text1"/>
          <w:szCs w:val="26"/>
          <w:u w:val="single"/>
        </w:rPr>
        <w:t>DATA CENTRE</w:t>
      </w:r>
    </w:p>
    <w:p w14:paraId="28A73233" w14:textId="77777777" w:rsidR="00E31E60" w:rsidRPr="00086DB8" w:rsidRDefault="00E31E60" w:rsidP="00E31E60">
      <w:p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Can you provide details for</w:t>
      </w:r>
      <w:r>
        <w:rPr>
          <w:rFonts w:eastAsiaTheme="majorEastAsia" w:cstheme="majorBidi"/>
          <w:b/>
          <w:color w:val="000000" w:themeColor="text1"/>
          <w:szCs w:val="26"/>
        </w:rPr>
        <w:t xml:space="preserve"> the following i</w:t>
      </w:r>
      <w:r w:rsidRPr="00086DB8">
        <w:rPr>
          <w:rFonts w:eastAsiaTheme="majorEastAsia" w:cstheme="majorBidi"/>
          <w:b/>
          <w:color w:val="000000" w:themeColor="text1"/>
          <w:szCs w:val="26"/>
        </w:rPr>
        <w:t>ncluding contract award date, contract duration, contract value and the successful bidder.</w:t>
      </w:r>
    </w:p>
    <w:p w14:paraId="2F50E786" w14:textId="77777777" w:rsidR="00086DB8" w:rsidRDefault="00086DB8" w:rsidP="00086DB8">
      <w:pPr>
        <w:numPr>
          <w:ilvl w:val="0"/>
          <w:numId w:val="4"/>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Data Centre Solutions</w:t>
      </w:r>
    </w:p>
    <w:p w14:paraId="4DCED2D9" w14:textId="77777777" w:rsidR="00086DB8" w:rsidRDefault="00086DB8" w:rsidP="00086DB8">
      <w:pPr>
        <w:numPr>
          <w:ilvl w:val="0"/>
          <w:numId w:val="4"/>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Data Centre Networking</w:t>
      </w:r>
    </w:p>
    <w:p w14:paraId="535CED8D" w14:textId="7345A021" w:rsidR="007E077B" w:rsidRDefault="007E077B" w:rsidP="007E077B">
      <w:pPr>
        <w:numPr>
          <w:ilvl w:val="0"/>
          <w:numId w:val="4"/>
        </w:numPr>
        <w:tabs>
          <w:tab w:val="left" w:pos="5400"/>
        </w:tabs>
        <w:rPr>
          <w:rFonts w:eastAsiaTheme="majorEastAsia" w:cstheme="majorBidi"/>
          <w:b/>
          <w:color w:val="000000" w:themeColor="text1"/>
          <w:szCs w:val="26"/>
        </w:rPr>
      </w:pPr>
      <w:r w:rsidRPr="007E077B">
        <w:rPr>
          <w:rFonts w:eastAsiaTheme="majorEastAsia" w:cstheme="majorBidi"/>
          <w:b/>
          <w:color w:val="000000" w:themeColor="text1"/>
          <w:szCs w:val="26"/>
        </w:rPr>
        <w:t>Compute/Storage/Virtualisation Technology</w:t>
      </w:r>
    </w:p>
    <w:p w14:paraId="22D1E193" w14:textId="7B194DBC" w:rsidR="007E077B" w:rsidRPr="007E077B" w:rsidRDefault="007E077B" w:rsidP="007E077B">
      <w:pPr>
        <w:numPr>
          <w:ilvl w:val="0"/>
          <w:numId w:val="4"/>
        </w:numPr>
        <w:tabs>
          <w:tab w:val="left" w:pos="5400"/>
        </w:tabs>
        <w:rPr>
          <w:rFonts w:eastAsiaTheme="majorEastAsia" w:cstheme="majorBidi"/>
          <w:b/>
          <w:color w:val="000000" w:themeColor="text1"/>
          <w:szCs w:val="26"/>
        </w:rPr>
      </w:pPr>
      <w:bookmarkStart w:id="0" w:name="_Hlk144884274"/>
      <w:r w:rsidRPr="007E077B">
        <w:rPr>
          <w:rFonts w:eastAsiaTheme="majorEastAsia" w:cstheme="majorBidi"/>
          <w:b/>
          <w:color w:val="000000" w:themeColor="text1"/>
          <w:szCs w:val="26"/>
        </w:rPr>
        <w:t>Any additional services such as professional services, maintenance or managed services</w:t>
      </w:r>
      <w:bookmarkEnd w:id="0"/>
    </w:p>
    <w:p w14:paraId="657A789C" w14:textId="3351C746" w:rsidR="000D4317" w:rsidRPr="00B0331E" w:rsidRDefault="000D4317" w:rsidP="000D4317">
      <w:pPr>
        <w:pStyle w:val="NormalWeb"/>
        <w:spacing w:line="252" w:lineRule="atLeast"/>
        <w:rPr>
          <w:rFonts w:ascii="Arial" w:hAnsi="Arial" w:cs="Arial"/>
          <w:b/>
        </w:rPr>
      </w:pPr>
      <w:r>
        <w:rPr>
          <w:rFonts w:ascii="Arial" w:hAnsi="Arial" w:cs="Arial"/>
        </w:rPr>
        <w:lastRenderedPageBreak/>
        <w:t xml:space="preserve">In regards to </w:t>
      </w:r>
      <w:r w:rsidR="007E077B">
        <w:rPr>
          <w:rFonts w:ascii="Arial" w:hAnsi="Arial" w:cs="Arial"/>
        </w:rPr>
        <w:t>these 4 questions</w:t>
      </w:r>
      <w:r w:rsidRPr="00B0331E">
        <w:rPr>
          <w:rFonts w:ascii="Arial" w:hAnsi="Arial" w:cs="Arial"/>
        </w:rPr>
        <w:t>, I must respond in terms of Section 16 of the above Act, when refusing to provide such information because the information is exempt, to provide you with a notice which: (a) states that it holds the information, (b) states that it is claiming an exemption, (c) specifies the exemption in question and (d) states, if that would not be otherwise apparent, why the exemption applies. The exemption applicable to the information is as follows:</w:t>
      </w:r>
    </w:p>
    <w:p w14:paraId="2671E000" w14:textId="77777777" w:rsidR="000D4317" w:rsidRPr="00B0331E" w:rsidRDefault="000D4317" w:rsidP="000D4317">
      <w:pPr>
        <w:pStyle w:val="NormalWeb"/>
        <w:spacing w:line="252" w:lineRule="atLeast"/>
        <w:rPr>
          <w:rFonts w:ascii="Arial" w:hAnsi="Arial" w:cs="Arial"/>
          <w:b/>
        </w:rPr>
      </w:pPr>
      <w:r w:rsidRPr="00B0331E">
        <w:rPr>
          <w:rFonts w:ascii="Arial" w:hAnsi="Arial" w:cs="Arial"/>
          <w:b/>
          <w:u w:val="single"/>
        </w:rPr>
        <w:t xml:space="preserve">Section 35(1)(a) – Law Enforcement </w:t>
      </w:r>
      <w:r w:rsidRPr="00B0331E">
        <w:rPr>
          <w:rFonts w:ascii="Arial" w:hAnsi="Arial" w:cs="Arial"/>
          <w:b/>
        </w:rPr>
        <w:t xml:space="preserve"> </w:t>
      </w:r>
    </w:p>
    <w:p w14:paraId="79AB25FB" w14:textId="77777777" w:rsidR="000D4317" w:rsidRPr="00B0331E" w:rsidRDefault="000D4317" w:rsidP="000D4317">
      <w:pPr>
        <w:pStyle w:val="NormalWeb"/>
        <w:spacing w:line="252" w:lineRule="atLeast"/>
        <w:rPr>
          <w:rFonts w:ascii="Arial" w:hAnsi="Arial" w:cs="Arial"/>
        </w:rPr>
      </w:pPr>
      <w:r w:rsidRPr="00B0331E">
        <w:rPr>
          <w:rFonts w:ascii="Arial" w:hAnsi="Arial" w:cs="Arial"/>
        </w:rPr>
        <w:t xml:space="preserve">Information is exempt information if its disclosure under this Act, would or would be likely to prejudice substantially the prevention or detection of crime. </w:t>
      </w:r>
    </w:p>
    <w:p w14:paraId="35DD010D" w14:textId="77777777" w:rsidR="000D4317" w:rsidRPr="00B0331E" w:rsidRDefault="000D4317" w:rsidP="000D4317">
      <w:pPr>
        <w:pStyle w:val="NormalWeb"/>
        <w:spacing w:line="252" w:lineRule="atLeast"/>
        <w:rPr>
          <w:rFonts w:ascii="Arial" w:hAnsi="Arial" w:cs="Arial"/>
        </w:rPr>
      </w:pPr>
      <w:r w:rsidRPr="00B0331E">
        <w:rPr>
          <w:rFonts w:ascii="Arial" w:hAnsi="Arial" w:cs="Arial"/>
        </w:rPr>
        <w:t xml:space="preserve">It is not exceptional for individuals to enquire as to the information technology in use in Police Scotland.  Nonetheless, there is concern that the release of such data could provide attack opportunities. </w:t>
      </w:r>
    </w:p>
    <w:p w14:paraId="7A7E14BA" w14:textId="77777777" w:rsidR="000D4317" w:rsidRPr="00B0331E" w:rsidRDefault="000D4317" w:rsidP="000D4317">
      <w:pPr>
        <w:pStyle w:val="NormalWeb"/>
        <w:spacing w:line="252" w:lineRule="atLeast"/>
        <w:rPr>
          <w:rFonts w:ascii="Arial" w:hAnsi="Arial" w:cs="Arial"/>
        </w:rPr>
      </w:pPr>
      <w:r w:rsidRPr="00B0331E">
        <w:rPr>
          <w:rFonts w:ascii="Arial" w:hAnsi="Arial" w:cs="Arial"/>
        </w:rPr>
        <w:t xml:space="preserve">The requested information could be used by a hostile party to plan and execute an attack on the Service’s systems. Such attacks could take the form of data theft, denial of service or other deliberate disruptions. This could not help but have the effect of reducing the ability of the police to undertake relevant activities. </w:t>
      </w:r>
    </w:p>
    <w:p w14:paraId="51EE2EF0" w14:textId="77777777" w:rsidR="000D4317" w:rsidRPr="00B0331E" w:rsidRDefault="000D4317" w:rsidP="000D4317">
      <w:pPr>
        <w:pStyle w:val="NormalWeb"/>
        <w:spacing w:line="252" w:lineRule="atLeast"/>
        <w:rPr>
          <w:rFonts w:ascii="Arial" w:hAnsi="Arial" w:cs="Arial"/>
        </w:rPr>
      </w:pPr>
      <w:r w:rsidRPr="00B0331E">
        <w:rPr>
          <w:rFonts w:ascii="Arial" w:hAnsi="Arial" w:cs="Arial"/>
        </w:rPr>
        <w:t xml:space="preserve">This is a non-absolute exemption and requires the application of the public interest test. </w:t>
      </w:r>
    </w:p>
    <w:p w14:paraId="398B8155" w14:textId="77777777" w:rsidR="000D4317" w:rsidRPr="00B0331E" w:rsidRDefault="000D4317" w:rsidP="000D4317">
      <w:pPr>
        <w:pStyle w:val="NormalWeb"/>
        <w:spacing w:line="252" w:lineRule="atLeast"/>
        <w:rPr>
          <w:rFonts w:ascii="Arial" w:hAnsi="Arial" w:cs="Arial"/>
        </w:rPr>
      </w:pPr>
      <w:r w:rsidRPr="00B0331E">
        <w:rPr>
          <w:rFonts w:ascii="Arial" w:hAnsi="Arial" w:cs="Arial"/>
          <w:b/>
          <w:u w:val="single"/>
        </w:rPr>
        <w:t xml:space="preserve">Public Interest Test </w:t>
      </w:r>
    </w:p>
    <w:p w14:paraId="37ED730B" w14:textId="77777777" w:rsidR="000D4317" w:rsidRPr="00B0331E" w:rsidRDefault="000D4317" w:rsidP="000D4317">
      <w:pPr>
        <w:pStyle w:val="NormalWeb"/>
        <w:spacing w:line="252" w:lineRule="atLeast"/>
        <w:rPr>
          <w:rFonts w:ascii="Arial" w:hAnsi="Arial" w:cs="Arial"/>
        </w:rPr>
      </w:pPr>
      <w:r w:rsidRPr="00B0331E">
        <w:rPr>
          <w:rFonts w:ascii="Arial" w:hAnsi="Arial" w:cs="Arial"/>
        </w:rPr>
        <w:t xml:space="preserve">The public interest factors favouring disclosure of the information surround the Service’s accountability for public funds in terms of the cost to the public purse.  </w:t>
      </w:r>
    </w:p>
    <w:p w14:paraId="1E164BE5" w14:textId="1B818754" w:rsidR="00E31E60" w:rsidRDefault="000D4317" w:rsidP="000D4317">
      <w:pPr>
        <w:pStyle w:val="NormalWeb"/>
        <w:spacing w:line="252" w:lineRule="atLeast"/>
        <w:rPr>
          <w:rFonts w:eastAsiaTheme="majorEastAsia" w:cstheme="majorBidi"/>
          <w:b/>
          <w:color w:val="000000" w:themeColor="text1"/>
          <w:szCs w:val="26"/>
        </w:rPr>
      </w:pPr>
      <w:r w:rsidRPr="00B0331E">
        <w:rPr>
          <w:rFonts w:ascii="Arial" w:hAnsi="Arial" w:cs="Arial"/>
        </w:rPr>
        <w:t>Those favouring retention of the information surround the adverse effect on the efficiency of the Service.  Disclosure would provide those intent on disrupting police activities with enough information to plan and execute a targeted attack. Where systems are compromised, there is also the potential for sensitive information such as personal data, security information and other data to be made public, therefore, in this instance the factors favouring retention of the data outweigh those of disclosure.</w:t>
      </w:r>
    </w:p>
    <w:p w14:paraId="249922A0" w14:textId="77777777" w:rsidR="00E31E60" w:rsidRPr="00086DB8" w:rsidRDefault="00E31E60" w:rsidP="00E31E60">
      <w:pPr>
        <w:tabs>
          <w:tab w:val="left" w:pos="5400"/>
        </w:tabs>
        <w:rPr>
          <w:rFonts w:eastAsiaTheme="majorEastAsia" w:cstheme="majorBidi"/>
          <w:b/>
          <w:color w:val="000000" w:themeColor="text1"/>
          <w:szCs w:val="26"/>
        </w:rPr>
      </w:pPr>
    </w:p>
    <w:p w14:paraId="7CED8770" w14:textId="77777777" w:rsidR="00086DB8" w:rsidRPr="00086DB8" w:rsidRDefault="00086DB8" w:rsidP="00086DB8">
      <w:pPr>
        <w:tabs>
          <w:tab w:val="left" w:pos="5400"/>
        </w:tabs>
        <w:rPr>
          <w:rFonts w:eastAsiaTheme="majorEastAsia" w:cstheme="majorBidi"/>
          <w:b/>
          <w:color w:val="000000" w:themeColor="text1"/>
          <w:szCs w:val="26"/>
        </w:rPr>
      </w:pPr>
      <w:r w:rsidRPr="00086DB8">
        <w:rPr>
          <w:rFonts w:eastAsiaTheme="majorEastAsia" w:cstheme="majorBidi"/>
          <w:b/>
          <w:bCs/>
          <w:color w:val="000000" w:themeColor="text1"/>
          <w:szCs w:val="26"/>
          <w:u w:val="single"/>
        </w:rPr>
        <w:t>CLOUD</w:t>
      </w:r>
    </w:p>
    <w:p w14:paraId="313D8E25" w14:textId="77777777" w:rsidR="00E31E60" w:rsidRPr="00086DB8" w:rsidRDefault="00E31E60" w:rsidP="00E31E60">
      <w:p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Can you provide details for</w:t>
      </w:r>
      <w:r>
        <w:rPr>
          <w:rFonts w:eastAsiaTheme="majorEastAsia" w:cstheme="majorBidi"/>
          <w:b/>
          <w:color w:val="000000" w:themeColor="text1"/>
          <w:szCs w:val="26"/>
        </w:rPr>
        <w:t xml:space="preserve"> the following i</w:t>
      </w:r>
      <w:r w:rsidRPr="00086DB8">
        <w:rPr>
          <w:rFonts w:eastAsiaTheme="majorEastAsia" w:cstheme="majorBidi"/>
          <w:b/>
          <w:color w:val="000000" w:themeColor="text1"/>
          <w:szCs w:val="26"/>
        </w:rPr>
        <w:t>ncluding contract award date, contract duration, contract value and the successful bidder.</w:t>
      </w:r>
    </w:p>
    <w:p w14:paraId="09A48891" w14:textId="77777777" w:rsidR="00086DB8" w:rsidRDefault="00086DB8" w:rsidP="00086DB8">
      <w:pPr>
        <w:numPr>
          <w:ilvl w:val="0"/>
          <w:numId w:val="5"/>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Cloud Solutions</w:t>
      </w:r>
    </w:p>
    <w:p w14:paraId="1B857253" w14:textId="77777777" w:rsidR="00E31E60" w:rsidRDefault="00E31E60" w:rsidP="00E31E60">
      <w:pPr>
        <w:pStyle w:val="ListParagraph"/>
        <w:numPr>
          <w:ilvl w:val="0"/>
          <w:numId w:val="5"/>
        </w:numPr>
      </w:pPr>
      <w:r>
        <w:t>Supplier: Phoenix Software</w:t>
      </w:r>
    </w:p>
    <w:p w14:paraId="697F97D1" w14:textId="77777777" w:rsidR="00E31E60" w:rsidRDefault="00E31E60" w:rsidP="00E31E60">
      <w:pPr>
        <w:pStyle w:val="ListParagraph"/>
        <w:numPr>
          <w:ilvl w:val="0"/>
          <w:numId w:val="5"/>
        </w:numPr>
      </w:pPr>
      <w:r>
        <w:t>Contract: Microsoft Enterprise Agreement / Microsoft Office 365</w:t>
      </w:r>
    </w:p>
    <w:p w14:paraId="5EF01992" w14:textId="77777777" w:rsidR="00E31E60" w:rsidRDefault="00E31E60" w:rsidP="00E31E60">
      <w:pPr>
        <w:pStyle w:val="ListParagraph"/>
        <w:numPr>
          <w:ilvl w:val="0"/>
          <w:numId w:val="5"/>
        </w:numPr>
      </w:pPr>
      <w:r>
        <w:t>Start Date: 30/06/2022</w:t>
      </w:r>
    </w:p>
    <w:p w14:paraId="3C11DE6A" w14:textId="77777777" w:rsidR="00E31E60" w:rsidRDefault="00E31E60" w:rsidP="00E31E60">
      <w:pPr>
        <w:pStyle w:val="ListParagraph"/>
        <w:numPr>
          <w:ilvl w:val="0"/>
          <w:numId w:val="5"/>
        </w:numPr>
      </w:pPr>
      <w:r>
        <w:t>Duration: 3 Years</w:t>
      </w:r>
    </w:p>
    <w:p w14:paraId="148E6353" w14:textId="77777777" w:rsidR="00E31E60" w:rsidRDefault="00E31E60" w:rsidP="00E31E60">
      <w:pPr>
        <w:pStyle w:val="ListParagraph"/>
        <w:numPr>
          <w:ilvl w:val="0"/>
          <w:numId w:val="5"/>
        </w:numPr>
      </w:pPr>
      <w:r>
        <w:t>Overall Contract Value: £20,272,649</w:t>
      </w:r>
    </w:p>
    <w:p w14:paraId="35852053" w14:textId="77777777" w:rsidR="00E31E60" w:rsidRDefault="00E31E60" w:rsidP="00E31E60">
      <w:pPr>
        <w:pStyle w:val="ListParagraph"/>
        <w:numPr>
          <w:ilvl w:val="0"/>
          <w:numId w:val="5"/>
        </w:numPr>
      </w:pPr>
      <w:r>
        <w:lastRenderedPageBreak/>
        <w:t>Cloud Element Value: £18,211,743</w:t>
      </w:r>
    </w:p>
    <w:p w14:paraId="4F35DA55" w14:textId="77777777" w:rsidR="00E31E60" w:rsidRDefault="00E31E60" w:rsidP="00E31E60">
      <w:pPr>
        <w:pStyle w:val="ListParagraph"/>
        <w:numPr>
          <w:ilvl w:val="0"/>
          <w:numId w:val="5"/>
        </w:numPr>
      </w:pPr>
      <w:r>
        <w:t>(Contract Ref: PROC-21-1447)</w:t>
      </w:r>
    </w:p>
    <w:p w14:paraId="68E03A8A" w14:textId="77777777" w:rsidR="00E31E60" w:rsidRPr="00086DB8" w:rsidRDefault="00E31E60" w:rsidP="00E31E60">
      <w:pPr>
        <w:tabs>
          <w:tab w:val="left" w:pos="5400"/>
        </w:tabs>
        <w:rPr>
          <w:rFonts w:eastAsiaTheme="majorEastAsia" w:cstheme="majorBidi"/>
          <w:b/>
          <w:color w:val="000000" w:themeColor="text1"/>
          <w:szCs w:val="26"/>
        </w:rPr>
      </w:pPr>
    </w:p>
    <w:p w14:paraId="0817D209" w14:textId="77777777" w:rsidR="00086DB8" w:rsidRDefault="00086DB8" w:rsidP="00086DB8">
      <w:pPr>
        <w:numPr>
          <w:ilvl w:val="0"/>
          <w:numId w:val="5"/>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Private Cloud</w:t>
      </w:r>
    </w:p>
    <w:p w14:paraId="3628C1F1" w14:textId="77777777" w:rsidR="00384B9E" w:rsidRDefault="00384B9E" w:rsidP="00384B9E">
      <w:r>
        <w:t>After a search of our files</w:t>
      </w:r>
      <w:r w:rsidRPr="00E31E60">
        <w:t xml:space="preserve"> no relevant information was found</w:t>
      </w:r>
      <w:r>
        <w:t xml:space="preserve">. </w:t>
      </w:r>
      <w:r w:rsidRPr="00086DB8">
        <w:t>As such, in terms of Section 17 of the Freedom of Information (Scotland) Act 2002, this represents a notice that the information requested is not held by Police Scotland.</w:t>
      </w:r>
    </w:p>
    <w:p w14:paraId="1E0C804C" w14:textId="77777777" w:rsidR="00E31E60" w:rsidRPr="00086DB8" w:rsidRDefault="00E31E60" w:rsidP="00E31E60">
      <w:pPr>
        <w:tabs>
          <w:tab w:val="left" w:pos="5400"/>
        </w:tabs>
        <w:rPr>
          <w:rFonts w:eastAsiaTheme="majorEastAsia" w:cstheme="majorBidi"/>
          <w:b/>
          <w:color w:val="000000" w:themeColor="text1"/>
          <w:szCs w:val="26"/>
        </w:rPr>
      </w:pPr>
    </w:p>
    <w:p w14:paraId="14E14EF5" w14:textId="77777777" w:rsidR="00086DB8" w:rsidRDefault="00086DB8" w:rsidP="00086DB8">
      <w:pPr>
        <w:numPr>
          <w:ilvl w:val="0"/>
          <w:numId w:val="5"/>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Public Cloud</w:t>
      </w:r>
    </w:p>
    <w:p w14:paraId="54A5124A" w14:textId="77777777" w:rsidR="00384B9E" w:rsidRDefault="00384B9E" w:rsidP="00384B9E">
      <w:r>
        <w:t>After a search of our files</w:t>
      </w:r>
      <w:r w:rsidRPr="00E31E60">
        <w:t xml:space="preserve"> no relevant information was found</w:t>
      </w:r>
      <w:r>
        <w:t xml:space="preserve">. </w:t>
      </w:r>
      <w:r w:rsidRPr="00086DB8">
        <w:t>As such, in terms of Section 17 of the Freedom of Information (Scotland) Act 2002, this represents a notice that the information requested is not held by Police Scotland.</w:t>
      </w:r>
    </w:p>
    <w:p w14:paraId="164D1DF2" w14:textId="77777777" w:rsidR="00E31E60" w:rsidRPr="00086DB8" w:rsidRDefault="00E31E60" w:rsidP="00E31E60">
      <w:pPr>
        <w:tabs>
          <w:tab w:val="left" w:pos="5400"/>
        </w:tabs>
        <w:rPr>
          <w:rFonts w:eastAsiaTheme="majorEastAsia" w:cstheme="majorBidi"/>
          <w:b/>
          <w:color w:val="000000" w:themeColor="text1"/>
          <w:szCs w:val="26"/>
        </w:rPr>
      </w:pPr>
    </w:p>
    <w:p w14:paraId="229EBC83" w14:textId="77777777" w:rsidR="00086DB8" w:rsidRDefault="00086DB8" w:rsidP="00086DB8">
      <w:pPr>
        <w:numPr>
          <w:ilvl w:val="0"/>
          <w:numId w:val="5"/>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Co-Location or Hosted Services</w:t>
      </w:r>
    </w:p>
    <w:p w14:paraId="53316C5E" w14:textId="77777777" w:rsidR="000D4317" w:rsidRPr="00B0331E" w:rsidRDefault="000D4317" w:rsidP="000D4317">
      <w:pPr>
        <w:pStyle w:val="NormalWeb"/>
        <w:spacing w:line="252" w:lineRule="atLeast"/>
        <w:rPr>
          <w:rFonts w:ascii="Arial" w:hAnsi="Arial" w:cs="Arial"/>
          <w:b/>
        </w:rPr>
      </w:pPr>
      <w:r w:rsidRPr="00B0331E">
        <w:rPr>
          <w:rFonts w:ascii="Arial" w:hAnsi="Arial" w:cs="Arial"/>
        </w:rPr>
        <w:t>Having considered this question, I must respond in terms of Section 16 of the above Act, when refusing to provide such information because the information is exempt, to provide you with a notice which: (a) states that it holds the information, (b) states that it is claiming an exemption, (c) specifies the exemption in question and (d) states, if that would not be otherwise apparent, why the exemption applies. The exemption applicable to the information is as follows:</w:t>
      </w:r>
    </w:p>
    <w:p w14:paraId="2A173D99" w14:textId="77777777" w:rsidR="000D4317" w:rsidRPr="00B0331E" w:rsidRDefault="000D4317" w:rsidP="000D4317">
      <w:pPr>
        <w:pStyle w:val="NormalWeb"/>
        <w:spacing w:line="252" w:lineRule="atLeast"/>
        <w:rPr>
          <w:rFonts w:ascii="Arial" w:hAnsi="Arial" w:cs="Arial"/>
          <w:b/>
        </w:rPr>
      </w:pPr>
      <w:r w:rsidRPr="00B0331E">
        <w:rPr>
          <w:rFonts w:ascii="Arial" w:hAnsi="Arial" w:cs="Arial"/>
          <w:b/>
          <w:u w:val="single"/>
        </w:rPr>
        <w:t xml:space="preserve">Section 35(1)(a) – Law Enforcement </w:t>
      </w:r>
      <w:r w:rsidRPr="00B0331E">
        <w:rPr>
          <w:rFonts w:ascii="Arial" w:hAnsi="Arial" w:cs="Arial"/>
          <w:b/>
        </w:rPr>
        <w:t xml:space="preserve"> </w:t>
      </w:r>
    </w:p>
    <w:p w14:paraId="58A2DC30" w14:textId="77777777" w:rsidR="000D4317" w:rsidRPr="00B0331E" w:rsidRDefault="000D4317" w:rsidP="000D4317">
      <w:pPr>
        <w:pStyle w:val="NormalWeb"/>
        <w:spacing w:line="252" w:lineRule="atLeast"/>
        <w:rPr>
          <w:rFonts w:ascii="Arial" w:hAnsi="Arial" w:cs="Arial"/>
        </w:rPr>
      </w:pPr>
      <w:r w:rsidRPr="00B0331E">
        <w:rPr>
          <w:rFonts w:ascii="Arial" w:hAnsi="Arial" w:cs="Arial"/>
        </w:rPr>
        <w:t xml:space="preserve">Information is exempt information if its disclosure under this Act, would or would be likely to prejudice substantially the prevention or detection of crime. </w:t>
      </w:r>
    </w:p>
    <w:p w14:paraId="7AE613D2" w14:textId="77777777" w:rsidR="000D4317" w:rsidRPr="00B0331E" w:rsidRDefault="000D4317" w:rsidP="000D4317">
      <w:pPr>
        <w:pStyle w:val="NormalWeb"/>
        <w:spacing w:line="252" w:lineRule="atLeast"/>
        <w:rPr>
          <w:rFonts w:ascii="Arial" w:hAnsi="Arial" w:cs="Arial"/>
        </w:rPr>
      </w:pPr>
      <w:r w:rsidRPr="00B0331E">
        <w:rPr>
          <w:rFonts w:ascii="Arial" w:hAnsi="Arial" w:cs="Arial"/>
        </w:rPr>
        <w:t xml:space="preserve">It is not exceptional for individuals to enquire as to the information technology in use in Police Scotland.  Nonetheless, there is concern that the release of such data could provide attack opportunities. </w:t>
      </w:r>
    </w:p>
    <w:p w14:paraId="67935F31" w14:textId="77777777" w:rsidR="000D4317" w:rsidRPr="00B0331E" w:rsidRDefault="000D4317" w:rsidP="000D4317">
      <w:pPr>
        <w:pStyle w:val="NormalWeb"/>
        <w:spacing w:line="252" w:lineRule="atLeast"/>
        <w:rPr>
          <w:rFonts w:ascii="Arial" w:hAnsi="Arial" w:cs="Arial"/>
        </w:rPr>
      </w:pPr>
      <w:r w:rsidRPr="00B0331E">
        <w:rPr>
          <w:rFonts w:ascii="Arial" w:hAnsi="Arial" w:cs="Arial"/>
        </w:rPr>
        <w:t xml:space="preserve">The requested information could be used by a hostile party to plan and execute an attack on the Service’s systems. Such attacks could take the form of data theft, denial of service or other deliberate disruptions. This could not help but have the effect of reducing the ability of the police to undertake relevant activities. </w:t>
      </w:r>
    </w:p>
    <w:p w14:paraId="1BB7B70A" w14:textId="77777777" w:rsidR="000D4317" w:rsidRPr="00B0331E" w:rsidRDefault="000D4317" w:rsidP="000D4317">
      <w:pPr>
        <w:pStyle w:val="NormalWeb"/>
        <w:spacing w:line="252" w:lineRule="atLeast"/>
        <w:rPr>
          <w:rFonts w:ascii="Arial" w:hAnsi="Arial" w:cs="Arial"/>
        </w:rPr>
      </w:pPr>
      <w:r w:rsidRPr="00B0331E">
        <w:rPr>
          <w:rFonts w:ascii="Arial" w:hAnsi="Arial" w:cs="Arial"/>
        </w:rPr>
        <w:t xml:space="preserve">This is a non-absolute exemption and requires the application of the public interest test. </w:t>
      </w:r>
    </w:p>
    <w:p w14:paraId="71F5C51C" w14:textId="77777777" w:rsidR="000D4317" w:rsidRPr="00B0331E" w:rsidRDefault="000D4317" w:rsidP="000D4317">
      <w:pPr>
        <w:pStyle w:val="NormalWeb"/>
        <w:spacing w:line="252" w:lineRule="atLeast"/>
        <w:rPr>
          <w:rFonts w:ascii="Arial" w:hAnsi="Arial" w:cs="Arial"/>
        </w:rPr>
      </w:pPr>
      <w:r w:rsidRPr="00B0331E">
        <w:rPr>
          <w:rFonts w:ascii="Arial" w:hAnsi="Arial" w:cs="Arial"/>
          <w:b/>
          <w:u w:val="single"/>
        </w:rPr>
        <w:t xml:space="preserve">Public Interest Test </w:t>
      </w:r>
    </w:p>
    <w:p w14:paraId="7C97B223" w14:textId="77777777" w:rsidR="000D4317" w:rsidRPr="00B0331E" w:rsidRDefault="000D4317" w:rsidP="000D4317">
      <w:pPr>
        <w:pStyle w:val="NormalWeb"/>
        <w:spacing w:line="252" w:lineRule="atLeast"/>
        <w:rPr>
          <w:rFonts w:ascii="Arial" w:hAnsi="Arial" w:cs="Arial"/>
        </w:rPr>
      </w:pPr>
      <w:r w:rsidRPr="00B0331E">
        <w:rPr>
          <w:rFonts w:ascii="Arial" w:hAnsi="Arial" w:cs="Arial"/>
        </w:rPr>
        <w:lastRenderedPageBreak/>
        <w:t xml:space="preserve">The public interest factors favouring disclosure of the information surround the Service’s accountability for public funds in terms of the cost to the public purse.  </w:t>
      </w:r>
    </w:p>
    <w:p w14:paraId="0CBC805E" w14:textId="459A9058" w:rsidR="00E31E60" w:rsidRPr="00086DB8" w:rsidRDefault="000D4317" w:rsidP="000D4317">
      <w:pPr>
        <w:pStyle w:val="NormalWeb"/>
        <w:spacing w:line="252" w:lineRule="atLeast"/>
        <w:rPr>
          <w:rFonts w:eastAsiaTheme="majorEastAsia" w:cstheme="majorBidi"/>
          <w:b/>
          <w:color w:val="000000" w:themeColor="text1"/>
          <w:szCs w:val="26"/>
        </w:rPr>
      </w:pPr>
      <w:r w:rsidRPr="00B0331E">
        <w:rPr>
          <w:rFonts w:ascii="Arial" w:hAnsi="Arial" w:cs="Arial"/>
        </w:rPr>
        <w:t>Those favouring retention of the information surround the adverse effect on the efficiency of the Service.  Disclosure would provide those intent on disrupting police activities with enough information to plan and execute a targeted attack. Where systems are compromised, there is also the potential for sensitive information such as personal data, security information and other data to be made public, therefore, in this instance the factors favouring retention of the data outweigh those of disclosure.</w:t>
      </w:r>
    </w:p>
    <w:p w14:paraId="66C5903E" w14:textId="77777777" w:rsidR="00086DB8" w:rsidRPr="00086DB8" w:rsidRDefault="00086DB8" w:rsidP="00086DB8">
      <w:pPr>
        <w:tabs>
          <w:tab w:val="left" w:pos="5400"/>
        </w:tabs>
        <w:rPr>
          <w:rFonts w:eastAsiaTheme="majorEastAsia" w:cstheme="majorBidi"/>
          <w:b/>
          <w:color w:val="000000" w:themeColor="text1"/>
          <w:szCs w:val="26"/>
        </w:rPr>
      </w:pPr>
      <w:r w:rsidRPr="00086DB8">
        <w:rPr>
          <w:rFonts w:eastAsiaTheme="majorEastAsia" w:cstheme="majorBidi"/>
          <w:b/>
          <w:bCs/>
          <w:color w:val="000000" w:themeColor="text1"/>
          <w:szCs w:val="26"/>
          <w:u w:val="single"/>
        </w:rPr>
        <w:t>SECURITY</w:t>
      </w:r>
    </w:p>
    <w:p w14:paraId="2182DD16" w14:textId="77777777" w:rsidR="00E31E60" w:rsidRPr="00086DB8" w:rsidRDefault="00E31E60" w:rsidP="00E31E60">
      <w:p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Can you provide details for</w:t>
      </w:r>
      <w:r>
        <w:rPr>
          <w:rFonts w:eastAsiaTheme="majorEastAsia" w:cstheme="majorBidi"/>
          <w:b/>
          <w:color w:val="000000" w:themeColor="text1"/>
          <w:szCs w:val="26"/>
        </w:rPr>
        <w:t xml:space="preserve"> the following i</w:t>
      </w:r>
      <w:r w:rsidRPr="00086DB8">
        <w:rPr>
          <w:rFonts w:eastAsiaTheme="majorEastAsia" w:cstheme="majorBidi"/>
          <w:b/>
          <w:color w:val="000000" w:themeColor="text1"/>
          <w:szCs w:val="26"/>
        </w:rPr>
        <w:t>ncluding contract award date, contract duration, contract value and the successful bidder.</w:t>
      </w:r>
    </w:p>
    <w:p w14:paraId="38F4598F" w14:textId="77777777" w:rsidR="00086DB8" w:rsidRPr="00086DB8" w:rsidRDefault="00086DB8" w:rsidP="00086DB8">
      <w:pPr>
        <w:numPr>
          <w:ilvl w:val="0"/>
          <w:numId w:val="6"/>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Cyber Security Solutions</w:t>
      </w:r>
    </w:p>
    <w:p w14:paraId="111CA0D6" w14:textId="77777777" w:rsidR="00086DB8" w:rsidRPr="00086DB8" w:rsidRDefault="00086DB8" w:rsidP="00086DB8">
      <w:pPr>
        <w:numPr>
          <w:ilvl w:val="0"/>
          <w:numId w:val="6"/>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Cloud Security Solutions</w:t>
      </w:r>
    </w:p>
    <w:p w14:paraId="1252FC13" w14:textId="77777777" w:rsidR="00086DB8" w:rsidRPr="00086DB8" w:rsidRDefault="00086DB8" w:rsidP="00086DB8">
      <w:pPr>
        <w:numPr>
          <w:ilvl w:val="0"/>
          <w:numId w:val="6"/>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Security Hardware and Software</w:t>
      </w:r>
    </w:p>
    <w:p w14:paraId="149D1F93" w14:textId="77777777" w:rsidR="00086DB8" w:rsidRDefault="00086DB8" w:rsidP="00086DB8">
      <w:pPr>
        <w:numPr>
          <w:ilvl w:val="0"/>
          <w:numId w:val="6"/>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Any additional services such as professional services, maintenance or managed services</w:t>
      </w:r>
    </w:p>
    <w:p w14:paraId="1263C56E" w14:textId="77777777" w:rsidR="00E31E60" w:rsidRPr="00B0331E" w:rsidRDefault="00E31E60" w:rsidP="00E31E60">
      <w:pPr>
        <w:pStyle w:val="NormalWeb"/>
        <w:spacing w:line="252" w:lineRule="atLeast"/>
        <w:rPr>
          <w:rFonts w:ascii="Arial" w:hAnsi="Arial" w:cs="Arial"/>
          <w:b/>
        </w:rPr>
      </w:pPr>
      <w:r w:rsidRPr="00B0331E">
        <w:rPr>
          <w:rFonts w:ascii="Arial" w:hAnsi="Arial" w:cs="Arial"/>
        </w:rPr>
        <w:t>Having considered this question, I must respond in terms of Section 16 of the above Act, when refusing to provide such information because the information is exempt, to provide you with a notice which: (a) states that it holds the information, (b) states that it is claiming an exemption, (c) specifies the exemption in question and (d) states, if that would not be otherwise apparent, why the exemption applies. The exemption applicable to the information is as follows:</w:t>
      </w:r>
    </w:p>
    <w:p w14:paraId="1899D02D" w14:textId="77777777" w:rsidR="00E31E60" w:rsidRPr="00B0331E" w:rsidRDefault="00E31E60" w:rsidP="00E31E60">
      <w:pPr>
        <w:pStyle w:val="NormalWeb"/>
        <w:spacing w:line="252" w:lineRule="atLeast"/>
        <w:rPr>
          <w:rFonts w:ascii="Arial" w:hAnsi="Arial" w:cs="Arial"/>
          <w:b/>
        </w:rPr>
      </w:pPr>
      <w:r w:rsidRPr="00B0331E">
        <w:rPr>
          <w:rFonts w:ascii="Arial" w:hAnsi="Arial" w:cs="Arial"/>
          <w:b/>
          <w:u w:val="single"/>
        </w:rPr>
        <w:t xml:space="preserve">Section 35(1)(a) – Law Enforcement </w:t>
      </w:r>
      <w:r w:rsidRPr="00B0331E">
        <w:rPr>
          <w:rFonts w:ascii="Arial" w:hAnsi="Arial" w:cs="Arial"/>
          <w:b/>
        </w:rPr>
        <w:t xml:space="preserve"> </w:t>
      </w:r>
    </w:p>
    <w:p w14:paraId="5FD3FF33" w14:textId="77777777" w:rsidR="00E31E60" w:rsidRPr="00B0331E" w:rsidRDefault="00E31E60" w:rsidP="00E31E60">
      <w:pPr>
        <w:pStyle w:val="NormalWeb"/>
        <w:spacing w:line="252" w:lineRule="atLeast"/>
        <w:rPr>
          <w:rFonts w:ascii="Arial" w:hAnsi="Arial" w:cs="Arial"/>
        </w:rPr>
      </w:pPr>
      <w:r w:rsidRPr="00B0331E">
        <w:rPr>
          <w:rFonts w:ascii="Arial" w:hAnsi="Arial" w:cs="Arial"/>
        </w:rPr>
        <w:t xml:space="preserve">Information is exempt information if its disclosure under this Act, would or would be likely to prejudice substantially the prevention or detection of crime. </w:t>
      </w:r>
    </w:p>
    <w:p w14:paraId="62F231D9" w14:textId="77777777" w:rsidR="00E31E60" w:rsidRPr="00B0331E" w:rsidRDefault="00E31E60" w:rsidP="00E31E60">
      <w:pPr>
        <w:pStyle w:val="NormalWeb"/>
        <w:spacing w:line="252" w:lineRule="atLeast"/>
        <w:rPr>
          <w:rFonts w:ascii="Arial" w:hAnsi="Arial" w:cs="Arial"/>
        </w:rPr>
      </w:pPr>
      <w:r w:rsidRPr="00B0331E">
        <w:rPr>
          <w:rFonts w:ascii="Arial" w:hAnsi="Arial" w:cs="Arial"/>
        </w:rPr>
        <w:t xml:space="preserve">It is not exceptional for individuals to enquire as to the information technology in use in Police Scotland.  Nonetheless, there is concern that the release of such data could provide attack opportunities. </w:t>
      </w:r>
    </w:p>
    <w:p w14:paraId="006F485F" w14:textId="77777777" w:rsidR="00E31E60" w:rsidRPr="00B0331E" w:rsidRDefault="00E31E60" w:rsidP="00E31E60">
      <w:pPr>
        <w:pStyle w:val="NormalWeb"/>
        <w:spacing w:line="252" w:lineRule="atLeast"/>
        <w:rPr>
          <w:rFonts w:ascii="Arial" w:hAnsi="Arial" w:cs="Arial"/>
        </w:rPr>
      </w:pPr>
      <w:r w:rsidRPr="00B0331E">
        <w:rPr>
          <w:rFonts w:ascii="Arial" w:hAnsi="Arial" w:cs="Arial"/>
        </w:rPr>
        <w:t xml:space="preserve">The requested information could be used by a hostile party to plan and execute an attack on the Service’s systems. Such attacks could take the form of data theft, denial of service or other deliberate disruptions. This could not help but have the effect of reducing the ability of the police to undertake relevant activities. </w:t>
      </w:r>
    </w:p>
    <w:p w14:paraId="483825A0" w14:textId="77777777" w:rsidR="00E31E60" w:rsidRPr="00B0331E" w:rsidRDefault="00E31E60" w:rsidP="00E31E60">
      <w:pPr>
        <w:pStyle w:val="NormalWeb"/>
        <w:spacing w:line="252" w:lineRule="atLeast"/>
        <w:rPr>
          <w:rFonts w:ascii="Arial" w:hAnsi="Arial" w:cs="Arial"/>
        </w:rPr>
      </w:pPr>
      <w:r w:rsidRPr="00B0331E">
        <w:rPr>
          <w:rFonts w:ascii="Arial" w:hAnsi="Arial" w:cs="Arial"/>
        </w:rPr>
        <w:t xml:space="preserve">This is a non-absolute exemption and requires the application of the public interest test. </w:t>
      </w:r>
    </w:p>
    <w:p w14:paraId="2D083F0C" w14:textId="77777777" w:rsidR="00E31E60" w:rsidRPr="00B0331E" w:rsidRDefault="00E31E60" w:rsidP="00E31E60">
      <w:pPr>
        <w:pStyle w:val="NormalWeb"/>
        <w:spacing w:line="252" w:lineRule="atLeast"/>
        <w:rPr>
          <w:rFonts w:ascii="Arial" w:hAnsi="Arial" w:cs="Arial"/>
        </w:rPr>
      </w:pPr>
      <w:r w:rsidRPr="00B0331E">
        <w:rPr>
          <w:rFonts w:ascii="Arial" w:hAnsi="Arial" w:cs="Arial"/>
          <w:b/>
          <w:u w:val="single"/>
        </w:rPr>
        <w:t xml:space="preserve">Public Interest Test </w:t>
      </w:r>
    </w:p>
    <w:p w14:paraId="30677F16" w14:textId="77777777" w:rsidR="00E31E60" w:rsidRPr="00B0331E" w:rsidRDefault="00E31E60" w:rsidP="00E31E60">
      <w:pPr>
        <w:pStyle w:val="NormalWeb"/>
        <w:spacing w:line="252" w:lineRule="atLeast"/>
        <w:rPr>
          <w:rFonts w:ascii="Arial" w:hAnsi="Arial" w:cs="Arial"/>
        </w:rPr>
      </w:pPr>
      <w:r w:rsidRPr="00B0331E">
        <w:rPr>
          <w:rFonts w:ascii="Arial" w:hAnsi="Arial" w:cs="Arial"/>
        </w:rPr>
        <w:lastRenderedPageBreak/>
        <w:t xml:space="preserve">The public interest factors favouring disclosure of the information surround the Service’s accountability for public funds in terms of the cost to the public purse.  </w:t>
      </w:r>
    </w:p>
    <w:p w14:paraId="1E9DEB40" w14:textId="67759E11" w:rsidR="00E31E60" w:rsidRDefault="00E31E60" w:rsidP="000E43D4">
      <w:pPr>
        <w:pStyle w:val="NormalWeb"/>
        <w:spacing w:line="252" w:lineRule="atLeast"/>
        <w:rPr>
          <w:rFonts w:ascii="Arial" w:hAnsi="Arial" w:cs="Arial"/>
        </w:rPr>
      </w:pPr>
      <w:r w:rsidRPr="00B0331E">
        <w:rPr>
          <w:rFonts w:ascii="Arial" w:hAnsi="Arial" w:cs="Arial"/>
        </w:rPr>
        <w:t>Those favouring retention of the information surround the adverse effect on the efficiency of the Service.  Disclosure would provide those intent on disrupting police activities with enough information to plan and execute a targeted attack. Where systems are compromised, there is also the potential for sensitive information such as personal data, security information and other data to be made public, therefore, in this instance the factors favouring retention of the data outweigh those of disclosure.</w:t>
      </w:r>
    </w:p>
    <w:p w14:paraId="3065F1F9" w14:textId="77777777" w:rsidR="000E43D4" w:rsidRPr="00086DB8" w:rsidRDefault="000E43D4" w:rsidP="000E43D4">
      <w:pPr>
        <w:pStyle w:val="NormalWeb"/>
        <w:spacing w:line="252" w:lineRule="atLeast"/>
        <w:rPr>
          <w:rFonts w:eastAsiaTheme="majorEastAsia" w:cstheme="majorBidi"/>
          <w:b/>
          <w:color w:val="000000" w:themeColor="text1"/>
          <w:szCs w:val="26"/>
        </w:rPr>
      </w:pPr>
    </w:p>
    <w:p w14:paraId="6FF30389" w14:textId="77777777" w:rsidR="00086DB8" w:rsidRPr="00086DB8" w:rsidRDefault="00086DB8" w:rsidP="00086DB8">
      <w:pPr>
        <w:tabs>
          <w:tab w:val="left" w:pos="5400"/>
        </w:tabs>
        <w:rPr>
          <w:rFonts w:eastAsiaTheme="majorEastAsia" w:cstheme="majorBidi"/>
          <w:b/>
          <w:color w:val="000000" w:themeColor="text1"/>
          <w:szCs w:val="26"/>
        </w:rPr>
      </w:pPr>
      <w:r w:rsidRPr="00086DB8">
        <w:rPr>
          <w:rFonts w:eastAsiaTheme="majorEastAsia" w:cstheme="majorBidi"/>
          <w:b/>
          <w:bCs/>
          <w:color w:val="000000" w:themeColor="text1"/>
          <w:szCs w:val="26"/>
          <w:u w:val="single"/>
        </w:rPr>
        <w:t>COLLABORATION</w:t>
      </w:r>
    </w:p>
    <w:p w14:paraId="34685EF3" w14:textId="77777777" w:rsidR="00E31E60" w:rsidRPr="00086DB8" w:rsidRDefault="00E31E60" w:rsidP="00E31E60">
      <w:p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Can you provide details for</w:t>
      </w:r>
      <w:r>
        <w:rPr>
          <w:rFonts w:eastAsiaTheme="majorEastAsia" w:cstheme="majorBidi"/>
          <w:b/>
          <w:color w:val="000000" w:themeColor="text1"/>
          <w:szCs w:val="26"/>
        </w:rPr>
        <w:t xml:space="preserve"> the following i</w:t>
      </w:r>
      <w:r w:rsidRPr="00086DB8">
        <w:rPr>
          <w:rFonts w:eastAsiaTheme="majorEastAsia" w:cstheme="majorBidi"/>
          <w:b/>
          <w:color w:val="000000" w:themeColor="text1"/>
          <w:szCs w:val="26"/>
        </w:rPr>
        <w:t>ncluding contract award date, contract duration, contract value and the successful bidder.</w:t>
      </w:r>
    </w:p>
    <w:p w14:paraId="7A57E041" w14:textId="77777777" w:rsidR="00086DB8" w:rsidRPr="00086DB8" w:rsidRDefault="00086DB8" w:rsidP="00086DB8">
      <w:pPr>
        <w:numPr>
          <w:ilvl w:val="0"/>
          <w:numId w:val="7"/>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Unified Communications Solutions</w:t>
      </w:r>
    </w:p>
    <w:p w14:paraId="18432396" w14:textId="77777777" w:rsidR="00086DB8" w:rsidRPr="00086DB8" w:rsidRDefault="00086DB8" w:rsidP="00086DB8">
      <w:pPr>
        <w:numPr>
          <w:ilvl w:val="0"/>
          <w:numId w:val="7"/>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Contact Centre Solutions</w:t>
      </w:r>
    </w:p>
    <w:p w14:paraId="62B902A3" w14:textId="77777777" w:rsidR="00086DB8" w:rsidRPr="00086DB8" w:rsidRDefault="00086DB8" w:rsidP="00086DB8">
      <w:pPr>
        <w:numPr>
          <w:ilvl w:val="0"/>
          <w:numId w:val="7"/>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Collaboration Solutions</w:t>
      </w:r>
    </w:p>
    <w:p w14:paraId="6EA71C8D" w14:textId="77777777" w:rsidR="00086DB8" w:rsidRPr="00086DB8" w:rsidRDefault="00086DB8" w:rsidP="00086DB8">
      <w:pPr>
        <w:numPr>
          <w:ilvl w:val="0"/>
          <w:numId w:val="7"/>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Cloud or on Premise based</w:t>
      </w:r>
    </w:p>
    <w:p w14:paraId="1BFF384C" w14:textId="77777777" w:rsidR="00086DB8" w:rsidRPr="00086DB8" w:rsidRDefault="00086DB8" w:rsidP="00086DB8">
      <w:pPr>
        <w:numPr>
          <w:ilvl w:val="0"/>
          <w:numId w:val="7"/>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ISDN/Analogue or SIP Services</w:t>
      </w:r>
    </w:p>
    <w:p w14:paraId="291F84D1" w14:textId="77777777" w:rsidR="00086DB8" w:rsidRDefault="00086DB8" w:rsidP="00086DB8">
      <w:pPr>
        <w:numPr>
          <w:ilvl w:val="0"/>
          <w:numId w:val="7"/>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Any additional services such as professional services, maintenance or managed services</w:t>
      </w:r>
    </w:p>
    <w:p w14:paraId="7F961B03" w14:textId="440496E4" w:rsidR="000E43D4" w:rsidRDefault="000E43D4" w:rsidP="000E43D4">
      <w:r>
        <w:t>We hold a single contract covering all of the collaboration services listed above namely:</w:t>
      </w:r>
    </w:p>
    <w:p w14:paraId="3BCEDB65" w14:textId="1B321AAB" w:rsidR="000E43D4" w:rsidRDefault="000E43D4" w:rsidP="000E43D4">
      <w:pPr>
        <w:pStyle w:val="ListParagraph"/>
        <w:numPr>
          <w:ilvl w:val="0"/>
          <w:numId w:val="10"/>
        </w:numPr>
      </w:pPr>
      <w:r>
        <w:t>Supplier: Cinos Limited</w:t>
      </w:r>
    </w:p>
    <w:p w14:paraId="09C37FC5" w14:textId="107D63F8" w:rsidR="000E43D4" w:rsidRDefault="000E43D4" w:rsidP="000E43D4">
      <w:pPr>
        <w:pStyle w:val="ListParagraph"/>
        <w:numPr>
          <w:ilvl w:val="0"/>
          <w:numId w:val="10"/>
        </w:numPr>
      </w:pPr>
      <w:r>
        <w:t>Contract: Unified Communications and Contact Platform</w:t>
      </w:r>
    </w:p>
    <w:p w14:paraId="2C096662" w14:textId="3907E715" w:rsidR="000E43D4" w:rsidRDefault="000E43D4" w:rsidP="000E43D4">
      <w:pPr>
        <w:pStyle w:val="ListParagraph"/>
        <w:numPr>
          <w:ilvl w:val="0"/>
          <w:numId w:val="10"/>
        </w:numPr>
      </w:pPr>
      <w:r>
        <w:t xml:space="preserve">Start Date: 12/01/2022 </w:t>
      </w:r>
    </w:p>
    <w:p w14:paraId="7FA991D1" w14:textId="7BF38D13" w:rsidR="000E43D4" w:rsidRDefault="000E43D4" w:rsidP="000E43D4">
      <w:pPr>
        <w:pStyle w:val="ListParagraph"/>
        <w:numPr>
          <w:ilvl w:val="0"/>
          <w:numId w:val="10"/>
        </w:numPr>
      </w:pPr>
      <w:r>
        <w:t>Duration: 5+1+1</w:t>
      </w:r>
    </w:p>
    <w:p w14:paraId="274C056D" w14:textId="06B26C8F" w:rsidR="000E43D4" w:rsidRDefault="000E43D4" w:rsidP="000E43D4">
      <w:pPr>
        <w:pStyle w:val="ListParagraph"/>
        <w:numPr>
          <w:ilvl w:val="0"/>
          <w:numId w:val="10"/>
        </w:numPr>
      </w:pPr>
      <w:r>
        <w:t>Value: £21,945,566</w:t>
      </w:r>
    </w:p>
    <w:p w14:paraId="280E441C" w14:textId="7AA5AFCC" w:rsidR="000E43D4" w:rsidRDefault="000E43D4" w:rsidP="000E43D4">
      <w:pPr>
        <w:pStyle w:val="ListParagraph"/>
        <w:numPr>
          <w:ilvl w:val="0"/>
          <w:numId w:val="10"/>
        </w:numPr>
      </w:pPr>
      <w:r>
        <w:t>(Contract Ref: PROC-21-0867)</w:t>
      </w:r>
    </w:p>
    <w:p w14:paraId="3E2DBDC6" w14:textId="77777777" w:rsidR="000E43D4" w:rsidRPr="00086DB8" w:rsidRDefault="000E43D4" w:rsidP="000E43D4"/>
    <w:p w14:paraId="0FB3F771" w14:textId="77777777" w:rsidR="00086DB8" w:rsidRPr="00086DB8" w:rsidRDefault="00086DB8" w:rsidP="00086DB8">
      <w:pPr>
        <w:tabs>
          <w:tab w:val="left" w:pos="5400"/>
        </w:tabs>
        <w:rPr>
          <w:rFonts w:eastAsiaTheme="majorEastAsia" w:cstheme="majorBidi"/>
          <w:b/>
          <w:color w:val="000000" w:themeColor="text1"/>
          <w:szCs w:val="26"/>
        </w:rPr>
      </w:pPr>
      <w:r w:rsidRPr="00086DB8">
        <w:rPr>
          <w:rFonts w:eastAsiaTheme="majorEastAsia" w:cstheme="majorBidi"/>
          <w:b/>
          <w:bCs/>
          <w:color w:val="000000" w:themeColor="text1"/>
          <w:szCs w:val="26"/>
          <w:u w:val="single"/>
        </w:rPr>
        <w:t>MOBILE</w:t>
      </w:r>
    </w:p>
    <w:p w14:paraId="230F4E78" w14:textId="77777777" w:rsidR="00E31E60" w:rsidRPr="00086DB8" w:rsidRDefault="00E31E60" w:rsidP="00E31E60">
      <w:p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Can you provide details for</w:t>
      </w:r>
      <w:r>
        <w:rPr>
          <w:rFonts w:eastAsiaTheme="majorEastAsia" w:cstheme="majorBidi"/>
          <w:b/>
          <w:color w:val="000000" w:themeColor="text1"/>
          <w:szCs w:val="26"/>
        </w:rPr>
        <w:t xml:space="preserve"> the following i</w:t>
      </w:r>
      <w:r w:rsidRPr="00086DB8">
        <w:rPr>
          <w:rFonts w:eastAsiaTheme="majorEastAsia" w:cstheme="majorBidi"/>
          <w:b/>
          <w:color w:val="000000" w:themeColor="text1"/>
          <w:szCs w:val="26"/>
        </w:rPr>
        <w:t>ncluding contract award date, contract duration, contract value and the successful bidder.</w:t>
      </w:r>
    </w:p>
    <w:p w14:paraId="58A3D2AB" w14:textId="77777777" w:rsidR="00086DB8" w:rsidRPr="00086DB8" w:rsidRDefault="00086DB8" w:rsidP="00086DB8">
      <w:pPr>
        <w:numPr>
          <w:ilvl w:val="0"/>
          <w:numId w:val="8"/>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Mobile Services, voice and data</w:t>
      </w:r>
    </w:p>
    <w:p w14:paraId="1FD5BF3E" w14:textId="77777777" w:rsidR="00086DB8" w:rsidRPr="00086DB8" w:rsidRDefault="00086DB8" w:rsidP="00086DB8">
      <w:pPr>
        <w:numPr>
          <w:ilvl w:val="0"/>
          <w:numId w:val="8"/>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lastRenderedPageBreak/>
        <w:t>Mobile devices such as phones or tablets</w:t>
      </w:r>
    </w:p>
    <w:p w14:paraId="66166E2F" w14:textId="77777777" w:rsidR="00086DB8" w:rsidRPr="00086DB8" w:rsidRDefault="00086DB8" w:rsidP="00086DB8">
      <w:pPr>
        <w:numPr>
          <w:ilvl w:val="0"/>
          <w:numId w:val="8"/>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Data only SIM or machine to machine/IoT services</w:t>
      </w:r>
    </w:p>
    <w:p w14:paraId="058DF7EA" w14:textId="77777777" w:rsidR="00086DB8" w:rsidRDefault="00086DB8" w:rsidP="00086DB8">
      <w:pPr>
        <w:numPr>
          <w:ilvl w:val="0"/>
          <w:numId w:val="8"/>
        </w:numPr>
        <w:tabs>
          <w:tab w:val="left" w:pos="5400"/>
        </w:tabs>
        <w:rPr>
          <w:rFonts w:eastAsiaTheme="majorEastAsia" w:cstheme="majorBidi"/>
          <w:b/>
          <w:color w:val="000000" w:themeColor="text1"/>
          <w:szCs w:val="26"/>
        </w:rPr>
      </w:pPr>
      <w:r w:rsidRPr="00086DB8">
        <w:rPr>
          <w:rFonts w:eastAsiaTheme="majorEastAsia" w:cstheme="majorBidi"/>
          <w:b/>
          <w:color w:val="000000" w:themeColor="text1"/>
          <w:szCs w:val="26"/>
        </w:rPr>
        <w:t>Any additional services such as professional services, maintenance or managed services</w:t>
      </w:r>
    </w:p>
    <w:p w14:paraId="13C0BAE3" w14:textId="77777777" w:rsidR="000E43D4" w:rsidRDefault="000E43D4" w:rsidP="000E43D4">
      <w:pPr>
        <w:pStyle w:val="ListParagraph"/>
        <w:numPr>
          <w:ilvl w:val="0"/>
          <w:numId w:val="8"/>
        </w:numPr>
      </w:pPr>
      <w:r>
        <w:t>Supplier: EE Limited (BT)</w:t>
      </w:r>
    </w:p>
    <w:p w14:paraId="63CE5567" w14:textId="77777777" w:rsidR="000E43D4" w:rsidRDefault="000E43D4" w:rsidP="000E43D4">
      <w:pPr>
        <w:pStyle w:val="ListParagraph"/>
        <w:numPr>
          <w:ilvl w:val="0"/>
          <w:numId w:val="8"/>
        </w:numPr>
      </w:pPr>
      <w:r>
        <w:t>Contract: Mobile Working Solution</w:t>
      </w:r>
    </w:p>
    <w:p w14:paraId="7DAF406F" w14:textId="77777777" w:rsidR="000E43D4" w:rsidRDefault="000E43D4" w:rsidP="000E43D4">
      <w:pPr>
        <w:pStyle w:val="ListParagraph"/>
        <w:numPr>
          <w:ilvl w:val="0"/>
          <w:numId w:val="8"/>
        </w:numPr>
      </w:pPr>
      <w:r>
        <w:t xml:space="preserve">Start Date: 20/12/2018 </w:t>
      </w:r>
    </w:p>
    <w:p w14:paraId="4747D15E" w14:textId="77777777" w:rsidR="000E43D4" w:rsidRDefault="000E43D4" w:rsidP="000E43D4">
      <w:pPr>
        <w:pStyle w:val="ListParagraph"/>
        <w:numPr>
          <w:ilvl w:val="0"/>
          <w:numId w:val="8"/>
        </w:numPr>
      </w:pPr>
      <w:r>
        <w:t>Duration: 3+1+1</w:t>
      </w:r>
    </w:p>
    <w:p w14:paraId="2937E47B" w14:textId="77777777" w:rsidR="000E43D4" w:rsidRDefault="000E43D4" w:rsidP="000E43D4">
      <w:pPr>
        <w:pStyle w:val="ListParagraph"/>
        <w:numPr>
          <w:ilvl w:val="0"/>
          <w:numId w:val="8"/>
        </w:numPr>
      </w:pPr>
      <w:r>
        <w:t>Value: £49,000,000</w:t>
      </w:r>
    </w:p>
    <w:p w14:paraId="60451AA6" w14:textId="77777777" w:rsidR="000E43D4" w:rsidRDefault="000E43D4" w:rsidP="000E43D4">
      <w:pPr>
        <w:pStyle w:val="ListParagraph"/>
        <w:numPr>
          <w:ilvl w:val="0"/>
          <w:numId w:val="8"/>
        </w:numPr>
      </w:pPr>
      <w:r>
        <w:t>(Contract Ref: PROC-17-0055)</w:t>
      </w:r>
    </w:p>
    <w:p w14:paraId="613F65F0" w14:textId="3F8C5EA4" w:rsidR="000E43D4" w:rsidRDefault="000E43D4" w:rsidP="000E43D4">
      <w:r>
        <w:t>Please note</w:t>
      </w:r>
      <w:r w:rsidRPr="000E43D4">
        <w:t>: this contract has been re-tendered and a new contract award is pending. A Contract Award Notice will be published on the Public Contracts Scotland website when the procurement process has been completed.</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E5329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9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0AF34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9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F7B5B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9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92C52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922">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49CA2D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9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C3852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922">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97C"/>
    <w:multiLevelType w:val="hybridMultilevel"/>
    <w:tmpl w:val="E3444830"/>
    <w:lvl w:ilvl="0" w:tplc="2258E9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F364B"/>
    <w:multiLevelType w:val="multilevel"/>
    <w:tmpl w:val="30C09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74A19"/>
    <w:multiLevelType w:val="multilevel"/>
    <w:tmpl w:val="D38C4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5713E"/>
    <w:multiLevelType w:val="multilevel"/>
    <w:tmpl w:val="6AB8A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43B1E"/>
    <w:multiLevelType w:val="multilevel"/>
    <w:tmpl w:val="739A6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5074B"/>
    <w:multiLevelType w:val="multilevel"/>
    <w:tmpl w:val="ED1E2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F93ABD"/>
    <w:multiLevelType w:val="multilevel"/>
    <w:tmpl w:val="5EF8E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DE2F8F"/>
    <w:multiLevelType w:val="multilevel"/>
    <w:tmpl w:val="89504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6F18FD"/>
    <w:multiLevelType w:val="multilevel"/>
    <w:tmpl w:val="523C1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754EAB"/>
    <w:multiLevelType w:val="multilevel"/>
    <w:tmpl w:val="523C1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142089"/>
    <w:multiLevelType w:val="multilevel"/>
    <w:tmpl w:val="D9820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1864BB"/>
    <w:multiLevelType w:val="multilevel"/>
    <w:tmpl w:val="4F38A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7460CF"/>
    <w:multiLevelType w:val="multilevel"/>
    <w:tmpl w:val="4A9C9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0B656C"/>
    <w:multiLevelType w:val="multilevel"/>
    <w:tmpl w:val="62A0F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4"/>
  </w:num>
  <w:num w:numId="2" w16cid:durableId="329597545">
    <w:abstractNumId w:val="2"/>
  </w:num>
  <w:num w:numId="3" w16cid:durableId="1148666849">
    <w:abstractNumId w:val="5"/>
  </w:num>
  <w:num w:numId="4" w16cid:durableId="1870096068">
    <w:abstractNumId w:val="12"/>
  </w:num>
  <w:num w:numId="5" w16cid:durableId="1872919306">
    <w:abstractNumId w:val="9"/>
  </w:num>
  <w:num w:numId="6" w16cid:durableId="1266183770">
    <w:abstractNumId w:val="10"/>
  </w:num>
  <w:num w:numId="7" w16cid:durableId="43599405">
    <w:abstractNumId w:val="1"/>
  </w:num>
  <w:num w:numId="8" w16cid:durableId="610479129">
    <w:abstractNumId w:val="6"/>
  </w:num>
  <w:num w:numId="9" w16cid:durableId="1193692707">
    <w:abstractNumId w:val="7"/>
  </w:num>
  <w:num w:numId="10" w16cid:durableId="1096318033">
    <w:abstractNumId w:val="0"/>
  </w:num>
  <w:num w:numId="11" w16cid:durableId="1786851547">
    <w:abstractNumId w:val="3"/>
  </w:num>
  <w:num w:numId="12" w16cid:durableId="2053578131">
    <w:abstractNumId w:val="11"/>
  </w:num>
  <w:num w:numId="13" w16cid:durableId="732892239">
    <w:abstractNumId w:val="13"/>
  </w:num>
  <w:num w:numId="14" w16cid:durableId="1552227894">
    <w:abstractNumId w:val="8"/>
  </w:num>
  <w:num w:numId="15" w16cid:durableId="778641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86DB8"/>
    <w:rsid w:val="00090F3B"/>
    <w:rsid w:val="000D4317"/>
    <w:rsid w:val="000E43D4"/>
    <w:rsid w:val="000E6526"/>
    <w:rsid w:val="00141533"/>
    <w:rsid w:val="00167528"/>
    <w:rsid w:val="00195CC4"/>
    <w:rsid w:val="002029DD"/>
    <w:rsid w:val="00207326"/>
    <w:rsid w:val="00253DF6"/>
    <w:rsid w:val="00255F1E"/>
    <w:rsid w:val="0036503B"/>
    <w:rsid w:val="00384B9E"/>
    <w:rsid w:val="003C5FD9"/>
    <w:rsid w:val="003D6D03"/>
    <w:rsid w:val="003E12CA"/>
    <w:rsid w:val="004010DC"/>
    <w:rsid w:val="004341F0"/>
    <w:rsid w:val="00456324"/>
    <w:rsid w:val="00475460"/>
    <w:rsid w:val="00490317"/>
    <w:rsid w:val="00491644"/>
    <w:rsid w:val="00496A08"/>
    <w:rsid w:val="004E1605"/>
    <w:rsid w:val="004F653C"/>
    <w:rsid w:val="00540A52"/>
    <w:rsid w:val="00557306"/>
    <w:rsid w:val="00590D6B"/>
    <w:rsid w:val="005B6922"/>
    <w:rsid w:val="00657AC1"/>
    <w:rsid w:val="006D5799"/>
    <w:rsid w:val="00750D83"/>
    <w:rsid w:val="0078194D"/>
    <w:rsid w:val="00793DD5"/>
    <w:rsid w:val="007C1739"/>
    <w:rsid w:val="007D55F6"/>
    <w:rsid w:val="007E077B"/>
    <w:rsid w:val="007F490F"/>
    <w:rsid w:val="0086779C"/>
    <w:rsid w:val="00874BFD"/>
    <w:rsid w:val="008964EF"/>
    <w:rsid w:val="009631A4"/>
    <w:rsid w:val="00977296"/>
    <w:rsid w:val="00A122F0"/>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31E60"/>
    <w:rsid w:val="00E35EFF"/>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60"/>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unhideWhenUsed/>
    <w:rsid w:val="00E31E60"/>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460">
      <w:bodyDiv w:val="1"/>
      <w:marLeft w:val="0"/>
      <w:marRight w:val="0"/>
      <w:marTop w:val="0"/>
      <w:marBottom w:val="0"/>
      <w:divBdr>
        <w:top w:val="none" w:sz="0" w:space="0" w:color="auto"/>
        <w:left w:val="none" w:sz="0" w:space="0" w:color="auto"/>
        <w:bottom w:val="none" w:sz="0" w:space="0" w:color="auto"/>
        <w:right w:val="none" w:sz="0" w:space="0" w:color="auto"/>
      </w:divBdr>
    </w:div>
    <w:div w:id="215360721">
      <w:bodyDiv w:val="1"/>
      <w:marLeft w:val="0"/>
      <w:marRight w:val="0"/>
      <w:marTop w:val="0"/>
      <w:marBottom w:val="0"/>
      <w:divBdr>
        <w:top w:val="none" w:sz="0" w:space="0" w:color="auto"/>
        <w:left w:val="none" w:sz="0" w:space="0" w:color="auto"/>
        <w:bottom w:val="none" w:sz="0" w:space="0" w:color="auto"/>
        <w:right w:val="none" w:sz="0" w:space="0" w:color="auto"/>
      </w:divBdr>
    </w:div>
    <w:div w:id="291405000">
      <w:bodyDiv w:val="1"/>
      <w:marLeft w:val="0"/>
      <w:marRight w:val="0"/>
      <w:marTop w:val="0"/>
      <w:marBottom w:val="0"/>
      <w:divBdr>
        <w:top w:val="none" w:sz="0" w:space="0" w:color="auto"/>
        <w:left w:val="none" w:sz="0" w:space="0" w:color="auto"/>
        <w:bottom w:val="none" w:sz="0" w:space="0" w:color="auto"/>
        <w:right w:val="none" w:sz="0" w:space="0" w:color="auto"/>
      </w:divBdr>
    </w:div>
    <w:div w:id="894707163">
      <w:bodyDiv w:val="1"/>
      <w:marLeft w:val="0"/>
      <w:marRight w:val="0"/>
      <w:marTop w:val="0"/>
      <w:marBottom w:val="0"/>
      <w:divBdr>
        <w:top w:val="none" w:sz="0" w:space="0" w:color="auto"/>
        <w:left w:val="none" w:sz="0" w:space="0" w:color="auto"/>
        <w:bottom w:val="none" w:sz="0" w:space="0" w:color="auto"/>
        <w:right w:val="none" w:sz="0" w:space="0" w:color="auto"/>
      </w:divBdr>
    </w:div>
    <w:div w:id="1058941591">
      <w:bodyDiv w:val="1"/>
      <w:marLeft w:val="0"/>
      <w:marRight w:val="0"/>
      <w:marTop w:val="0"/>
      <w:marBottom w:val="0"/>
      <w:divBdr>
        <w:top w:val="none" w:sz="0" w:space="0" w:color="auto"/>
        <w:left w:val="none" w:sz="0" w:space="0" w:color="auto"/>
        <w:bottom w:val="none" w:sz="0" w:space="0" w:color="auto"/>
        <w:right w:val="none" w:sz="0" w:space="0" w:color="auto"/>
      </w:divBdr>
    </w:div>
    <w:div w:id="1448695589">
      <w:bodyDiv w:val="1"/>
      <w:marLeft w:val="0"/>
      <w:marRight w:val="0"/>
      <w:marTop w:val="0"/>
      <w:marBottom w:val="0"/>
      <w:divBdr>
        <w:top w:val="none" w:sz="0" w:space="0" w:color="auto"/>
        <w:left w:val="none" w:sz="0" w:space="0" w:color="auto"/>
        <w:bottom w:val="none" w:sz="0" w:space="0" w:color="auto"/>
        <w:right w:val="none" w:sz="0" w:space="0" w:color="auto"/>
      </w:divBdr>
    </w:div>
    <w:div w:id="1463305173">
      <w:bodyDiv w:val="1"/>
      <w:marLeft w:val="0"/>
      <w:marRight w:val="0"/>
      <w:marTop w:val="0"/>
      <w:marBottom w:val="0"/>
      <w:divBdr>
        <w:top w:val="none" w:sz="0" w:space="0" w:color="auto"/>
        <w:left w:val="none" w:sz="0" w:space="0" w:color="auto"/>
        <w:bottom w:val="none" w:sz="0" w:space="0" w:color="auto"/>
        <w:right w:val="none" w:sz="0" w:space="0" w:color="auto"/>
      </w:divBdr>
    </w:div>
    <w:div w:id="1568419202">
      <w:bodyDiv w:val="1"/>
      <w:marLeft w:val="0"/>
      <w:marRight w:val="0"/>
      <w:marTop w:val="0"/>
      <w:marBottom w:val="0"/>
      <w:divBdr>
        <w:top w:val="none" w:sz="0" w:space="0" w:color="auto"/>
        <w:left w:val="none" w:sz="0" w:space="0" w:color="auto"/>
        <w:bottom w:val="none" w:sz="0" w:space="0" w:color="auto"/>
        <w:right w:val="none" w:sz="0" w:space="0" w:color="auto"/>
      </w:divBdr>
    </w:div>
    <w:div w:id="1739354693">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1896</Words>
  <Characters>10812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2023-10-20T09:08:00Z</cp:lastPrinted>
  <dcterms:created xsi:type="dcterms:W3CDTF">2023-09-27T13:19:00Z</dcterms:created>
  <dcterms:modified xsi:type="dcterms:W3CDTF">2023-10-20T09:08:00Z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