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CFF8E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4139D">
              <w:t>0959</w:t>
            </w:r>
          </w:p>
          <w:p w14:paraId="34BDABA6" w14:textId="4DBB2DF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D15A4">
              <w:t>28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1F631B" w14:textId="77777777" w:rsidR="002A3109" w:rsidRDefault="0064139D" w:rsidP="006413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139D">
        <w:rPr>
          <w:rFonts w:eastAsiaTheme="majorEastAsia" w:cstheme="majorBidi"/>
          <w:b/>
          <w:color w:val="000000" w:themeColor="text1"/>
          <w:szCs w:val="26"/>
        </w:rPr>
        <w:t>I am submitting this freedom of information request to ask for the following data.</w:t>
      </w:r>
      <w:r w:rsidRPr="0064139D">
        <w:rPr>
          <w:rFonts w:eastAsiaTheme="majorEastAsia" w:cstheme="majorBidi"/>
          <w:b/>
          <w:color w:val="000000" w:themeColor="text1"/>
          <w:szCs w:val="26"/>
        </w:rPr>
        <w:br/>
        <w:t>1. Homicide/attempted homicides involving bladed/pointed instrument broken down by council area in Scotland for the last three years up to the latest available data</w:t>
      </w:r>
    </w:p>
    <w:p w14:paraId="20007252" w14:textId="2A3F7DE2" w:rsidR="00EC252B" w:rsidRDefault="00EC252B" w:rsidP="005474D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Firstly, I must advise that homicides are categorised as resolved or unresolved. </w:t>
      </w:r>
    </w:p>
    <w:p w14:paraId="01C27A6D" w14:textId="75C21E03" w:rsidR="00EC252B" w:rsidRDefault="00EC252B" w:rsidP="005474D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Unresolved homicides are considered those where: </w:t>
      </w:r>
    </w:p>
    <w:p w14:paraId="393B9619" w14:textId="2B6B5629" w:rsidR="00EC252B" w:rsidRPr="00E15424" w:rsidRDefault="00EC252B" w:rsidP="00E1542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15424">
        <w:rPr>
          <w:rFonts w:eastAsiaTheme="majorEastAsia" w:cstheme="majorBidi"/>
          <w:bCs/>
          <w:color w:val="000000" w:themeColor="text1"/>
          <w:szCs w:val="26"/>
        </w:rPr>
        <w:t xml:space="preserve">No suspect has been identified </w:t>
      </w:r>
    </w:p>
    <w:p w14:paraId="3DFA0FE1" w14:textId="559CAA92" w:rsidR="00EC252B" w:rsidRPr="00E15424" w:rsidRDefault="00EC252B" w:rsidP="00E1542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15424">
        <w:rPr>
          <w:rFonts w:eastAsiaTheme="majorEastAsia" w:cstheme="majorBidi"/>
          <w:bCs/>
          <w:color w:val="000000" w:themeColor="text1"/>
          <w:szCs w:val="26"/>
        </w:rPr>
        <w:t xml:space="preserve">A suspect has been identified but not charged (no proceedings) </w:t>
      </w:r>
    </w:p>
    <w:p w14:paraId="3D3FF990" w14:textId="1A21A875" w:rsidR="00EC252B" w:rsidRPr="00E15424" w:rsidRDefault="00EC252B" w:rsidP="00E1542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15424">
        <w:rPr>
          <w:rFonts w:eastAsiaTheme="majorEastAsia" w:cstheme="majorBidi"/>
          <w:bCs/>
          <w:color w:val="000000" w:themeColor="text1"/>
          <w:szCs w:val="26"/>
        </w:rPr>
        <w:t xml:space="preserve">A suspect has been identified and charged but not placed on petition (no proceedings) </w:t>
      </w:r>
    </w:p>
    <w:p w14:paraId="5A55E672" w14:textId="32A400AF" w:rsidR="00EC252B" w:rsidRPr="00E15424" w:rsidRDefault="00EC252B" w:rsidP="00E1542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15424">
        <w:rPr>
          <w:rFonts w:eastAsiaTheme="majorEastAsia" w:cstheme="majorBidi"/>
          <w:bCs/>
          <w:color w:val="000000" w:themeColor="text1"/>
          <w:szCs w:val="26"/>
        </w:rPr>
        <w:t xml:space="preserve">A suspect has appeared on </w:t>
      </w:r>
      <w:r w:rsidR="000F56C3" w:rsidRPr="00E15424">
        <w:rPr>
          <w:rFonts w:eastAsiaTheme="majorEastAsia" w:cstheme="majorBidi"/>
          <w:bCs/>
          <w:color w:val="000000" w:themeColor="text1"/>
          <w:szCs w:val="26"/>
        </w:rPr>
        <w:t>petition,</w:t>
      </w:r>
      <w:r w:rsidRPr="00E15424">
        <w:rPr>
          <w:rFonts w:eastAsiaTheme="majorEastAsia" w:cstheme="majorBidi"/>
          <w:bCs/>
          <w:color w:val="000000" w:themeColor="text1"/>
          <w:szCs w:val="26"/>
        </w:rPr>
        <w:t xml:space="preserve"> but no indictment served due to there being considered an insufficiency of evidence at that time (no proceedings) </w:t>
      </w:r>
    </w:p>
    <w:p w14:paraId="2C769B27" w14:textId="049CB251" w:rsidR="00EC252B" w:rsidRPr="00E15424" w:rsidRDefault="00EC252B" w:rsidP="00E1542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15424">
        <w:rPr>
          <w:rFonts w:eastAsiaTheme="majorEastAsia" w:cstheme="majorBidi"/>
          <w:bCs/>
          <w:color w:val="000000" w:themeColor="text1"/>
          <w:szCs w:val="26"/>
        </w:rPr>
        <w:t xml:space="preserve">A suspect has been indicted and a trial concluded which has resulted in an acquittal (Not Guilty/Not Proven) </w:t>
      </w:r>
    </w:p>
    <w:p w14:paraId="5D2AE4AF" w14:textId="4D0D3B9D" w:rsidR="00EC252B" w:rsidRPr="00E15424" w:rsidRDefault="00EC252B" w:rsidP="00E1542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15424">
        <w:rPr>
          <w:rFonts w:eastAsiaTheme="majorEastAsia" w:cstheme="majorBidi"/>
          <w:bCs/>
          <w:color w:val="000000" w:themeColor="text1"/>
          <w:szCs w:val="26"/>
        </w:rPr>
        <w:t xml:space="preserve">A suspect has been convicted but acquitted on appeal and no fresh prosecution has been authorised by the Appeal Court (Not Guilty) </w:t>
      </w:r>
    </w:p>
    <w:p w14:paraId="5193EC48" w14:textId="22257BF4" w:rsidR="00EC252B" w:rsidRPr="00E15424" w:rsidRDefault="00EC252B" w:rsidP="00E1542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15424">
        <w:rPr>
          <w:rFonts w:eastAsiaTheme="majorEastAsia" w:cstheme="majorBidi"/>
          <w:bCs/>
          <w:color w:val="000000" w:themeColor="text1"/>
          <w:szCs w:val="26"/>
        </w:rPr>
        <w:t>A suspect has committed suicide prior to trial and no other person is being sought in connection with the case.</w:t>
      </w:r>
    </w:p>
    <w:p w14:paraId="577E52BF" w14:textId="12DE5BB6" w:rsidR="00EC252B" w:rsidRPr="00E15424" w:rsidRDefault="00EC252B" w:rsidP="00E1542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15424">
        <w:rPr>
          <w:rFonts w:eastAsiaTheme="majorEastAsia" w:cstheme="majorBidi"/>
          <w:bCs/>
          <w:color w:val="000000" w:themeColor="text1"/>
          <w:szCs w:val="26"/>
        </w:rPr>
        <w:t>A suspect has been charged then reported and is currently awaiting trial.</w:t>
      </w:r>
    </w:p>
    <w:p w14:paraId="6C52D456" w14:textId="77710CF9" w:rsidR="000F56C3" w:rsidRPr="00E15424" w:rsidRDefault="005474D0" w:rsidP="00E15424">
      <w:pPr>
        <w:tabs>
          <w:tab w:val="left" w:pos="5400"/>
        </w:tabs>
      </w:pPr>
      <w:r w:rsidRPr="005474D0">
        <w:rPr>
          <w:rFonts w:eastAsiaTheme="majorEastAsia" w:cstheme="majorBidi"/>
          <w:bCs/>
          <w:color w:val="000000" w:themeColor="text1"/>
          <w:szCs w:val="26"/>
        </w:rPr>
        <w:t xml:space="preserve">In relation to </w:t>
      </w:r>
      <w:r w:rsidRPr="00FD15DF">
        <w:rPr>
          <w:rFonts w:eastAsiaTheme="majorEastAsia" w:cstheme="majorBidi"/>
          <w:bCs/>
          <w:i/>
          <w:iCs/>
          <w:color w:val="000000" w:themeColor="text1"/>
          <w:szCs w:val="26"/>
        </w:rPr>
        <w:t>unresolved</w:t>
      </w:r>
      <w:r w:rsidRPr="005474D0">
        <w:rPr>
          <w:rFonts w:eastAsiaTheme="majorEastAsia" w:cstheme="majorBidi"/>
          <w:bCs/>
          <w:color w:val="000000" w:themeColor="text1"/>
          <w:szCs w:val="26"/>
        </w:rPr>
        <w:t xml:space="preserve"> homicides, I must advise,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>
        <w:t>the information sought is held by Police Scotland, but I am refusing to provide it in terms of s</w:t>
      </w:r>
      <w:r w:rsidRPr="00453F0A">
        <w:t>ection 16</w:t>
      </w:r>
      <w:r>
        <w:t xml:space="preserve">(1) of the Act on the basis that the following exemptions apply: </w:t>
      </w:r>
    </w:p>
    <w:p w14:paraId="539F5420" w14:textId="6CCF6B43" w:rsidR="005474D0" w:rsidRPr="00405259" w:rsidRDefault="005474D0" w:rsidP="005474D0">
      <w:pPr>
        <w:rPr>
          <w:b/>
          <w:bCs/>
        </w:rPr>
      </w:pPr>
      <w:r w:rsidRPr="00405259">
        <w:rPr>
          <w:b/>
          <w:bCs/>
        </w:rPr>
        <w:t>Section 34(1)(b) - Investigations</w:t>
      </w:r>
    </w:p>
    <w:p w14:paraId="226B3FCB" w14:textId="77777777" w:rsidR="005474D0" w:rsidRDefault="005474D0" w:rsidP="005474D0">
      <w:r>
        <w:t>Information is exempt information if it has at any time been held by a Scottish public authority for the purposes of an investigation, conducted by the authority, which in the circumstances may lead to a decision by the authority to make a report to the procurator fiscal to enable it to be determined whether criminal proceedings should be instituted.</w:t>
      </w:r>
    </w:p>
    <w:p w14:paraId="27377B08" w14:textId="211B5759" w:rsidR="000F56C3" w:rsidRDefault="000F56C3" w:rsidP="005474D0">
      <w:r>
        <w:lastRenderedPageBreak/>
        <w:t xml:space="preserve">This exemption is non-absolute and requires the application of the public interest test. </w:t>
      </w:r>
    </w:p>
    <w:p w14:paraId="6BF09998" w14:textId="737FA3C8" w:rsidR="000F56C3" w:rsidRDefault="000F56C3" w:rsidP="005474D0">
      <w:pPr>
        <w:rPr>
          <w:b/>
          <w:bCs/>
        </w:rPr>
      </w:pPr>
      <w:r w:rsidRPr="000F56C3">
        <w:rPr>
          <w:b/>
          <w:bCs/>
        </w:rPr>
        <w:t>Public Interest Test</w:t>
      </w:r>
    </w:p>
    <w:p w14:paraId="5FBCCD07" w14:textId="458E8A1D" w:rsidR="000F56C3" w:rsidRPr="00AB15B3" w:rsidRDefault="000F56C3" w:rsidP="000F56C3">
      <w:pPr>
        <w:tabs>
          <w:tab w:val="left" w:pos="5400"/>
        </w:tabs>
      </w:pPr>
      <w:r w:rsidRPr="00AB15B3">
        <w:t>I appreciate that there is a degree of interest in the release of the information you have requested and that</w:t>
      </w:r>
      <w:r>
        <w:t xml:space="preserve"> the disclosure of such, </w:t>
      </w:r>
      <w:r w:rsidRPr="00AB15B3">
        <w:t xml:space="preserve">would help inform public debate on policing in Scotland.  </w:t>
      </w:r>
    </w:p>
    <w:p w14:paraId="62E2B430" w14:textId="256BB6F0" w:rsidR="000F56C3" w:rsidRPr="00E15424" w:rsidRDefault="000F56C3" w:rsidP="00E15424">
      <w:pPr>
        <w:tabs>
          <w:tab w:val="left" w:pos="5400"/>
        </w:tabs>
      </w:pPr>
      <w:r w:rsidRPr="00AB15B3">
        <w:t xml:space="preserve">However, it is essential that any release of information does not interfere or prejudice enquiries or risk such enquiries in the future. </w:t>
      </w:r>
      <w:r>
        <w:t xml:space="preserve"> To disclose information regarding unresolved homicide, with particular reference any weapon used during the commission of such crime could place any ongoing </w:t>
      </w:r>
      <w:r w:rsidRPr="00AB15B3">
        <w:t>enquiries at risk</w:t>
      </w:r>
      <w:r>
        <w:t xml:space="preserve">, </w:t>
      </w:r>
      <w:r w:rsidRPr="00AB15B3">
        <w:t xml:space="preserve">to do so would be vastly against the public interest. </w:t>
      </w:r>
      <w:r w:rsidR="00E15424">
        <w:t xml:space="preserve"> </w:t>
      </w:r>
      <w:r w:rsidRPr="00AB15B3">
        <w:t xml:space="preserve">The balance lies in withholding the information requested at this time.  </w:t>
      </w:r>
    </w:p>
    <w:p w14:paraId="077B255E" w14:textId="3D9D4B0D" w:rsidR="005474D0" w:rsidRPr="005474D0" w:rsidRDefault="00FD15DF" w:rsidP="005474D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With respect to </w:t>
      </w:r>
      <w:r w:rsidRPr="00FD15DF">
        <w:rPr>
          <w:rFonts w:eastAsiaTheme="majorEastAsia" w:cstheme="majorBidi"/>
          <w:bCs/>
          <w:i/>
          <w:iCs/>
          <w:color w:val="000000" w:themeColor="text1"/>
          <w:szCs w:val="26"/>
        </w:rPr>
        <w:t>resolved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homicides, please see the table below for relevant data.</w:t>
      </w:r>
    </w:p>
    <w:p w14:paraId="09307F7A" w14:textId="1A5539BA" w:rsidR="005474D0" w:rsidRDefault="005474D0" w:rsidP="005474D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1BC2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Table: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Resolved h</w:t>
      </w:r>
      <w:r w:rsidRPr="00F01BC2">
        <w:rPr>
          <w:rFonts w:eastAsiaTheme="majorEastAsia" w:cstheme="majorBidi"/>
          <w:bCs/>
          <w:i/>
          <w:iCs/>
          <w:color w:val="000000" w:themeColor="text1"/>
          <w:szCs w:val="26"/>
        </w:rPr>
        <w:t>omicide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s</w:t>
      </w:r>
      <w:r w:rsidRPr="00F01BC2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– knife as weapon – 01/01/2022 – 27/03/2025</w:t>
      </w:r>
    </w:p>
    <w:tbl>
      <w:tblPr>
        <w:tblW w:w="9591" w:type="dxa"/>
        <w:tblLook w:val="04A0" w:firstRow="1" w:lastRow="0" w:firstColumn="1" w:lastColumn="0" w:noHBand="0" w:noVBand="1"/>
        <w:tblCaption w:val="Table: Resolved homicides – knife as weapon – 01/01/2022 – 27/03/2025"/>
        <w:tblDescription w:val="Table: Resolved homicides – knife as weapon – 01/01/2022 – 27/03/2025"/>
      </w:tblPr>
      <w:tblGrid>
        <w:gridCol w:w="2084"/>
        <w:gridCol w:w="3165"/>
        <w:gridCol w:w="2191"/>
        <w:gridCol w:w="2151"/>
      </w:tblGrid>
      <w:tr w:rsidR="00F01BC2" w:rsidRPr="00F01BC2" w14:paraId="4B733E89" w14:textId="77777777" w:rsidTr="00FD15DF">
        <w:trPr>
          <w:trHeight w:val="290"/>
          <w:tblHeader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EC30CC" w14:textId="46DCCFB1" w:rsidR="00F01BC2" w:rsidRPr="005474D0" w:rsidRDefault="00F01BC2" w:rsidP="00E15424">
            <w:pPr>
              <w:spacing w:line="240" w:lineRule="auto"/>
              <w:rPr>
                <w:b/>
                <w:bCs/>
                <w:lang w:eastAsia="en-GB"/>
              </w:rPr>
            </w:pPr>
            <w:r w:rsidRPr="005474D0">
              <w:rPr>
                <w:b/>
                <w:bCs/>
                <w:lang w:eastAsia="en-GB"/>
              </w:rPr>
              <w:t>Date Committed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190515" w14:textId="0066CE33" w:rsidR="00F01BC2" w:rsidRPr="005474D0" w:rsidRDefault="00F01BC2" w:rsidP="00E15424">
            <w:pPr>
              <w:spacing w:line="240" w:lineRule="auto"/>
              <w:rPr>
                <w:b/>
                <w:bCs/>
                <w:lang w:eastAsia="en-GB"/>
              </w:rPr>
            </w:pPr>
            <w:r w:rsidRPr="005474D0">
              <w:rPr>
                <w:b/>
                <w:bCs/>
                <w:lang w:eastAsia="en-GB"/>
              </w:rPr>
              <w:t>Council Area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E4E3F3" w14:textId="36B59319" w:rsidR="00F01BC2" w:rsidRPr="005474D0" w:rsidRDefault="00F01BC2" w:rsidP="00E15424">
            <w:pPr>
              <w:spacing w:line="240" w:lineRule="auto"/>
              <w:rPr>
                <w:b/>
                <w:bCs/>
                <w:lang w:eastAsia="en-GB"/>
              </w:rPr>
            </w:pPr>
            <w:r w:rsidRPr="005474D0">
              <w:rPr>
                <w:b/>
                <w:bCs/>
                <w:lang w:eastAsia="en-GB"/>
              </w:rPr>
              <w:t>Weapon Type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09BBB6" w14:textId="4EF477D9" w:rsidR="00F01BC2" w:rsidRPr="005474D0" w:rsidRDefault="00F01BC2" w:rsidP="00E15424">
            <w:pPr>
              <w:spacing w:line="240" w:lineRule="auto"/>
              <w:rPr>
                <w:b/>
                <w:bCs/>
                <w:lang w:eastAsia="en-GB"/>
              </w:rPr>
            </w:pPr>
            <w:r w:rsidRPr="005474D0">
              <w:rPr>
                <w:b/>
                <w:bCs/>
                <w:lang w:eastAsia="en-GB"/>
              </w:rPr>
              <w:t>Weapon Specific</w:t>
            </w:r>
          </w:p>
        </w:tc>
      </w:tr>
      <w:tr w:rsidR="00F01BC2" w:rsidRPr="00F01BC2" w14:paraId="0CD98253" w14:textId="77777777" w:rsidTr="005474D0">
        <w:trPr>
          <w:trHeight w:val="29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E5B8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14/02/2022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95AA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North Lanarkshire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8216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4BFB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3F098B1E" w14:textId="77777777" w:rsidTr="005474D0">
        <w:trPr>
          <w:trHeight w:val="29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6F17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10/04/2022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7D07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North Lanarkshire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4DD0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D6FE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5B6D92D7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C441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01/04/2022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E0F5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North Lanarkshire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EDD9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550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41E49233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27B6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01/05/2022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3048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Glasgow City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18B7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729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5E8DE469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45A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05/05/2022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B20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City of Edinburgh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3355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35A0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66D7948C" w14:textId="77777777" w:rsidTr="005474D0">
        <w:trPr>
          <w:trHeight w:val="29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6D36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06/06/2022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6BA9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Dumfries and Galloway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1154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A2AD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722D0AFD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A68F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18/06/2022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A4C6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Orkney Islands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1E43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E47B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6DAC9CF3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709D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16/07/2022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15AB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South Lanarkshire Council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2AC6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A5C0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6B242490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0D31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10/08/2022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CE78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The Highland Council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97E1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54C0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501381C9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87D8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18/09/2022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5A16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East Ayrshire Council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D80E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77AA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44DEA3A6" w14:textId="77777777" w:rsidTr="005474D0">
        <w:trPr>
          <w:trHeight w:val="29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CB5F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20/12/2022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BCB3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North Lanarkshire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F9EB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6C82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1F8F8E8B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EAC7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05/02/2023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951C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Aberdeen City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0B38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817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22762756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936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07/02/2023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D7BB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South Lanarkshire Council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F5FB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57E2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22219E92" w14:textId="77777777" w:rsidTr="005474D0">
        <w:trPr>
          <w:trHeight w:val="29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C47E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13/02/2023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DCBC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Glasgow City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CC4D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5BB2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13CE8CE5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17E2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24/02/2023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38EF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North Lanarkshire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D7CF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F68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4498C519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E4EF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lastRenderedPageBreak/>
              <w:t>07/03/2023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AA6B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Stirling Council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C5FA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F271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43643316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273A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25/03/2023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9911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City of Edinburgh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CF1C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25EA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102E95B0" w14:textId="77777777" w:rsidTr="005474D0">
        <w:trPr>
          <w:trHeight w:val="29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ABDB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18/05/2023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DABB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City of Edinburgh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209B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D0FF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69C67B6C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4C9D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02/06/2023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0E69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City of Edinburgh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90C9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432B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33A4D9FE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BDEA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06/06/2023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B87D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City of Edinburgh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5E43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1BCB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4865F949" w14:textId="77777777" w:rsidTr="005474D0">
        <w:trPr>
          <w:trHeight w:val="29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B54C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26/06/2022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1527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Falkirk Council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4C44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910A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2980CF7E" w14:textId="77777777" w:rsidTr="005474D0">
        <w:trPr>
          <w:trHeight w:val="29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3865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28/07/2023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2A1F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Glasgow City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047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58B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  <w:tr w:rsidR="00F01BC2" w:rsidRPr="00F01BC2" w14:paraId="4A2B9C62" w14:textId="77777777" w:rsidTr="005474D0">
        <w:trPr>
          <w:trHeight w:val="29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DEE1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05/09/2023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29DD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Falkirk Council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F21B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Sharp Instrument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C217" w14:textId="77777777" w:rsidR="00F01BC2" w:rsidRPr="00F01BC2" w:rsidRDefault="00F01BC2" w:rsidP="00E15424">
            <w:pPr>
              <w:spacing w:line="240" w:lineRule="auto"/>
              <w:rPr>
                <w:lang w:eastAsia="en-GB"/>
              </w:rPr>
            </w:pPr>
            <w:r w:rsidRPr="00F01BC2">
              <w:rPr>
                <w:lang w:eastAsia="en-GB"/>
              </w:rPr>
              <w:t>Knife</w:t>
            </w:r>
          </w:p>
        </w:tc>
      </w:tr>
    </w:tbl>
    <w:p w14:paraId="1D8036FA" w14:textId="77777777" w:rsidR="00F01BC2" w:rsidRDefault="00F01BC2" w:rsidP="006413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036CA3A" w14:textId="17A04F54" w:rsidR="00EC252B" w:rsidRPr="00EC252B" w:rsidRDefault="00FD15DF" w:rsidP="00EC252B">
      <w:pPr>
        <w:rPr>
          <w:bCs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With respect to </w:t>
      </w:r>
      <w:r w:rsidR="00EC252B" w:rsidRPr="00FD15DF">
        <w:rPr>
          <w:rFonts w:eastAsiaTheme="majorEastAsia" w:cstheme="majorBidi"/>
          <w:bCs/>
          <w:i/>
          <w:iCs/>
          <w:color w:val="000000" w:themeColor="text1"/>
          <w:szCs w:val="26"/>
        </w:rPr>
        <w:t>attempted</w:t>
      </w:r>
      <w:r w:rsidR="00EC252B" w:rsidRPr="00EC252B">
        <w:rPr>
          <w:rFonts w:eastAsiaTheme="majorEastAsia" w:cstheme="majorBidi"/>
          <w:bCs/>
          <w:color w:val="000000" w:themeColor="text1"/>
          <w:szCs w:val="26"/>
        </w:rPr>
        <w:t xml:space="preserve"> homicide with a bladed/pointed instrument, u</w:t>
      </w:r>
      <w:r w:rsidR="00EC252B" w:rsidRPr="00EC252B">
        <w:rPr>
          <w:bCs/>
        </w:rPr>
        <w:t>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38645000" w14:textId="680183D7" w:rsidR="00EC252B" w:rsidRPr="00E13621" w:rsidRDefault="00EC252B" w:rsidP="0064139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13621">
        <w:rPr>
          <w:rFonts w:eastAsiaTheme="majorEastAsia" w:cstheme="majorBidi"/>
          <w:bCs/>
          <w:color w:val="000000" w:themeColor="text1"/>
          <w:szCs w:val="26"/>
        </w:rPr>
        <w:t xml:space="preserve">By way of explanation, each </w:t>
      </w:r>
      <w:r w:rsidR="00E13621">
        <w:rPr>
          <w:rFonts w:eastAsiaTheme="majorEastAsia" w:cstheme="majorBidi"/>
          <w:bCs/>
          <w:color w:val="000000" w:themeColor="text1"/>
          <w:szCs w:val="26"/>
        </w:rPr>
        <w:t>crime report would have to be reviewed to identify if a weapon was used.</w:t>
      </w:r>
      <w:r w:rsidRPr="00E13621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5C6E747E" w14:textId="18E27B58" w:rsidR="00EC252B" w:rsidRPr="00E13621" w:rsidRDefault="00EC252B" w:rsidP="0064139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13621">
        <w:rPr>
          <w:rFonts w:eastAsiaTheme="majorEastAsia" w:cstheme="majorBidi"/>
          <w:bCs/>
          <w:color w:val="000000" w:themeColor="text1"/>
          <w:szCs w:val="26"/>
        </w:rPr>
        <w:t xml:space="preserve">To be of assistance, you may find the following link of interest: </w:t>
      </w:r>
      <w:hyperlink r:id="rId11" w:history="1">
        <w:r w:rsidRPr="00E13621">
          <w:rPr>
            <w:rStyle w:val="Hyperlink"/>
            <w:rFonts w:eastAsiaTheme="majorEastAsia" w:cstheme="majorBidi"/>
            <w:bCs/>
            <w:szCs w:val="26"/>
          </w:rPr>
          <w:t>How we are performing - Police Scotland</w:t>
        </w:r>
      </w:hyperlink>
    </w:p>
    <w:p w14:paraId="09E48345" w14:textId="6A57114F" w:rsidR="002A3109" w:rsidRPr="0064139D" w:rsidRDefault="0064139D" w:rsidP="006413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139D">
        <w:rPr>
          <w:rFonts w:eastAsiaTheme="majorEastAsia" w:cstheme="majorBidi"/>
          <w:b/>
          <w:color w:val="000000" w:themeColor="text1"/>
          <w:szCs w:val="26"/>
        </w:rPr>
        <w:br/>
        <w:t>2. Knife crimes (other) including assault and handling bladed/pointed instrument used in criminal activity broken down by council area in Scotland for the last three years up to the latest available data</w:t>
      </w:r>
    </w:p>
    <w:p w14:paraId="3FF0DA6C" w14:textId="77777777" w:rsidR="0064139D" w:rsidRDefault="0064139D" w:rsidP="006413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139D">
        <w:rPr>
          <w:rFonts w:eastAsiaTheme="majorEastAsia" w:cstheme="majorBidi"/>
          <w:b/>
          <w:color w:val="000000" w:themeColor="text1"/>
          <w:szCs w:val="26"/>
        </w:rPr>
        <w:t>3. If information is available by specific police area within Edinburgh could this breakdown be provided for the last three years too. I am researching knife crime in Edinburgh relative to the rest of Scotland - with a specific focus on the Leith area. </w:t>
      </w:r>
    </w:p>
    <w:p w14:paraId="7FC46312" w14:textId="77777777" w:rsidR="002A3109" w:rsidRDefault="002A3109" w:rsidP="002A3109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2C19A46C" w14:textId="77777777" w:rsidR="002A3109" w:rsidRDefault="002A3109" w:rsidP="002A3109">
      <w:r>
        <w:t>“Information which the applicant can reasonably obtain other than by requesting it […] is exempt information”</w:t>
      </w:r>
    </w:p>
    <w:p w14:paraId="6EC598E0" w14:textId="77777777" w:rsidR="002A3109" w:rsidRDefault="002A3109" w:rsidP="002A3109">
      <w:r>
        <w:lastRenderedPageBreak/>
        <w:t>Information (for the period …etc) is publicly available:</w:t>
      </w:r>
    </w:p>
    <w:p w14:paraId="34BDABBD" w14:textId="1D2BACFE" w:rsidR="00BF6B81" w:rsidRDefault="002A3109" w:rsidP="00793DD5">
      <w:pPr>
        <w:tabs>
          <w:tab w:val="left" w:pos="5400"/>
        </w:tabs>
      </w:pPr>
      <w:hyperlink r:id="rId12" w:tgtFrame="_blank" w:history="1">
        <w:r w:rsidRPr="002A3109">
          <w:rPr>
            <w:rStyle w:val="Hyperlink"/>
          </w:rPr>
          <w:t>Crime data - Police Scotland</w:t>
        </w:r>
      </w:hyperlink>
      <w:r w:rsidRPr="002A3109">
        <w:t>​</w:t>
      </w:r>
    </w:p>
    <w:p w14:paraId="46BE68B1" w14:textId="77777777" w:rsidR="006878EB" w:rsidRPr="00B11A55" w:rsidRDefault="006878E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02A"/>
    <w:multiLevelType w:val="hybridMultilevel"/>
    <w:tmpl w:val="46B634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4DCF"/>
    <w:multiLevelType w:val="hybridMultilevel"/>
    <w:tmpl w:val="8AEE3F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435905386">
    <w:abstractNumId w:val="1"/>
  </w:num>
  <w:num w:numId="3" w16cid:durableId="24630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67CC"/>
    <w:rsid w:val="00090F3B"/>
    <w:rsid w:val="000A03F2"/>
    <w:rsid w:val="000E2F19"/>
    <w:rsid w:val="000E6526"/>
    <w:rsid w:val="000F56C3"/>
    <w:rsid w:val="00141533"/>
    <w:rsid w:val="00167528"/>
    <w:rsid w:val="00195CC4"/>
    <w:rsid w:val="00201042"/>
    <w:rsid w:val="00206826"/>
    <w:rsid w:val="00207326"/>
    <w:rsid w:val="00253DF6"/>
    <w:rsid w:val="00255F1E"/>
    <w:rsid w:val="002873B4"/>
    <w:rsid w:val="002A3109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0110"/>
    <w:rsid w:val="004E1605"/>
    <w:rsid w:val="004F653C"/>
    <w:rsid w:val="00540A52"/>
    <w:rsid w:val="005474D0"/>
    <w:rsid w:val="00557306"/>
    <w:rsid w:val="00585CBD"/>
    <w:rsid w:val="00636B5D"/>
    <w:rsid w:val="0064139D"/>
    <w:rsid w:val="00645CFA"/>
    <w:rsid w:val="00676275"/>
    <w:rsid w:val="00685219"/>
    <w:rsid w:val="006878EB"/>
    <w:rsid w:val="006D5799"/>
    <w:rsid w:val="00715B28"/>
    <w:rsid w:val="007440EA"/>
    <w:rsid w:val="00750D83"/>
    <w:rsid w:val="007638CF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8E31D8"/>
    <w:rsid w:val="00915E01"/>
    <w:rsid w:val="00937CB5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4857"/>
    <w:rsid w:val="00B17211"/>
    <w:rsid w:val="00B461B2"/>
    <w:rsid w:val="00B61161"/>
    <w:rsid w:val="00B654B6"/>
    <w:rsid w:val="00B71B3C"/>
    <w:rsid w:val="00BC389E"/>
    <w:rsid w:val="00BE1888"/>
    <w:rsid w:val="00BF6B81"/>
    <w:rsid w:val="00C077A8"/>
    <w:rsid w:val="00C14FF4"/>
    <w:rsid w:val="00C1679F"/>
    <w:rsid w:val="00C43162"/>
    <w:rsid w:val="00C606A2"/>
    <w:rsid w:val="00C63872"/>
    <w:rsid w:val="00C84948"/>
    <w:rsid w:val="00C94ED8"/>
    <w:rsid w:val="00CF1111"/>
    <w:rsid w:val="00D05706"/>
    <w:rsid w:val="00D27DC5"/>
    <w:rsid w:val="00D47E36"/>
    <w:rsid w:val="00E13621"/>
    <w:rsid w:val="00E15424"/>
    <w:rsid w:val="00E55D79"/>
    <w:rsid w:val="00E73853"/>
    <w:rsid w:val="00E73B68"/>
    <w:rsid w:val="00EC252B"/>
    <w:rsid w:val="00ED15A4"/>
    <w:rsid w:val="00EE2373"/>
    <w:rsid w:val="00EF0FBB"/>
    <w:rsid w:val="00EF4761"/>
    <w:rsid w:val="00F01BC2"/>
    <w:rsid w:val="00FC2DA7"/>
    <w:rsid w:val="00FD15DF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A3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1017</Words>
  <Characters>5801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2025-04-14T13:29:00Z</dcterms:created>
  <dcterms:modified xsi:type="dcterms:W3CDTF">2025-04-28T13:46:00Z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