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024EC">
              <w:t>-1066</w:t>
            </w:r>
          </w:p>
          <w:p w:rsidR="00B17211" w:rsidRDefault="00456324" w:rsidP="009A05E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05EB">
              <w:t>4</w:t>
            </w:r>
            <w:r w:rsidR="009A05EB" w:rsidRPr="009A05EB">
              <w:rPr>
                <w:vertAlign w:val="superscript"/>
              </w:rPr>
              <w:t>th</w:t>
            </w:r>
            <w:r w:rsidR="009A05EB">
              <w:t xml:space="preserve"> </w:t>
            </w:r>
            <w:bookmarkStart w:id="0" w:name="_GoBack"/>
            <w:bookmarkEnd w:id="0"/>
            <w:r w:rsidR="005B265A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024EC" w:rsidRPr="00C024EC" w:rsidRDefault="00C024EC" w:rsidP="00C024EC">
      <w:pPr>
        <w:pStyle w:val="Heading2"/>
      </w:pPr>
      <w:r w:rsidRPr="00C024EC">
        <w:t>I was wondering if you could please send me through some stats of the below from the past five years, including the ages and c</w:t>
      </w:r>
      <w:r>
        <w:t>ities/towns of each conviction.</w:t>
      </w:r>
    </w:p>
    <w:p w:rsidR="00C024EC" w:rsidRPr="00C024EC" w:rsidRDefault="00C024EC" w:rsidP="00C024EC">
      <w:pPr>
        <w:pStyle w:val="Heading2"/>
      </w:pPr>
      <w:r w:rsidRPr="00C024EC">
        <w:t>- Drink driving convictions</w:t>
      </w:r>
    </w:p>
    <w:p w:rsidR="00C024EC" w:rsidRPr="00C024EC" w:rsidRDefault="00C024EC" w:rsidP="00C024EC">
      <w:pPr>
        <w:pStyle w:val="Heading2"/>
      </w:pPr>
      <w:r w:rsidRPr="00C024EC">
        <w:t>- Red light tickets</w:t>
      </w:r>
    </w:p>
    <w:p w:rsidR="00C024EC" w:rsidRPr="00C024EC" w:rsidRDefault="00C024EC" w:rsidP="00C024EC">
      <w:pPr>
        <w:pStyle w:val="Heading2"/>
      </w:pPr>
      <w:r w:rsidRPr="00C024EC">
        <w:t>- Speeding convictions</w:t>
      </w:r>
    </w:p>
    <w:p w:rsidR="00C024EC" w:rsidRPr="00C024EC" w:rsidRDefault="00C024EC" w:rsidP="00C024EC">
      <w:pPr>
        <w:pStyle w:val="Heading2"/>
      </w:pPr>
      <w:r w:rsidRPr="00C024EC">
        <w:t xml:space="preserve">- Mobile </w:t>
      </w:r>
      <w:r>
        <w:t>phone while driving convictions</w:t>
      </w:r>
    </w:p>
    <w:p w:rsidR="00C024EC" w:rsidRDefault="00C024EC" w:rsidP="00C024EC">
      <w:r>
        <w:t>Police Scotland does not hold conviction information. As such, in terms of Section 17 of the Freedom of Information (Scotland) Act 2002, this represents a notice that the information you seek is not held by Police Scotland.</w:t>
      </w:r>
    </w:p>
    <w:p w:rsidR="00A320FF" w:rsidRDefault="00C024EC" w:rsidP="00C024EC">
      <w: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2A6249">
          <w:rPr>
            <w:rStyle w:val="Hyperlink"/>
          </w:rPr>
          <w:t>foi@copfs.gsi.gov.uk</w:t>
        </w:r>
      </w:hyperlink>
      <w:r>
        <w:t xml:space="preserve"> </w:t>
      </w:r>
    </w:p>
    <w:p w:rsidR="00C024EC" w:rsidRDefault="00C024EC" w:rsidP="00C024EC">
      <w:r>
        <w:t>To be of some assistance, Recorded and Detected crime statistics are published on the Police Scotland website. All Road Traffic Offences can be found under ‘Group 7 crimes’:-</w:t>
      </w:r>
    </w:p>
    <w:p w:rsidR="00C024EC" w:rsidRPr="00B11A55" w:rsidRDefault="009A05EB" w:rsidP="00C024EC">
      <w:hyperlink r:id="rId9" w:history="1">
        <w:r w:rsidR="00C024EC">
          <w:rPr>
            <w:rStyle w:val="Hyperlink"/>
          </w:rPr>
          <w:t>How we are performing - Police Scotland</w:t>
        </w:r>
      </w:hyperlink>
      <w:r w:rsidR="00C024EC">
        <w:t xml:space="preserve"> </w:t>
      </w:r>
    </w:p>
    <w:p w:rsidR="00BF6B81" w:rsidRDefault="00C024EC" w:rsidP="00793DD5">
      <w:pPr>
        <w:tabs>
          <w:tab w:val="left" w:pos="5400"/>
        </w:tabs>
      </w:pPr>
      <w:r>
        <w:t>Please note that it would not be possible to provide a breakdown of these crimes by age of the accused as case by case assessment of each crime report would be required, and as such, Section 12(1) (</w:t>
      </w:r>
      <w:r w:rsidRPr="00C024EC">
        <w:t xml:space="preserve">Excessive Cost of Compliance) </w:t>
      </w:r>
      <w:r>
        <w:t xml:space="preserve">of the Act would apply. </w:t>
      </w:r>
    </w:p>
    <w:p w:rsidR="00C024EC" w:rsidRPr="00B11A55" w:rsidRDefault="00C024EC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5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5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5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5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5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05E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A05EB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24EC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2023-05-02T07:48:00Z</dcterms:created>
  <dcterms:modified xsi:type="dcterms:W3CDTF">2023-05-04T07:17:00Z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