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19BC6A87" w14:textId="77777777" w:rsidTr="00540A52">
        <w:trPr>
          <w:trHeight w:val="2552"/>
          <w:tblHeader/>
        </w:trPr>
        <w:tc>
          <w:tcPr>
            <w:tcW w:w="2269" w:type="dxa"/>
          </w:tcPr>
          <w:p w14:paraId="2A0671F6" w14:textId="77777777" w:rsidR="00B17211" w:rsidRDefault="007F490F" w:rsidP="00540A52">
            <w:pPr>
              <w:pStyle w:val="Heading1"/>
              <w:spacing w:before="0" w:after="0" w:line="240" w:lineRule="auto"/>
            </w:pPr>
            <w:r>
              <w:rPr>
                <w:noProof/>
                <w:lang w:eastAsia="en-GB"/>
              </w:rPr>
              <w:drawing>
                <wp:inline distT="0" distB="0" distL="0" distR="0" wp14:anchorId="1B7403B0" wp14:editId="4CBE45E9">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544EB3DF" w14:textId="77777777" w:rsidR="00456324" w:rsidRPr="00456324" w:rsidRDefault="00456324" w:rsidP="00B17211">
            <w:pPr>
              <w:pStyle w:val="Heading1"/>
              <w:spacing w:before="120"/>
              <w:rPr>
                <w:sz w:val="4"/>
              </w:rPr>
            </w:pPr>
          </w:p>
          <w:p w14:paraId="6A57531E" w14:textId="77777777" w:rsidR="00B17211" w:rsidRDefault="007F490F" w:rsidP="00B17211">
            <w:pPr>
              <w:pStyle w:val="Heading1"/>
              <w:spacing w:before="120"/>
            </w:pPr>
            <w:r>
              <w:t>F</w:t>
            </w:r>
            <w:r w:rsidRPr="003E12CA">
              <w:t xml:space="preserve">reedom of Information </w:t>
            </w:r>
            <w:r>
              <w:t>Response</w:t>
            </w:r>
          </w:p>
          <w:p w14:paraId="331C8F53" w14:textId="227B3112" w:rsidR="00B17211" w:rsidRPr="00B17211" w:rsidRDefault="00B17211" w:rsidP="007F490F">
            <w:r w:rsidRPr="007F490F">
              <w:rPr>
                <w:rStyle w:val="Heading2Char"/>
              </w:rPr>
              <w:t>Our reference:</w:t>
            </w:r>
            <w:r>
              <w:t xml:space="preserve">  FOI 2</w:t>
            </w:r>
            <w:r w:rsidR="00AC443C">
              <w:t>3</w:t>
            </w:r>
            <w:r>
              <w:t>-</w:t>
            </w:r>
            <w:r w:rsidR="0059553D">
              <w:t>1702</w:t>
            </w:r>
          </w:p>
          <w:p w14:paraId="69B32C6E" w14:textId="78B59E2C" w:rsidR="00B17211" w:rsidRDefault="00456324" w:rsidP="00A1104B">
            <w:r w:rsidRPr="007F490F">
              <w:rPr>
                <w:rStyle w:val="Heading2Char"/>
              </w:rPr>
              <w:t>Respon</w:t>
            </w:r>
            <w:r w:rsidR="007D55F6">
              <w:rPr>
                <w:rStyle w:val="Heading2Char"/>
              </w:rPr>
              <w:t>ded to:</w:t>
            </w:r>
            <w:r w:rsidR="007F490F">
              <w:t xml:space="preserve">  </w:t>
            </w:r>
            <w:r w:rsidR="00133826">
              <w:t>21</w:t>
            </w:r>
            <w:r w:rsidR="00133826" w:rsidRPr="00133826">
              <w:rPr>
                <w:vertAlign w:val="superscript"/>
              </w:rPr>
              <w:t>st</w:t>
            </w:r>
            <w:r w:rsidR="00133826">
              <w:t xml:space="preserve"> </w:t>
            </w:r>
            <w:r w:rsidR="00A1104B">
              <w:t>Ju</w:t>
            </w:r>
            <w:r w:rsidR="0059553D">
              <w:t xml:space="preserve">ly </w:t>
            </w:r>
            <w:r>
              <w:t>2023</w:t>
            </w:r>
          </w:p>
        </w:tc>
      </w:tr>
    </w:tbl>
    <w:p w14:paraId="6C4F8C77"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FDAFAFE" w14:textId="77777777" w:rsidR="0059553D" w:rsidRPr="00FF4D6F" w:rsidRDefault="0059553D" w:rsidP="00FF4D6F">
      <w:pPr>
        <w:pStyle w:val="Heading2"/>
      </w:pPr>
      <w:r w:rsidRPr="00FF4D6F">
        <w:t>I should be obliged if you can confirm the following for each of the last 4 financial years. If it assists in identifying the data, I would narrow the enquiry to civil claims only. How much money has Police Scotland received in for</w:t>
      </w:r>
    </w:p>
    <w:p w14:paraId="6EDBBD62" w14:textId="157EE147" w:rsidR="0059553D" w:rsidRPr="00FF4D6F" w:rsidRDefault="0059553D" w:rsidP="00FF4D6F">
      <w:pPr>
        <w:pStyle w:val="Heading2"/>
      </w:pPr>
      <w:r w:rsidRPr="00FF4D6F">
        <w:t>(1) The provision of abstract reports</w:t>
      </w:r>
    </w:p>
    <w:p w14:paraId="5260758E" w14:textId="77777777" w:rsidR="0059553D" w:rsidRPr="00FF4D6F" w:rsidRDefault="0059553D" w:rsidP="00FF4D6F">
      <w:pPr>
        <w:pStyle w:val="Heading2"/>
      </w:pPr>
      <w:r w:rsidRPr="00FF4D6F">
        <w:t>(2) The provision of precognitions by police officers</w:t>
      </w:r>
    </w:p>
    <w:p w14:paraId="7E5DC5DC" w14:textId="42CFF2B6" w:rsidR="00D07627" w:rsidRDefault="00D07627" w:rsidP="00FF4D6F">
      <w:r>
        <w:t xml:space="preserve">Having considered your request in terms of the above Act, I regret to inform you that I am unable to provide you with the information you have requested, as it would prove too costly to do so within the context of the fee regulations.  </w:t>
      </w:r>
    </w:p>
    <w:p w14:paraId="375288A7" w14:textId="3E9F0CA7" w:rsidR="00D07627" w:rsidRDefault="00D07627" w:rsidP="00FF4D6F">
      <w:r>
        <w:t xml:space="preserve">As you may be aware the current cost threshold is £600 and I estimate that it would cost well in excess of this amount to process your request. </w:t>
      </w:r>
    </w:p>
    <w:p w14:paraId="6D2976F7" w14:textId="76B54904" w:rsidR="00D07627" w:rsidRDefault="00D07627" w:rsidP="00FF4D6F">
      <w:r>
        <w:t>As such, and in terms of Section 16(4) of the Freedom of Information (Scotland) Act 2002 where Section 12(1) of the Act (Excessive Cost of Compliance) has been applied, this represents a refusal notice for the information sought.</w:t>
      </w:r>
    </w:p>
    <w:p w14:paraId="22CC224C" w14:textId="20EBBB7B" w:rsidR="00A320FF" w:rsidRDefault="00D07627" w:rsidP="00FF4D6F">
      <w:r>
        <w:t xml:space="preserve">By way of explanation, Police Scotland’s Finance Department record the revenue received from abstract reports and precognition facilities under one code. In order to separate the revenue received out into abstract reports and precognition revenue would mean that each receipt would need to be sent to the submitting department to confirm which proportion belonged to which section. </w:t>
      </w:r>
    </w:p>
    <w:p w14:paraId="18C73C4C" w14:textId="2F378F11" w:rsidR="00D07627" w:rsidRDefault="00D07627" w:rsidP="00FF4D6F">
      <w:r>
        <w:t xml:space="preserve">This would involve a vast number of receipts and as such, is an exercise which I estimate would far exceed the cost limit set out in the Fees Regulations. </w:t>
      </w:r>
    </w:p>
    <w:p w14:paraId="5390AD23" w14:textId="210B1C52" w:rsidR="00D07627" w:rsidRPr="00B11A55" w:rsidRDefault="00D07627" w:rsidP="00FF4D6F">
      <w:r>
        <w:t xml:space="preserve">To be of some assistance however, the table below provides the combined figure for both abstract reports and precognition revenue, for the time period requested. </w:t>
      </w:r>
    </w:p>
    <w:tbl>
      <w:tblPr>
        <w:tblStyle w:val="TableGrid"/>
        <w:tblW w:w="5783" w:type="dxa"/>
        <w:tblLook w:val="04A0" w:firstRow="1" w:lastRow="0" w:firstColumn="1" w:lastColumn="0" w:noHBand="0" w:noVBand="1"/>
        <w:tblCaption w:val="Abstract Report &amp; Precognition Fee Revenue"/>
        <w:tblDescription w:val="Abstract Report &amp; Precognition Fee Revenue"/>
      </w:tblPr>
      <w:tblGrid>
        <w:gridCol w:w="1474"/>
        <w:gridCol w:w="4309"/>
      </w:tblGrid>
      <w:tr w:rsidR="00FF4D6F" w:rsidRPr="00557306" w14:paraId="288063BA" w14:textId="77777777" w:rsidTr="00FF4D6F">
        <w:trPr>
          <w:tblHeader/>
        </w:trPr>
        <w:tc>
          <w:tcPr>
            <w:tcW w:w="1474" w:type="dxa"/>
            <w:shd w:val="clear" w:color="auto" w:fill="D9D9D9" w:themeFill="background1" w:themeFillShade="D9"/>
          </w:tcPr>
          <w:p w14:paraId="520C6290" w14:textId="2A1F3F87" w:rsidR="00FF4D6F" w:rsidRPr="00557306" w:rsidRDefault="00FF4D6F" w:rsidP="00DA1F48">
            <w:pPr>
              <w:rPr>
                <w:b/>
              </w:rPr>
            </w:pPr>
            <w:r>
              <w:rPr>
                <w:b/>
              </w:rPr>
              <w:lastRenderedPageBreak/>
              <w:t>Year</w:t>
            </w:r>
          </w:p>
        </w:tc>
        <w:tc>
          <w:tcPr>
            <w:tcW w:w="4309" w:type="dxa"/>
            <w:shd w:val="clear" w:color="auto" w:fill="D9D9D9" w:themeFill="background1" w:themeFillShade="D9"/>
          </w:tcPr>
          <w:p w14:paraId="402E205B" w14:textId="0D74F9AE" w:rsidR="00FF4D6F" w:rsidRPr="00557306" w:rsidRDefault="00FF4D6F" w:rsidP="00DA1F48">
            <w:pPr>
              <w:rPr>
                <w:b/>
              </w:rPr>
            </w:pPr>
            <w:r>
              <w:rPr>
                <w:b/>
              </w:rPr>
              <w:t>Abstract Report/ Precognition Fees</w:t>
            </w:r>
          </w:p>
        </w:tc>
      </w:tr>
      <w:tr w:rsidR="00FF4D6F" w14:paraId="7D795EDA" w14:textId="77777777" w:rsidTr="00FF4D6F">
        <w:tc>
          <w:tcPr>
            <w:tcW w:w="1474" w:type="dxa"/>
          </w:tcPr>
          <w:p w14:paraId="607E8FE4" w14:textId="5AEE740B" w:rsidR="00FF4D6F" w:rsidRDefault="00FF4D6F" w:rsidP="00DA1F48">
            <w:pPr>
              <w:tabs>
                <w:tab w:val="left" w:pos="5400"/>
              </w:tabs>
            </w:pPr>
            <w:r>
              <w:t>2019/20</w:t>
            </w:r>
          </w:p>
        </w:tc>
        <w:tc>
          <w:tcPr>
            <w:tcW w:w="4309" w:type="dxa"/>
          </w:tcPr>
          <w:p w14:paraId="7262F5F1" w14:textId="0B04494B" w:rsidR="00FF4D6F" w:rsidRDefault="00FF4D6F" w:rsidP="00DA1F48">
            <w:pPr>
              <w:tabs>
                <w:tab w:val="left" w:pos="5400"/>
              </w:tabs>
            </w:pPr>
            <w:r>
              <w:t>£961,931.96</w:t>
            </w:r>
          </w:p>
        </w:tc>
      </w:tr>
      <w:tr w:rsidR="00FF4D6F" w14:paraId="4E6222AC" w14:textId="77777777" w:rsidTr="00FF4D6F">
        <w:tc>
          <w:tcPr>
            <w:tcW w:w="1474" w:type="dxa"/>
          </w:tcPr>
          <w:p w14:paraId="75BC55F7" w14:textId="0127BDAF" w:rsidR="00FF4D6F" w:rsidRDefault="00FF4D6F" w:rsidP="00DA1F48">
            <w:pPr>
              <w:tabs>
                <w:tab w:val="left" w:pos="5400"/>
              </w:tabs>
            </w:pPr>
            <w:r>
              <w:t>2020/21</w:t>
            </w:r>
          </w:p>
        </w:tc>
        <w:tc>
          <w:tcPr>
            <w:tcW w:w="4309" w:type="dxa"/>
          </w:tcPr>
          <w:p w14:paraId="553ADDF7" w14:textId="6F6053E3" w:rsidR="00FF4D6F" w:rsidRDefault="00FF4D6F" w:rsidP="00DA1F48">
            <w:pPr>
              <w:tabs>
                <w:tab w:val="left" w:pos="5400"/>
              </w:tabs>
            </w:pPr>
            <w:r>
              <w:t>£1,028,769.74</w:t>
            </w:r>
          </w:p>
        </w:tc>
      </w:tr>
      <w:tr w:rsidR="00FF4D6F" w14:paraId="2BC2349E" w14:textId="77777777" w:rsidTr="00FF4D6F">
        <w:tc>
          <w:tcPr>
            <w:tcW w:w="1474" w:type="dxa"/>
          </w:tcPr>
          <w:p w14:paraId="116F01DD" w14:textId="3205F10B" w:rsidR="00FF4D6F" w:rsidRDefault="00FF4D6F" w:rsidP="00DA1F48">
            <w:pPr>
              <w:tabs>
                <w:tab w:val="left" w:pos="5400"/>
              </w:tabs>
            </w:pPr>
            <w:r>
              <w:t>2021/22</w:t>
            </w:r>
          </w:p>
        </w:tc>
        <w:tc>
          <w:tcPr>
            <w:tcW w:w="4309" w:type="dxa"/>
          </w:tcPr>
          <w:p w14:paraId="6AA735A7" w14:textId="424A6CC8" w:rsidR="00FF4D6F" w:rsidRDefault="00FF4D6F" w:rsidP="00DA1F48">
            <w:pPr>
              <w:tabs>
                <w:tab w:val="left" w:pos="5400"/>
              </w:tabs>
            </w:pPr>
            <w:r>
              <w:t>£902,811.17</w:t>
            </w:r>
          </w:p>
        </w:tc>
      </w:tr>
      <w:tr w:rsidR="00FF4D6F" w14:paraId="3C7C1D39" w14:textId="77777777" w:rsidTr="00FF4D6F">
        <w:tc>
          <w:tcPr>
            <w:tcW w:w="1474" w:type="dxa"/>
          </w:tcPr>
          <w:p w14:paraId="19EB81DC" w14:textId="5BB85569" w:rsidR="00FF4D6F" w:rsidRDefault="00FF4D6F" w:rsidP="00DA1F48">
            <w:pPr>
              <w:tabs>
                <w:tab w:val="left" w:pos="5400"/>
              </w:tabs>
            </w:pPr>
            <w:r>
              <w:t>2022/23</w:t>
            </w:r>
          </w:p>
        </w:tc>
        <w:tc>
          <w:tcPr>
            <w:tcW w:w="4309" w:type="dxa"/>
          </w:tcPr>
          <w:p w14:paraId="7AE19E20" w14:textId="2E56E56C" w:rsidR="00FF4D6F" w:rsidRDefault="00FF4D6F" w:rsidP="00DA1F48">
            <w:pPr>
              <w:tabs>
                <w:tab w:val="left" w:pos="5400"/>
              </w:tabs>
            </w:pPr>
            <w:r>
              <w:t>£1,046,675.17</w:t>
            </w:r>
          </w:p>
        </w:tc>
      </w:tr>
    </w:tbl>
    <w:p w14:paraId="0C4C9547" w14:textId="77777777" w:rsidR="00BF6B81" w:rsidRPr="00B11A55" w:rsidRDefault="00BF6B81" w:rsidP="00793DD5">
      <w:pPr>
        <w:tabs>
          <w:tab w:val="left" w:pos="5400"/>
        </w:tabs>
      </w:pPr>
    </w:p>
    <w:p w14:paraId="71078C32" w14:textId="77777777" w:rsidR="00496A08" w:rsidRPr="00BF6B81" w:rsidRDefault="00496A08" w:rsidP="00793DD5">
      <w:r>
        <w:t xml:space="preserve">If you require any further </w:t>
      </w:r>
      <w:r w:rsidRPr="00874BFD">
        <w:t>assistance</w:t>
      </w:r>
      <w:r>
        <w:t xml:space="preserve"> please contact us quoting the reference above.</w:t>
      </w:r>
    </w:p>
    <w:p w14:paraId="499A5E56"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4221F2F7"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2B72D2E3" w14:textId="77777777" w:rsidR="00B461B2" w:rsidRDefault="00496A08" w:rsidP="00793DD5">
      <w:r w:rsidRPr="007C470A">
        <w:t>Following an OSIC appeal, you can appeal to the Court of Session on a point of law only.</w:t>
      </w:r>
      <w:r w:rsidR="00D47E36">
        <w:t xml:space="preserve"> </w:t>
      </w:r>
    </w:p>
    <w:p w14:paraId="6F110A2E"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7BC07DFE"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22AE8012"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BCE" w14:textId="77777777" w:rsidR="00195CC4" w:rsidRDefault="00195CC4" w:rsidP="00491644">
      <w:r>
        <w:separator/>
      </w:r>
    </w:p>
  </w:endnote>
  <w:endnote w:type="continuationSeparator" w:id="0">
    <w:p w14:paraId="1F1944E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A735" w14:textId="77777777" w:rsidR="00491644" w:rsidRDefault="00491644">
    <w:pPr>
      <w:pStyle w:val="Footer"/>
    </w:pPr>
  </w:p>
  <w:p w14:paraId="5B6B7C16" w14:textId="029DEC7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605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14F8"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D590CDA" wp14:editId="1C4ED75F">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17A918A1" wp14:editId="4D22860B">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12A5A4B" w14:textId="6A30A3B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605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959" w14:textId="77777777" w:rsidR="00491644" w:rsidRDefault="00491644">
    <w:pPr>
      <w:pStyle w:val="Footer"/>
    </w:pPr>
  </w:p>
  <w:p w14:paraId="516D246D" w14:textId="2680D1F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605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E6B8" w14:textId="77777777" w:rsidR="00195CC4" w:rsidRDefault="00195CC4" w:rsidP="00491644">
      <w:r>
        <w:separator/>
      </w:r>
    </w:p>
  </w:footnote>
  <w:footnote w:type="continuationSeparator" w:id="0">
    <w:p w14:paraId="0ECBDA17"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1CE9" w14:textId="72CBD5B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605E">
      <w:rPr>
        <w:rFonts w:ascii="Times New Roman" w:hAnsi="Times New Roman" w:cs="Times New Roman"/>
        <w:b/>
        <w:color w:val="FF0000"/>
      </w:rPr>
      <w:t>OFFICIAL</w:t>
    </w:r>
    <w:r>
      <w:rPr>
        <w:rFonts w:ascii="Times New Roman" w:hAnsi="Times New Roman" w:cs="Times New Roman"/>
        <w:b/>
        <w:color w:val="FF0000"/>
      </w:rPr>
      <w:fldChar w:fldCharType="end"/>
    </w:r>
  </w:p>
  <w:p w14:paraId="0071E792"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B13E" w14:textId="575F9B5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605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D1BD" w14:textId="58F5A00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605E">
      <w:rPr>
        <w:rFonts w:ascii="Times New Roman" w:hAnsi="Times New Roman" w:cs="Times New Roman"/>
        <w:b/>
        <w:color w:val="FF0000"/>
      </w:rPr>
      <w:t>OFFICIAL</w:t>
    </w:r>
    <w:r>
      <w:rPr>
        <w:rFonts w:ascii="Times New Roman" w:hAnsi="Times New Roman" w:cs="Times New Roman"/>
        <w:b/>
        <w:color w:val="FF0000"/>
      </w:rPr>
      <w:fldChar w:fldCharType="end"/>
    </w:r>
  </w:p>
  <w:p w14:paraId="5A391CF2"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856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33826"/>
    <w:rsid w:val="00141533"/>
    <w:rsid w:val="00167528"/>
    <w:rsid w:val="00195CC4"/>
    <w:rsid w:val="00201F5D"/>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9553D"/>
    <w:rsid w:val="005B265A"/>
    <w:rsid w:val="00750D83"/>
    <w:rsid w:val="00793DD5"/>
    <w:rsid w:val="007D55F6"/>
    <w:rsid w:val="007F490F"/>
    <w:rsid w:val="0086779C"/>
    <w:rsid w:val="00874BFD"/>
    <w:rsid w:val="008964EF"/>
    <w:rsid w:val="009631A4"/>
    <w:rsid w:val="00977296"/>
    <w:rsid w:val="00A023F7"/>
    <w:rsid w:val="00A1104B"/>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F1111"/>
    <w:rsid w:val="00D05706"/>
    <w:rsid w:val="00D07627"/>
    <w:rsid w:val="00D27DC5"/>
    <w:rsid w:val="00D4605E"/>
    <w:rsid w:val="00D47E36"/>
    <w:rsid w:val="00E55D79"/>
    <w:rsid w:val="00EF4761"/>
    <w:rsid w:val="00F44AC4"/>
    <w:rsid w:val="00FC2DA7"/>
    <w:rsid w:val="00FE44E2"/>
    <w:rsid w:val="00FF4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D81F73"/>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2666</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2023-07-21T08:01:00Z</cp:lastPrinted>
  <dcterms:created xsi:type="dcterms:W3CDTF">2023-07-19T09:26:00Z</dcterms:created>
  <dcterms:modified xsi:type="dcterms:W3CDTF">2023-07-21T08:01:00Z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