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2DACAF2" w:rsidR="00B17211" w:rsidRPr="00B17211" w:rsidRDefault="00B17211" w:rsidP="007F490F">
            <w:r w:rsidRPr="007F490F">
              <w:rPr>
                <w:rStyle w:val="Heading2Char"/>
              </w:rPr>
              <w:t>Our reference:</w:t>
            </w:r>
            <w:r>
              <w:t xml:space="preserve">  FOI 2</w:t>
            </w:r>
            <w:r w:rsidR="00706E8D">
              <w:t>4</w:t>
            </w:r>
            <w:r w:rsidR="00B834DC">
              <w:t>-</w:t>
            </w:r>
            <w:r w:rsidR="00932042">
              <w:t>0648</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0C33E17" w14:textId="15E5F7CA" w:rsidR="00932042" w:rsidRDefault="00932042" w:rsidP="00932042">
      <w:pPr>
        <w:rPr>
          <w:b/>
          <w:bCs/>
        </w:rPr>
      </w:pPr>
      <w:r>
        <w:rPr>
          <w:b/>
          <w:bCs/>
        </w:rPr>
        <w:t xml:space="preserve">Can you please provide the average statistics speed camera </w:t>
      </w:r>
      <w:r>
        <w:rPr>
          <w:b/>
          <w:bCs/>
        </w:rPr>
        <w:t xml:space="preserve">offending </w:t>
      </w:r>
      <w:r>
        <w:rPr>
          <w:b/>
          <w:bCs/>
        </w:rPr>
        <w:t>for 2023 for:</w:t>
      </w:r>
    </w:p>
    <w:p w14:paraId="0D31E036" w14:textId="71A19F1C" w:rsidR="00932042" w:rsidRPr="001B60C6" w:rsidRDefault="00932042" w:rsidP="001B60C6">
      <w:pPr>
        <w:pStyle w:val="ListParagraph"/>
        <w:numPr>
          <w:ilvl w:val="0"/>
          <w:numId w:val="11"/>
        </w:numPr>
        <w:spacing w:before="0" w:after="0" w:line="240" w:lineRule="auto"/>
        <w:rPr>
          <w:b/>
          <w:bCs/>
        </w:rPr>
      </w:pPr>
      <w:r w:rsidRPr="001B60C6">
        <w:rPr>
          <w:b/>
          <w:bCs/>
        </w:rPr>
        <w:t xml:space="preserve">The fixed </w:t>
      </w:r>
      <w:r w:rsidRPr="001B60C6">
        <w:rPr>
          <w:b/>
          <w:bCs/>
        </w:rPr>
        <w:t xml:space="preserve">speed </w:t>
      </w:r>
      <w:r w:rsidRPr="001B60C6">
        <w:rPr>
          <w:b/>
          <w:bCs/>
        </w:rPr>
        <w:t xml:space="preserve">camera </w:t>
      </w:r>
      <w:r w:rsidRPr="001B60C6">
        <w:rPr>
          <w:b/>
          <w:bCs/>
        </w:rPr>
        <w:t xml:space="preserve">at </w:t>
      </w:r>
      <w:r w:rsidRPr="001B60C6">
        <w:rPr>
          <w:b/>
          <w:bCs/>
        </w:rPr>
        <w:t>Stenhouse Road opp. Prison</w:t>
      </w:r>
      <w:r w:rsidRPr="001B60C6">
        <w:rPr>
          <w:b/>
          <w:bCs/>
        </w:rPr>
        <w:t>.</w:t>
      </w:r>
    </w:p>
    <w:p w14:paraId="713B3CB9" w14:textId="77777777" w:rsidR="00B743F5" w:rsidRDefault="00B743F5" w:rsidP="00B743F5">
      <w:pPr>
        <w:pStyle w:val="ListParagraph"/>
        <w:spacing w:before="0" w:after="0" w:line="240" w:lineRule="auto"/>
        <w:contextualSpacing w:val="0"/>
        <w:rPr>
          <w:b/>
          <w:bCs/>
        </w:rPr>
      </w:pPr>
    </w:p>
    <w:p w14:paraId="3C6DB1B5" w14:textId="7A0B4CA4" w:rsidR="00B743F5" w:rsidRDefault="00B743F5" w:rsidP="00B743F5">
      <w:pPr>
        <w:tabs>
          <w:tab w:val="left" w:pos="5400"/>
        </w:tabs>
      </w:pPr>
      <w:r>
        <w:t xml:space="preserve">In terms of Section 16 of the Freedom of Information (Scotland) Act 2002, I am refusing to provide you with data relating to </w:t>
      </w:r>
      <w:r w:rsidR="00153325">
        <w:t xml:space="preserve">a </w:t>
      </w:r>
      <w:r>
        <w:t xml:space="preserve">specific </w:t>
      </w:r>
      <w:r w:rsidR="00153325">
        <w:t>f</w:t>
      </w:r>
      <w:r>
        <w:t xml:space="preserve">ixed camera. Section 16 requires Police Scotland when refusing to provide such information because it is exempt, to provide you with a notice which: </w:t>
      </w:r>
    </w:p>
    <w:p w14:paraId="57473582" w14:textId="77777777" w:rsidR="00B743F5" w:rsidRDefault="00B743F5" w:rsidP="00B743F5">
      <w:pPr>
        <w:tabs>
          <w:tab w:val="left" w:pos="5400"/>
        </w:tabs>
      </w:pPr>
      <w:r>
        <w:t xml:space="preserve">(a) states that it holds the information, </w:t>
      </w:r>
    </w:p>
    <w:p w14:paraId="61DCA460" w14:textId="77777777" w:rsidR="00B743F5" w:rsidRDefault="00B743F5" w:rsidP="00B743F5">
      <w:pPr>
        <w:tabs>
          <w:tab w:val="left" w:pos="5400"/>
        </w:tabs>
      </w:pPr>
      <w:r>
        <w:t xml:space="preserve">(b) states that it is claiming an exemption, </w:t>
      </w:r>
    </w:p>
    <w:p w14:paraId="689AE325" w14:textId="77777777" w:rsidR="00B743F5" w:rsidRDefault="00B743F5" w:rsidP="00B743F5">
      <w:pPr>
        <w:tabs>
          <w:tab w:val="left" w:pos="5400"/>
        </w:tabs>
      </w:pPr>
      <w:r>
        <w:t xml:space="preserve">(c) specifies the exemption in question and </w:t>
      </w:r>
    </w:p>
    <w:p w14:paraId="1908EE57" w14:textId="77777777" w:rsidR="00B743F5" w:rsidRDefault="00B743F5" w:rsidP="00B743F5">
      <w:pPr>
        <w:tabs>
          <w:tab w:val="left" w:pos="5400"/>
        </w:tabs>
      </w:pPr>
      <w:r>
        <w:t xml:space="preserve">(d) states, if that would not be otherwise apparent, why the exemption applies. </w:t>
      </w:r>
    </w:p>
    <w:p w14:paraId="06AC48AA" w14:textId="77777777" w:rsidR="00B743F5" w:rsidRDefault="00B743F5" w:rsidP="00B743F5">
      <w:pPr>
        <w:tabs>
          <w:tab w:val="left" w:pos="5400"/>
        </w:tabs>
      </w:pPr>
      <w:r>
        <w:t xml:space="preserve">I can confirm that Police Scotland holds the information that you have requested and the Exemptions that I consider to be applicable to the information requested by you are Section 35(1)(a)&amp;(b) - Law Enforcement and Section 39(1) - Health, Safety and the Environment. </w:t>
      </w:r>
    </w:p>
    <w:p w14:paraId="1A6C590F" w14:textId="77777777" w:rsidR="00B743F5" w:rsidRPr="001B60C6" w:rsidRDefault="00B743F5" w:rsidP="00B743F5">
      <w:pPr>
        <w:tabs>
          <w:tab w:val="left" w:pos="5400"/>
        </w:tabs>
        <w:rPr>
          <w:bCs/>
          <w:u w:val="single"/>
        </w:rPr>
      </w:pPr>
      <w:r w:rsidRPr="001B60C6">
        <w:rPr>
          <w:bCs/>
          <w:u w:val="single"/>
        </w:rPr>
        <w:t xml:space="preserve">Section 35(1)(a)&amp;(b) - Law Enforcement </w:t>
      </w:r>
    </w:p>
    <w:p w14:paraId="49A149DF" w14:textId="77777777" w:rsidR="00B743F5" w:rsidRDefault="00B743F5" w:rsidP="00B743F5">
      <w:pPr>
        <w:tabs>
          <w:tab w:val="left" w:pos="5400"/>
        </w:tabs>
      </w:pPr>
      <w:r>
        <w:t xml:space="preserve">If we were to disclose the information requested above it would severely prejudice the prevention and detection of crime and the apprehension or prosecution of offenders. Accordingly, the information you have requested is exempt. </w:t>
      </w:r>
    </w:p>
    <w:p w14:paraId="4B9BDD68" w14:textId="77777777" w:rsidR="00B743F5" w:rsidRPr="001B60C6" w:rsidRDefault="00B743F5" w:rsidP="00B743F5">
      <w:pPr>
        <w:tabs>
          <w:tab w:val="left" w:pos="5400"/>
        </w:tabs>
        <w:rPr>
          <w:bCs/>
          <w:u w:val="single"/>
        </w:rPr>
      </w:pPr>
      <w:r w:rsidRPr="001B60C6">
        <w:rPr>
          <w:bCs/>
          <w:u w:val="single"/>
        </w:rPr>
        <w:t>Section 39(1) - Health, Safety and the Environment</w:t>
      </w:r>
    </w:p>
    <w:p w14:paraId="3589C01D" w14:textId="77777777" w:rsidR="00B743F5" w:rsidRDefault="00B743F5" w:rsidP="00B743F5">
      <w:pPr>
        <w:tabs>
          <w:tab w:val="left" w:pos="5400"/>
        </w:tabs>
      </w:pPr>
      <w:r>
        <w:t xml:space="preserve">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 </w:t>
      </w:r>
    </w:p>
    <w:p w14:paraId="009BF081" w14:textId="77777777" w:rsidR="00B743F5" w:rsidRPr="001B60C6" w:rsidRDefault="00B743F5" w:rsidP="00B743F5">
      <w:pPr>
        <w:tabs>
          <w:tab w:val="left" w:pos="5400"/>
        </w:tabs>
        <w:rPr>
          <w:bCs/>
          <w:u w:val="single"/>
        </w:rPr>
      </w:pPr>
      <w:r w:rsidRPr="001B60C6">
        <w:rPr>
          <w:bCs/>
          <w:u w:val="single"/>
        </w:rPr>
        <w:lastRenderedPageBreak/>
        <w:t xml:space="preserve">Public Interest Test </w:t>
      </w:r>
    </w:p>
    <w:p w14:paraId="20D9B63C" w14:textId="2799C76A" w:rsidR="00932042" w:rsidRDefault="00B743F5" w:rsidP="00B743F5">
      <w:pPr>
        <w:tabs>
          <w:tab w:val="left" w:pos="5400"/>
        </w:tabs>
        <w:rPr>
          <w:b/>
          <w:bCs/>
        </w:rPr>
      </w:pPr>
      <w:r>
        <w:t xml:space="preserve">It could be argued that public awareness and accountability would favour disclosure. That said, the application of the exemptions listed above, the efficient/ effective conduct of Police Scotland and overall public safety favour non-disclosure of the information. On balance it is considered that the public interest in disclosing </w:t>
      </w:r>
      <w:r w:rsidR="001B60C6">
        <w:t xml:space="preserve">specific camera </w:t>
      </w:r>
      <w:r>
        <w:t>data is outweighed by the potential consequences to law enforcement and the impact such a release would have on road safety measures.</w:t>
      </w:r>
    </w:p>
    <w:p w14:paraId="4D732D31" w14:textId="1F443690" w:rsidR="00932042" w:rsidRPr="001B60C6" w:rsidRDefault="00932042" w:rsidP="001B60C6">
      <w:pPr>
        <w:pStyle w:val="ListParagraph"/>
        <w:numPr>
          <w:ilvl w:val="0"/>
          <w:numId w:val="11"/>
        </w:numPr>
        <w:spacing w:before="0" w:after="0" w:line="240" w:lineRule="auto"/>
        <w:rPr>
          <w:b/>
          <w:bCs/>
        </w:rPr>
      </w:pPr>
      <w:r w:rsidRPr="001B60C6">
        <w:rPr>
          <w:b/>
          <w:bCs/>
        </w:rPr>
        <w:t>Edinburgh</w:t>
      </w:r>
    </w:p>
    <w:p w14:paraId="569985C5" w14:textId="77777777" w:rsidR="00932042" w:rsidRDefault="00932042" w:rsidP="001B60C6">
      <w:pPr>
        <w:pStyle w:val="ListParagraph"/>
        <w:numPr>
          <w:ilvl w:val="0"/>
          <w:numId w:val="11"/>
        </w:numPr>
        <w:spacing w:before="0" w:after="0" w:line="240" w:lineRule="auto"/>
        <w:contextualSpacing w:val="0"/>
        <w:rPr>
          <w:b/>
          <w:bCs/>
        </w:rPr>
      </w:pPr>
      <w:r>
        <w:rPr>
          <w:b/>
          <w:bCs/>
        </w:rPr>
        <w:t>Scotland</w:t>
      </w:r>
    </w:p>
    <w:p w14:paraId="280AFC6B" w14:textId="77777777" w:rsidR="00932042" w:rsidRPr="00932042" w:rsidRDefault="00932042" w:rsidP="00932042">
      <w:pPr>
        <w:spacing w:before="0" w:after="0" w:line="240" w:lineRule="auto"/>
        <w:rPr>
          <w:b/>
          <w:bCs/>
        </w:rPr>
      </w:pPr>
    </w:p>
    <w:p w14:paraId="510D25FD" w14:textId="4D676889" w:rsidR="00BE60AF" w:rsidRDefault="00B743F5" w:rsidP="00BE60AF">
      <w:pPr>
        <w:tabs>
          <w:tab w:val="left" w:pos="5400"/>
        </w:tabs>
      </w:pPr>
      <w:r>
        <w:t xml:space="preserve">In terms of </w:t>
      </w:r>
      <w:r w:rsidR="001B60C6">
        <w:t>2</w:t>
      </w:r>
      <w:r>
        <w:t>) an</w:t>
      </w:r>
      <w:r w:rsidR="00AF34FB">
        <w:t>d</w:t>
      </w:r>
      <w:r>
        <w:t xml:space="preserve"> </w:t>
      </w:r>
      <w:r w:rsidR="001B60C6">
        <w:t>3</w:t>
      </w:r>
      <w:r>
        <w:t>) above, t</w:t>
      </w:r>
      <w:r w:rsidR="00932042">
        <w:t xml:space="preserve">he requested </w:t>
      </w:r>
      <w:r w:rsidR="001B60C6">
        <w:t xml:space="preserve">data is </w:t>
      </w:r>
      <w:r w:rsidR="00932042">
        <w:t>provided in the table below:</w:t>
      </w:r>
    </w:p>
    <w:tbl>
      <w:tblPr>
        <w:tblStyle w:val="TableGrid"/>
        <w:tblW w:w="0" w:type="auto"/>
        <w:tblLook w:val="04A0" w:firstRow="1" w:lastRow="0" w:firstColumn="1" w:lastColumn="0" w:noHBand="0" w:noVBand="1"/>
        <w:tblCaption w:val="Average speeding statistics in 2023 for Edinburgh City &amp; Scotland"/>
        <w:tblDescription w:val="Average speeding statistics in 2023 for Edinburgh City &amp; Scotland"/>
      </w:tblPr>
      <w:tblGrid>
        <w:gridCol w:w="1416"/>
        <w:gridCol w:w="1164"/>
        <w:gridCol w:w="1271"/>
        <w:gridCol w:w="1172"/>
        <w:gridCol w:w="1244"/>
        <w:gridCol w:w="1051"/>
        <w:gridCol w:w="1244"/>
        <w:gridCol w:w="1066"/>
      </w:tblGrid>
      <w:tr w:rsidR="001D2116" w14:paraId="72ACDB4B" w14:textId="77777777" w:rsidTr="001B60C6">
        <w:trPr>
          <w:tblHeader/>
        </w:trPr>
        <w:tc>
          <w:tcPr>
            <w:tcW w:w="1311" w:type="dxa"/>
            <w:shd w:val="clear" w:color="auto" w:fill="BFBFBF" w:themeFill="background1" w:themeFillShade="BF"/>
          </w:tcPr>
          <w:p w14:paraId="2AA00B42" w14:textId="2EE91128" w:rsidR="001D2116" w:rsidRPr="00D239A9" w:rsidRDefault="001D2116" w:rsidP="00BE60AF">
            <w:pPr>
              <w:tabs>
                <w:tab w:val="left" w:pos="5400"/>
              </w:tabs>
              <w:rPr>
                <w:b/>
                <w:bCs/>
              </w:rPr>
            </w:pPr>
            <w:r w:rsidRPr="00D239A9">
              <w:rPr>
                <w:b/>
                <w:bCs/>
              </w:rPr>
              <w:t>Area</w:t>
            </w:r>
          </w:p>
        </w:tc>
        <w:tc>
          <w:tcPr>
            <w:tcW w:w="3726" w:type="dxa"/>
            <w:gridSpan w:val="3"/>
            <w:shd w:val="clear" w:color="auto" w:fill="BFBFBF" w:themeFill="background1" w:themeFillShade="BF"/>
          </w:tcPr>
          <w:p w14:paraId="09EE04BA" w14:textId="60FFB7BA" w:rsidR="001D2116" w:rsidRPr="001B483B" w:rsidRDefault="001D2116" w:rsidP="001B483B">
            <w:pPr>
              <w:tabs>
                <w:tab w:val="left" w:pos="5400"/>
              </w:tabs>
              <w:jc w:val="center"/>
              <w:rPr>
                <w:b/>
                <w:bCs/>
              </w:rPr>
            </w:pPr>
            <w:r w:rsidRPr="001B483B">
              <w:rPr>
                <w:b/>
                <w:bCs/>
              </w:rPr>
              <w:t>Totals</w:t>
            </w:r>
          </w:p>
        </w:tc>
        <w:tc>
          <w:tcPr>
            <w:tcW w:w="2286" w:type="dxa"/>
            <w:gridSpan w:val="2"/>
            <w:shd w:val="clear" w:color="auto" w:fill="BFBFBF" w:themeFill="background1" w:themeFillShade="BF"/>
          </w:tcPr>
          <w:p w14:paraId="0139549A" w14:textId="42C64CC9" w:rsidR="001D2116" w:rsidRPr="001B483B" w:rsidRDefault="001D2116" w:rsidP="00BE60AF">
            <w:pPr>
              <w:tabs>
                <w:tab w:val="left" w:pos="5400"/>
              </w:tabs>
              <w:rPr>
                <w:b/>
                <w:bCs/>
              </w:rPr>
            </w:pPr>
            <w:r w:rsidRPr="001B483B">
              <w:rPr>
                <w:b/>
                <w:bCs/>
              </w:rPr>
              <w:t>Average per site</w:t>
            </w:r>
            <w:r w:rsidR="00D239A9">
              <w:rPr>
                <w:b/>
                <w:bCs/>
              </w:rPr>
              <w:t>*</w:t>
            </w:r>
          </w:p>
        </w:tc>
        <w:tc>
          <w:tcPr>
            <w:tcW w:w="2305" w:type="dxa"/>
            <w:gridSpan w:val="2"/>
            <w:shd w:val="clear" w:color="auto" w:fill="BFBFBF" w:themeFill="background1" w:themeFillShade="BF"/>
          </w:tcPr>
          <w:p w14:paraId="3BC43EE0" w14:textId="4C7C9229" w:rsidR="001D2116" w:rsidRPr="001B483B" w:rsidRDefault="001D2116" w:rsidP="00BE60AF">
            <w:pPr>
              <w:tabs>
                <w:tab w:val="left" w:pos="5400"/>
              </w:tabs>
              <w:rPr>
                <w:b/>
                <w:bCs/>
              </w:rPr>
            </w:pPr>
            <w:r w:rsidRPr="001B483B">
              <w:rPr>
                <w:b/>
                <w:bCs/>
              </w:rPr>
              <w:t>Average per day</w:t>
            </w:r>
            <w:r w:rsidR="00D239A9">
              <w:rPr>
                <w:b/>
                <w:bCs/>
              </w:rPr>
              <w:t>*</w:t>
            </w:r>
          </w:p>
        </w:tc>
      </w:tr>
      <w:tr w:rsidR="001D2116" w14:paraId="1B71646E" w14:textId="77777777" w:rsidTr="001B483B">
        <w:tc>
          <w:tcPr>
            <w:tcW w:w="1311" w:type="dxa"/>
          </w:tcPr>
          <w:p w14:paraId="12C2E11B" w14:textId="51358310" w:rsidR="001D2116" w:rsidRPr="00D239A9" w:rsidRDefault="001D2116" w:rsidP="00BE60AF">
            <w:pPr>
              <w:tabs>
                <w:tab w:val="left" w:pos="5400"/>
              </w:tabs>
              <w:rPr>
                <w:b/>
                <w:bCs/>
              </w:rPr>
            </w:pPr>
          </w:p>
        </w:tc>
        <w:tc>
          <w:tcPr>
            <w:tcW w:w="1236" w:type="dxa"/>
          </w:tcPr>
          <w:p w14:paraId="59429289" w14:textId="04898C60" w:rsidR="001D2116" w:rsidRPr="001B483B" w:rsidRDefault="001D2116" w:rsidP="001B483B">
            <w:pPr>
              <w:tabs>
                <w:tab w:val="left" w:pos="5400"/>
              </w:tabs>
              <w:jc w:val="center"/>
              <w:rPr>
                <w:b/>
                <w:bCs/>
              </w:rPr>
            </w:pPr>
            <w:r w:rsidRPr="001B483B">
              <w:rPr>
                <w:b/>
                <w:bCs/>
              </w:rPr>
              <w:t>Sites</w:t>
            </w:r>
          </w:p>
        </w:tc>
        <w:tc>
          <w:tcPr>
            <w:tcW w:w="1276" w:type="dxa"/>
          </w:tcPr>
          <w:p w14:paraId="69FC87C8" w14:textId="1C670FB8" w:rsidR="001D2116" w:rsidRPr="001B483B" w:rsidRDefault="001D2116" w:rsidP="001B483B">
            <w:pPr>
              <w:tabs>
                <w:tab w:val="left" w:pos="5400"/>
              </w:tabs>
              <w:jc w:val="center"/>
              <w:rPr>
                <w:b/>
                <w:bCs/>
              </w:rPr>
            </w:pPr>
            <w:r w:rsidRPr="001B483B">
              <w:rPr>
                <w:b/>
                <w:bCs/>
              </w:rPr>
              <w:t>Offences</w:t>
            </w:r>
          </w:p>
        </w:tc>
        <w:tc>
          <w:tcPr>
            <w:tcW w:w="1214" w:type="dxa"/>
          </w:tcPr>
          <w:p w14:paraId="17F1E0B8" w14:textId="356E8289" w:rsidR="001D2116" w:rsidRPr="001B483B" w:rsidRDefault="001D2116" w:rsidP="001B483B">
            <w:pPr>
              <w:tabs>
                <w:tab w:val="left" w:pos="5400"/>
              </w:tabs>
              <w:jc w:val="center"/>
              <w:rPr>
                <w:b/>
                <w:bCs/>
              </w:rPr>
            </w:pPr>
            <w:r w:rsidRPr="001B483B">
              <w:rPr>
                <w:b/>
                <w:bCs/>
              </w:rPr>
              <w:t>NIPs</w:t>
            </w:r>
          </w:p>
        </w:tc>
        <w:tc>
          <w:tcPr>
            <w:tcW w:w="1178" w:type="dxa"/>
          </w:tcPr>
          <w:p w14:paraId="3546BD40" w14:textId="54690D75" w:rsidR="001D2116" w:rsidRPr="001B483B" w:rsidRDefault="001D2116" w:rsidP="001B483B">
            <w:pPr>
              <w:tabs>
                <w:tab w:val="left" w:pos="5400"/>
              </w:tabs>
              <w:jc w:val="center"/>
              <w:rPr>
                <w:b/>
                <w:bCs/>
              </w:rPr>
            </w:pPr>
            <w:r w:rsidRPr="001B483B">
              <w:rPr>
                <w:b/>
                <w:bCs/>
              </w:rPr>
              <w:t>Offences</w:t>
            </w:r>
          </w:p>
        </w:tc>
        <w:tc>
          <w:tcPr>
            <w:tcW w:w="1108" w:type="dxa"/>
          </w:tcPr>
          <w:p w14:paraId="75D701E2" w14:textId="64676176" w:rsidR="001D2116" w:rsidRPr="001B483B" w:rsidRDefault="001D2116" w:rsidP="001B483B">
            <w:pPr>
              <w:tabs>
                <w:tab w:val="left" w:pos="5400"/>
              </w:tabs>
              <w:jc w:val="center"/>
              <w:rPr>
                <w:b/>
                <w:bCs/>
              </w:rPr>
            </w:pPr>
            <w:r w:rsidRPr="001B483B">
              <w:rPr>
                <w:b/>
                <w:bCs/>
              </w:rPr>
              <w:t>NIPs</w:t>
            </w:r>
          </w:p>
        </w:tc>
        <w:tc>
          <w:tcPr>
            <w:tcW w:w="1178" w:type="dxa"/>
          </w:tcPr>
          <w:p w14:paraId="54703FCC" w14:textId="39BD0736" w:rsidR="001D2116" w:rsidRPr="001B483B" w:rsidRDefault="001D2116" w:rsidP="001B483B">
            <w:pPr>
              <w:tabs>
                <w:tab w:val="left" w:pos="5400"/>
              </w:tabs>
              <w:jc w:val="center"/>
              <w:rPr>
                <w:b/>
                <w:bCs/>
              </w:rPr>
            </w:pPr>
            <w:r w:rsidRPr="001B483B">
              <w:rPr>
                <w:b/>
                <w:bCs/>
              </w:rPr>
              <w:t>Offences</w:t>
            </w:r>
          </w:p>
        </w:tc>
        <w:tc>
          <w:tcPr>
            <w:tcW w:w="1127" w:type="dxa"/>
          </w:tcPr>
          <w:p w14:paraId="714C6952" w14:textId="76EB7C30" w:rsidR="001D2116" w:rsidRPr="001B483B" w:rsidRDefault="001D2116" w:rsidP="001B483B">
            <w:pPr>
              <w:tabs>
                <w:tab w:val="left" w:pos="5400"/>
              </w:tabs>
              <w:jc w:val="center"/>
              <w:rPr>
                <w:b/>
                <w:bCs/>
              </w:rPr>
            </w:pPr>
            <w:r w:rsidRPr="001B483B">
              <w:rPr>
                <w:b/>
                <w:bCs/>
              </w:rPr>
              <w:t>NIPs</w:t>
            </w:r>
          </w:p>
        </w:tc>
      </w:tr>
      <w:tr w:rsidR="001D2116" w14:paraId="707C8342" w14:textId="77777777" w:rsidTr="001B483B">
        <w:tc>
          <w:tcPr>
            <w:tcW w:w="1311" w:type="dxa"/>
          </w:tcPr>
          <w:p w14:paraId="68268A54" w14:textId="56519AFB" w:rsidR="001D2116" w:rsidRPr="00D239A9" w:rsidRDefault="001D2116" w:rsidP="00BE60AF">
            <w:pPr>
              <w:tabs>
                <w:tab w:val="left" w:pos="5400"/>
              </w:tabs>
              <w:rPr>
                <w:b/>
                <w:bCs/>
              </w:rPr>
            </w:pPr>
            <w:r w:rsidRPr="00D239A9">
              <w:rPr>
                <w:b/>
                <w:bCs/>
              </w:rPr>
              <w:t>Edinburgh</w:t>
            </w:r>
          </w:p>
        </w:tc>
        <w:tc>
          <w:tcPr>
            <w:tcW w:w="1236" w:type="dxa"/>
          </w:tcPr>
          <w:p w14:paraId="2995A577" w14:textId="17843B9D" w:rsidR="001D2116" w:rsidRDefault="001D2116" w:rsidP="001B483B">
            <w:pPr>
              <w:tabs>
                <w:tab w:val="left" w:pos="5400"/>
              </w:tabs>
              <w:jc w:val="center"/>
            </w:pPr>
            <w:r>
              <w:t>14</w:t>
            </w:r>
          </w:p>
        </w:tc>
        <w:tc>
          <w:tcPr>
            <w:tcW w:w="1276" w:type="dxa"/>
          </w:tcPr>
          <w:p w14:paraId="6CF97DC0" w14:textId="52BF6A50" w:rsidR="001D2116" w:rsidRDefault="001D2116" w:rsidP="001B483B">
            <w:pPr>
              <w:tabs>
                <w:tab w:val="left" w:pos="5400"/>
              </w:tabs>
              <w:jc w:val="center"/>
            </w:pPr>
            <w:r>
              <w:t>4</w:t>
            </w:r>
            <w:r w:rsidR="001B483B">
              <w:t>,</w:t>
            </w:r>
            <w:r>
              <w:t>056</w:t>
            </w:r>
          </w:p>
        </w:tc>
        <w:tc>
          <w:tcPr>
            <w:tcW w:w="1214" w:type="dxa"/>
          </w:tcPr>
          <w:p w14:paraId="3A5A1F71" w14:textId="145E5FF3" w:rsidR="001D2116" w:rsidRDefault="001D2116" w:rsidP="001B483B">
            <w:pPr>
              <w:tabs>
                <w:tab w:val="left" w:pos="5400"/>
              </w:tabs>
              <w:jc w:val="center"/>
            </w:pPr>
            <w:r>
              <w:t>3</w:t>
            </w:r>
            <w:r w:rsidR="001B483B">
              <w:t>,</w:t>
            </w:r>
            <w:r>
              <w:t>979</w:t>
            </w:r>
          </w:p>
        </w:tc>
        <w:tc>
          <w:tcPr>
            <w:tcW w:w="1178" w:type="dxa"/>
          </w:tcPr>
          <w:p w14:paraId="2E751316" w14:textId="32FD1EB1" w:rsidR="001D2116" w:rsidRDefault="001D2116" w:rsidP="001B483B">
            <w:pPr>
              <w:tabs>
                <w:tab w:val="left" w:pos="5400"/>
              </w:tabs>
              <w:jc w:val="center"/>
            </w:pPr>
            <w:r>
              <w:t>290</w:t>
            </w:r>
          </w:p>
        </w:tc>
        <w:tc>
          <w:tcPr>
            <w:tcW w:w="1108" w:type="dxa"/>
          </w:tcPr>
          <w:p w14:paraId="5C69EF15" w14:textId="22CAD562" w:rsidR="001D2116" w:rsidRDefault="001D2116" w:rsidP="001B483B">
            <w:pPr>
              <w:tabs>
                <w:tab w:val="left" w:pos="5400"/>
              </w:tabs>
              <w:jc w:val="center"/>
            </w:pPr>
            <w:r>
              <w:t>284</w:t>
            </w:r>
          </w:p>
        </w:tc>
        <w:tc>
          <w:tcPr>
            <w:tcW w:w="1178" w:type="dxa"/>
          </w:tcPr>
          <w:p w14:paraId="6705EC64" w14:textId="174D98EB" w:rsidR="001D2116" w:rsidRDefault="001D2116" w:rsidP="001B483B">
            <w:pPr>
              <w:tabs>
                <w:tab w:val="left" w:pos="5400"/>
              </w:tabs>
              <w:jc w:val="center"/>
            </w:pPr>
            <w:r>
              <w:t>1.2</w:t>
            </w:r>
          </w:p>
        </w:tc>
        <w:tc>
          <w:tcPr>
            <w:tcW w:w="1127" w:type="dxa"/>
          </w:tcPr>
          <w:p w14:paraId="694AAA84" w14:textId="0873C1F1" w:rsidR="001D2116" w:rsidRDefault="001D2116" w:rsidP="001B483B">
            <w:pPr>
              <w:tabs>
                <w:tab w:val="left" w:pos="5400"/>
              </w:tabs>
              <w:jc w:val="center"/>
            </w:pPr>
            <w:r>
              <w:t>1.2</w:t>
            </w:r>
          </w:p>
        </w:tc>
      </w:tr>
      <w:tr w:rsidR="001D2116" w14:paraId="30E42879" w14:textId="77777777" w:rsidTr="001B483B">
        <w:tc>
          <w:tcPr>
            <w:tcW w:w="1311" w:type="dxa"/>
          </w:tcPr>
          <w:p w14:paraId="73C47E19" w14:textId="6735C771" w:rsidR="001D2116" w:rsidRPr="00D239A9" w:rsidRDefault="001D2116" w:rsidP="00BE60AF">
            <w:pPr>
              <w:tabs>
                <w:tab w:val="left" w:pos="5400"/>
              </w:tabs>
              <w:rPr>
                <w:b/>
                <w:bCs/>
              </w:rPr>
            </w:pPr>
            <w:r w:rsidRPr="00D239A9">
              <w:rPr>
                <w:b/>
                <w:bCs/>
              </w:rPr>
              <w:t>Scotland</w:t>
            </w:r>
          </w:p>
        </w:tc>
        <w:tc>
          <w:tcPr>
            <w:tcW w:w="1236" w:type="dxa"/>
          </w:tcPr>
          <w:p w14:paraId="5426807D" w14:textId="75C7DB6B" w:rsidR="001D2116" w:rsidRDefault="001D2116" w:rsidP="001B483B">
            <w:pPr>
              <w:tabs>
                <w:tab w:val="left" w:pos="5400"/>
              </w:tabs>
              <w:jc w:val="center"/>
            </w:pPr>
            <w:r>
              <w:t>86</w:t>
            </w:r>
          </w:p>
        </w:tc>
        <w:tc>
          <w:tcPr>
            <w:tcW w:w="1276" w:type="dxa"/>
          </w:tcPr>
          <w:p w14:paraId="641C1B8B" w14:textId="03939B70" w:rsidR="001D2116" w:rsidRDefault="001D2116" w:rsidP="001B483B">
            <w:pPr>
              <w:tabs>
                <w:tab w:val="left" w:pos="5400"/>
              </w:tabs>
              <w:jc w:val="center"/>
            </w:pPr>
            <w:r>
              <w:t>15</w:t>
            </w:r>
            <w:r w:rsidR="001B483B">
              <w:t>,</w:t>
            </w:r>
            <w:r>
              <w:t>428</w:t>
            </w:r>
          </w:p>
        </w:tc>
        <w:tc>
          <w:tcPr>
            <w:tcW w:w="1214" w:type="dxa"/>
          </w:tcPr>
          <w:p w14:paraId="25597F0F" w14:textId="50BEC6F7" w:rsidR="001D2116" w:rsidRDefault="001D2116" w:rsidP="001B483B">
            <w:pPr>
              <w:tabs>
                <w:tab w:val="left" w:pos="5400"/>
              </w:tabs>
              <w:jc w:val="center"/>
            </w:pPr>
            <w:r>
              <w:t>15</w:t>
            </w:r>
            <w:r w:rsidR="001B483B">
              <w:t>,</w:t>
            </w:r>
            <w:r>
              <w:t>223</w:t>
            </w:r>
          </w:p>
        </w:tc>
        <w:tc>
          <w:tcPr>
            <w:tcW w:w="1178" w:type="dxa"/>
          </w:tcPr>
          <w:p w14:paraId="756C3AF0" w14:textId="0C0B6671" w:rsidR="001D2116" w:rsidRDefault="001D2116" w:rsidP="001B483B">
            <w:pPr>
              <w:tabs>
                <w:tab w:val="left" w:pos="5400"/>
              </w:tabs>
              <w:jc w:val="center"/>
            </w:pPr>
            <w:r>
              <w:t>179</w:t>
            </w:r>
          </w:p>
        </w:tc>
        <w:tc>
          <w:tcPr>
            <w:tcW w:w="1108" w:type="dxa"/>
          </w:tcPr>
          <w:p w14:paraId="541DF6E2" w14:textId="4D24C920" w:rsidR="001D2116" w:rsidRDefault="001D2116" w:rsidP="001B483B">
            <w:pPr>
              <w:tabs>
                <w:tab w:val="left" w:pos="5400"/>
              </w:tabs>
              <w:jc w:val="center"/>
            </w:pPr>
            <w:r>
              <w:t>177</w:t>
            </w:r>
          </w:p>
        </w:tc>
        <w:tc>
          <w:tcPr>
            <w:tcW w:w="1178" w:type="dxa"/>
          </w:tcPr>
          <w:p w14:paraId="1C9512F2" w14:textId="13D08943" w:rsidR="001D2116" w:rsidRDefault="001D2116" w:rsidP="001B483B">
            <w:pPr>
              <w:tabs>
                <w:tab w:val="left" w:pos="5400"/>
              </w:tabs>
              <w:jc w:val="center"/>
            </w:pPr>
            <w:r>
              <w:t>1.3</w:t>
            </w:r>
          </w:p>
        </w:tc>
        <w:tc>
          <w:tcPr>
            <w:tcW w:w="1127" w:type="dxa"/>
          </w:tcPr>
          <w:p w14:paraId="1E049566" w14:textId="22952015" w:rsidR="001D2116" w:rsidRDefault="001D2116" w:rsidP="001B483B">
            <w:pPr>
              <w:tabs>
                <w:tab w:val="left" w:pos="5400"/>
              </w:tabs>
              <w:jc w:val="center"/>
            </w:pPr>
            <w:r>
              <w:t>1.3</w:t>
            </w:r>
          </w:p>
        </w:tc>
      </w:tr>
    </w:tbl>
    <w:p w14:paraId="34501DBF" w14:textId="08B57D11" w:rsidR="00932042" w:rsidRDefault="00932042" w:rsidP="00932042"/>
    <w:p w14:paraId="1F547D68" w14:textId="5A04AAAE" w:rsidR="003A421F" w:rsidRDefault="003A421F" w:rsidP="001B60C6">
      <w:pPr>
        <w:pStyle w:val="ListParagraph"/>
        <w:numPr>
          <w:ilvl w:val="0"/>
          <w:numId w:val="10"/>
        </w:numPr>
      </w:pPr>
      <w:r>
        <w:t>‘Edinburgh’ refers to Edinburgh city as per council boundaries</w:t>
      </w:r>
      <w:r w:rsidR="001D2116">
        <w:t>.</w:t>
      </w:r>
    </w:p>
    <w:p w14:paraId="0091FE69" w14:textId="0CF024F2" w:rsidR="00932042" w:rsidRPr="001B60C6" w:rsidRDefault="00932042" w:rsidP="001B60C6">
      <w:pPr>
        <w:pStyle w:val="ListParagraph"/>
        <w:numPr>
          <w:ilvl w:val="0"/>
          <w:numId w:val="10"/>
        </w:numPr>
        <w:rPr>
          <w:rFonts w:eastAsia="Times New Roman"/>
        </w:rPr>
      </w:pPr>
      <w:r w:rsidRPr="001B60C6">
        <w:rPr>
          <w:rFonts w:eastAsia="Times New Roman"/>
        </w:rPr>
        <w:t>The d</w:t>
      </w:r>
      <w:r w:rsidRPr="001B60C6">
        <w:rPr>
          <w:rFonts w:eastAsia="Times New Roman"/>
        </w:rPr>
        <w:t>ata relates to speeding offences from fixed speed cameras only i.e. red light, mobile, average speed and variable speed cameras have been excluded.</w:t>
      </w:r>
    </w:p>
    <w:p w14:paraId="0529EC0C" w14:textId="77777777" w:rsidR="00D239A9" w:rsidRPr="001B60C6" w:rsidRDefault="00D239A9" w:rsidP="001B60C6">
      <w:pPr>
        <w:pStyle w:val="ListParagraph"/>
        <w:numPr>
          <w:ilvl w:val="0"/>
          <w:numId w:val="10"/>
        </w:numPr>
        <w:rPr>
          <w:rFonts w:eastAsia="Times New Roman"/>
        </w:rPr>
      </w:pPr>
      <w:r w:rsidRPr="001B60C6">
        <w:rPr>
          <w:rFonts w:eastAsia="Times New Roman"/>
        </w:rPr>
        <w:t>In 2023 there were 3,424 enforcement days recorded in Edinburgh city and 11,783 enforcement days recorded for the whole of Scotland</w:t>
      </w:r>
    </w:p>
    <w:p w14:paraId="73BBE901" w14:textId="6200123F" w:rsidR="00D239A9" w:rsidRPr="001B60C6" w:rsidRDefault="00D239A9" w:rsidP="001B60C6">
      <w:pPr>
        <w:pStyle w:val="ListParagraph"/>
        <w:numPr>
          <w:ilvl w:val="0"/>
          <w:numId w:val="10"/>
        </w:numPr>
        <w:rPr>
          <w:rFonts w:eastAsia="Times New Roman"/>
        </w:rPr>
      </w:pPr>
      <w:r w:rsidRPr="001B60C6">
        <w:rPr>
          <w:rFonts w:eastAsia="Times New Roman"/>
        </w:rPr>
        <w:t>*</w:t>
      </w:r>
      <w:r w:rsidR="00932042" w:rsidRPr="001B60C6">
        <w:rPr>
          <w:rFonts w:eastAsia="Times New Roman"/>
        </w:rPr>
        <w:t>As not all fixed speed sites contain an enforcement camera at all times, we have included the ‘per enforcement day’ figures as well as the ‘per site’ figures since this gives a more accurate picture of offending at sites.</w:t>
      </w:r>
      <w:r w:rsidRPr="001B60C6">
        <w:rPr>
          <w:rFonts w:eastAsia="Times New Roman"/>
        </w:rPr>
        <w:t xml:space="preserve">  </w:t>
      </w:r>
    </w:p>
    <w:p w14:paraId="675C05FD" w14:textId="77777777" w:rsidR="00932042" w:rsidRPr="001B60C6" w:rsidRDefault="00932042" w:rsidP="001B60C6">
      <w:pPr>
        <w:pStyle w:val="ListParagraph"/>
        <w:numPr>
          <w:ilvl w:val="0"/>
          <w:numId w:val="10"/>
        </w:numPr>
        <w:rPr>
          <w:rFonts w:eastAsia="Times New Roman"/>
        </w:rPr>
      </w:pPr>
      <w:r w:rsidRPr="001B60C6">
        <w:rPr>
          <w:rFonts w:eastAsia="Times New Roman"/>
        </w:rPr>
        <w:t>‘NIP’ refers to a Notice of Intention to Prosecute.</w:t>
      </w:r>
    </w:p>
    <w:p w14:paraId="521A9914" w14:textId="253B9ADC" w:rsidR="001B60C6" w:rsidRPr="001B60C6" w:rsidRDefault="00932042" w:rsidP="001B60C6">
      <w:pPr>
        <w:pStyle w:val="ListParagraph"/>
        <w:numPr>
          <w:ilvl w:val="0"/>
          <w:numId w:val="10"/>
        </w:numPr>
        <w:rPr>
          <w:rFonts w:eastAsia="Times New Roman"/>
        </w:rPr>
      </w:pPr>
      <w:r w:rsidRPr="001B60C6">
        <w:rPr>
          <w:rFonts w:eastAsia="Times New Roman"/>
        </w:rPr>
        <w:t>Data taken from a live system which is subject to change and correct as of 15/03/2024.</w:t>
      </w:r>
    </w:p>
    <w:p w14:paraId="3F32786E" w14:textId="1EF6CB63" w:rsidR="00B743F5" w:rsidRDefault="00B743F5" w:rsidP="00B743F5">
      <w:pPr>
        <w:tabs>
          <w:tab w:val="left" w:pos="5400"/>
        </w:tabs>
      </w:pPr>
      <w:r>
        <w:t xml:space="preserve">You may also be interested in </w:t>
      </w:r>
      <w:r>
        <w:t>the total number of Safety Camera sites covered by Safety Camera Scotland</w:t>
      </w:r>
      <w:r w:rsidR="001B60C6">
        <w:t xml:space="preserve"> </w:t>
      </w:r>
      <w:r w:rsidR="001B60C6">
        <w:t>and their location</w:t>
      </w:r>
      <w:r>
        <w:t xml:space="preserve"> is publicly available on the Safety Cameras Scotland website via the following link:- </w:t>
      </w:r>
    </w:p>
    <w:p w14:paraId="0E42EBA1" w14:textId="77777777" w:rsidR="00B743F5" w:rsidRDefault="00B743F5" w:rsidP="00B743F5">
      <w:pPr>
        <w:tabs>
          <w:tab w:val="left" w:pos="5400"/>
        </w:tabs>
      </w:pPr>
      <w:hyperlink r:id="rId8" w:history="1">
        <w:r>
          <w:rPr>
            <w:rStyle w:val="Hyperlink"/>
          </w:rPr>
          <w:t>Safety Camera Locations — Safety Cameras Scotland</w:t>
        </w:r>
      </w:hyperlink>
    </w:p>
    <w:p w14:paraId="3BD7D3E9" w14:textId="77777777" w:rsidR="00932042" w:rsidRDefault="00932042" w:rsidP="00793DD5"/>
    <w:p w14:paraId="0191E97C" w14:textId="145C8144"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1D211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532E0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EB54F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E9C40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529DA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C9AFC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04212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332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85E57"/>
    <w:multiLevelType w:val="hybridMultilevel"/>
    <w:tmpl w:val="DE98090C"/>
    <w:lvl w:ilvl="0" w:tplc="70D623A8">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303DB"/>
    <w:multiLevelType w:val="hybridMultilevel"/>
    <w:tmpl w:val="53FAF4E4"/>
    <w:lvl w:ilvl="0" w:tplc="70D623A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7829CC"/>
    <w:multiLevelType w:val="hybridMultilevel"/>
    <w:tmpl w:val="D1DA3FF2"/>
    <w:lvl w:ilvl="0" w:tplc="2EB8BF20">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0F1591"/>
    <w:multiLevelType w:val="hybridMultilevel"/>
    <w:tmpl w:val="F3A0C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33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29546">
    <w:abstractNumId w:val="5"/>
    <w:lvlOverride w:ilvl="0"/>
    <w:lvlOverride w:ilvl="1"/>
    <w:lvlOverride w:ilvl="2"/>
    <w:lvlOverride w:ilvl="3"/>
    <w:lvlOverride w:ilvl="4"/>
    <w:lvlOverride w:ilvl="5"/>
    <w:lvlOverride w:ilvl="6"/>
    <w:lvlOverride w:ilvl="7"/>
    <w:lvlOverride w:ilvl="8"/>
  </w:num>
  <w:num w:numId="9" w16cid:durableId="1282345516">
    <w:abstractNumId w:val="5"/>
  </w:num>
  <w:num w:numId="10" w16cid:durableId="29886978">
    <w:abstractNumId w:val="2"/>
  </w:num>
  <w:num w:numId="11" w16cid:durableId="907224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53325"/>
    <w:rsid w:val="00167528"/>
    <w:rsid w:val="00195CC4"/>
    <w:rsid w:val="001B483B"/>
    <w:rsid w:val="001B60C6"/>
    <w:rsid w:val="001D2116"/>
    <w:rsid w:val="00201EA3"/>
    <w:rsid w:val="00253DF6"/>
    <w:rsid w:val="00255F1E"/>
    <w:rsid w:val="00285081"/>
    <w:rsid w:val="002C1F1E"/>
    <w:rsid w:val="0036503B"/>
    <w:rsid w:val="003A421F"/>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2042"/>
    <w:rsid w:val="009363C7"/>
    <w:rsid w:val="0096318D"/>
    <w:rsid w:val="009631A4"/>
    <w:rsid w:val="00977296"/>
    <w:rsid w:val="00A25E93"/>
    <w:rsid w:val="00A320FF"/>
    <w:rsid w:val="00A70AC0"/>
    <w:rsid w:val="00AC443C"/>
    <w:rsid w:val="00AF34FB"/>
    <w:rsid w:val="00B11A55"/>
    <w:rsid w:val="00B17211"/>
    <w:rsid w:val="00B239DF"/>
    <w:rsid w:val="00B461B2"/>
    <w:rsid w:val="00B71B3C"/>
    <w:rsid w:val="00B743F5"/>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39A9"/>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5816281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7489515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4459071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cameras.gov.scot/cameras/safety-camera-lo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712</Words>
  <Characters>4065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2024-03-19T16:59:00Z</dcterms:created>
  <dcterms:modified xsi:type="dcterms:W3CDTF">2024-03-19T17:12:00Z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