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ED851B" w:rsidR="00B17211" w:rsidRPr="00B17211" w:rsidRDefault="00B17211" w:rsidP="007F490F">
            <w:r w:rsidRPr="007F490F">
              <w:rPr>
                <w:rStyle w:val="Heading2Char"/>
              </w:rPr>
              <w:t>Our reference:</w:t>
            </w:r>
            <w:r>
              <w:t xml:space="preserve">  FOI 2</w:t>
            </w:r>
            <w:r w:rsidR="00B4358E">
              <w:t>5</w:t>
            </w:r>
            <w:r>
              <w:t>-</w:t>
            </w:r>
            <w:r w:rsidR="00F834E6">
              <w:t>1238</w:t>
            </w:r>
          </w:p>
          <w:p w14:paraId="34BDABA6" w14:textId="53D8F62A" w:rsidR="00B17211" w:rsidRDefault="00456324" w:rsidP="00EE2373">
            <w:r w:rsidRPr="007F490F">
              <w:rPr>
                <w:rStyle w:val="Heading2Char"/>
              </w:rPr>
              <w:t>Respon</w:t>
            </w:r>
            <w:r w:rsidR="007D55F6">
              <w:rPr>
                <w:rStyle w:val="Heading2Char"/>
              </w:rPr>
              <w:t>ded to:</w:t>
            </w:r>
            <w:r w:rsidR="007F490F">
              <w:t xml:space="preserve">  </w:t>
            </w:r>
            <w:r w:rsidR="00F834E6">
              <w:t>06 May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F0A8A53" w14:textId="77777777" w:rsidR="00F071C2" w:rsidRPr="00F071C2" w:rsidRDefault="00F071C2" w:rsidP="00F071C2">
      <w:pPr>
        <w:pStyle w:val="Heading2"/>
      </w:pPr>
      <w:r w:rsidRPr="00F071C2">
        <w:t>I am writing under the Freedom of Information Act 2000 to request information regarding two questions:</w:t>
      </w:r>
    </w:p>
    <w:p w14:paraId="22694E66" w14:textId="77777777" w:rsidR="00F071C2" w:rsidRPr="00F071C2" w:rsidRDefault="00F071C2" w:rsidP="00F071C2">
      <w:pPr>
        <w:pStyle w:val="Heading2"/>
      </w:pPr>
      <w:r w:rsidRPr="00F071C2">
        <w:t>The number of reported incidents of:</w:t>
      </w:r>
    </w:p>
    <w:p w14:paraId="3CF15408" w14:textId="77777777" w:rsidR="00F071C2" w:rsidRPr="00F071C2" w:rsidRDefault="00F071C2" w:rsidP="00F071C2">
      <w:pPr>
        <w:pStyle w:val="Heading2"/>
      </w:pPr>
      <w:r w:rsidRPr="00F071C2">
        <w:t>a)Rape or attempted rape (Section 1 of the Sexual Offences Act) </w:t>
      </w:r>
    </w:p>
    <w:p w14:paraId="11317A7F" w14:textId="77777777" w:rsidR="00F071C2" w:rsidRPr="00F071C2" w:rsidRDefault="00F071C2" w:rsidP="00F071C2">
      <w:pPr>
        <w:pStyle w:val="Heading2"/>
      </w:pPr>
      <w:r w:rsidRPr="00F071C2">
        <w:t>b) Sexual assault by penetration (Section 2 of the Sexual Offences Act)</w:t>
      </w:r>
    </w:p>
    <w:p w14:paraId="32350778" w14:textId="77777777" w:rsidR="00F071C2" w:rsidRPr="00F071C2" w:rsidRDefault="00F071C2" w:rsidP="00F071C2">
      <w:pPr>
        <w:pStyle w:val="Heading2"/>
      </w:pPr>
      <w:r w:rsidRPr="00F071C2">
        <w:t>c) Sexual assault (Section 3 of the Sexual Offences Act)</w:t>
      </w:r>
    </w:p>
    <w:p w14:paraId="376C5C50" w14:textId="77777777" w:rsidR="00F071C2" w:rsidRPr="00F071C2" w:rsidRDefault="00F071C2" w:rsidP="00F071C2">
      <w:pPr>
        <w:pStyle w:val="Heading2"/>
      </w:pPr>
      <w:r w:rsidRPr="00F071C2">
        <w:t>d) Stalking (Section 2 of the Protection from Harassment Act)</w:t>
      </w:r>
    </w:p>
    <w:p w14:paraId="531E3B1C" w14:textId="77777777" w:rsidR="00F071C2" w:rsidRPr="00F071C2" w:rsidRDefault="00F071C2" w:rsidP="00F071C2">
      <w:pPr>
        <w:pStyle w:val="Heading2"/>
      </w:pPr>
      <w:r w:rsidRPr="00F071C2">
        <w:t>e) Harassment (Section 2a of the Protection from Harassment Act)</w:t>
      </w:r>
    </w:p>
    <w:p w14:paraId="6FFC5FE9" w14:textId="77777777" w:rsidR="00F071C2" w:rsidRDefault="00F071C2" w:rsidP="00F071C2">
      <w:pPr>
        <w:pStyle w:val="Heading2"/>
      </w:pPr>
      <w:r w:rsidRPr="00F071C2">
        <w:t>where the free text associated with the incident report contains any of the following the words: 'online dating', 'internet dating’, 'tinder', 'bumble', 'feeld', '</w:t>
      </w:r>
      <w:hyperlink r:id="rId11" w:history="1">
        <w:r w:rsidRPr="00F071C2">
          <w:rPr>
            <w:rStyle w:val="Hyperlink"/>
          </w:rPr>
          <w:t>match.com</w:t>
        </w:r>
      </w:hyperlink>
      <w:r w:rsidRPr="00F071C2">
        <w:t>', ‘hinge’, 'eharmony’, ‘dating app’ or 'plenty of fish’</w:t>
      </w:r>
    </w:p>
    <w:p w14:paraId="2D18B682" w14:textId="77777777" w:rsidR="00F071C2" w:rsidRPr="00F071C2" w:rsidRDefault="00F071C2" w:rsidP="00F071C2">
      <w:pPr>
        <w:pStyle w:val="Heading2"/>
      </w:pPr>
      <w:r w:rsidRPr="00F071C2">
        <w:t>We would like this information for 1 Jan 2024 to 31 December 2024 (1 year), or the most recent 12 month period available. </w:t>
      </w:r>
    </w:p>
    <w:p w14:paraId="6EA43882" w14:textId="77777777" w:rsidR="00F071C2" w:rsidRPr="00F071C2" w:rsidRDefault="00F071C2" w:rsidP="00F071C2"/>
    <w:p w14:paraId="3153FA51" w14:textId="77777777" w:rsidR="00F071C2" w:rsidRPr="00F071C2" w:rsidRDefault="00F071C2" w:rsidP="00F071C2">
      <w:pPr>
        <w:pStyle w:val="Heading2"/>
      </w:pPr>
      <w:r w:rsidRPr="00F071C2">
        <w:t>2. Of all the reported incidents of sexual assault, rape, and stalking (etc) made to your constabulary in the most recent 12-month period, what proportion involved cases where the victim first met or connected with the perpetrator through a dating app?</w:t>
      </w:r>
    </w:p>
    <w:p w14:paraId="31B16D75" w14:textId="6BE45EDE" w:rsidR="00F071C2" w:rsidRDefault="00F071C2" w:rsidP="00F071C2">
      <w:pPr>
        <w:tabs>
          <w:tab w:val="left" w:pos="5400"/>
        </w:tabs>
      </w:pPr>
      <w:r>
        <w:t>N</w:t>
      </w:r>
      <w:r w:rsidRPr="00F071C2">
        <w:t>one of the legislation referred to in your request extends to Scotland</w:t>
      </w:r>
      <w:r>
        <w:t>.</w:t>
      </w:r>
    </w:p>
    <w:p w14:paraId="6716935F" w14:textId="5B8252DA" w:rsidR="00F071C2" w:rsidRPr="00B6549B" w:rsidRDefault="00F071C2" w:rsidP="00F071C2">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212235AD" w14:textId="11C1C879" w:rsidR="00F071C2" w:rsidRDefault="00F071C2" w:rsidP="00F071C2">
      <w:pPr>
        <w:tabs>
          <w:tab w:val="left" w:pos="5400"/>
        </w:tabs>
        <w:rPr>
          <w:rFonts w:eastAsiaTheme="majorEastAsia" w:cstheme="majorBidi"/>
          <w:bCs/>
          <w:color w:val="000000" w:themeColor="text1"/>
          <w:szCs w:val="26"/>
        </w:rPr>
      </w:pPr>
      <w:r>
        <w:t xml:space="preserve">Crimes in Scotland are recorded in accordance with the </w:t>
      </w:r>
      <w:hyperlink r:id="rId12" w:history="1">
        <w:r>
          <w:rPr>
            <w:rStyle w:val="Hyperlink"/>
          </w:rPr>
          <w:t>Scottish Government Justice Department (SGJD)</w:t>
        </w:r>
      </w:hyperlink>
      <w:r>
        <w:t xml:space="preserve"> </w:t>
      </w:r>
      <w:r w:rsidRPr="000D72FD">
        <w:t>offence classifications</w:t>
      </w:r>
      <w:r>
        <w:t xml:space="preserve">, however there is no Scottish crime </w:t>
      </w:r>
      <w:r>
        <w:lastRenderedPageBreak/>
        <w:t xml:space="preserve">classification relevant to your request. </w:t>
      </w:r>
      <w:r>
        <w:t>C</w:t>
      </w:r>
      <w:r>
        <w:t xml:space="preserve">rime data can be accessed online - </w:t>
      </w:r>
      <w:hyperlink r:id="rId13" w:history="1">
        <w:r>
          <w:rPr>
            <w:rStyle w:val="Hyperlink"/>
          </w:rPr>
          <w:t>Crime data - Police Scotland</w:t>
        </w:r>
      </w:hyperlink>
      <w:r>
        <w:rPr>
          <w:rFonts w:eastAsiaTheme="majorEastAsia" w:cstheme="majorBidi"/>
          <w:bCs/>
          <w:color w:val="000000" w:themeColor="text1"/>
          <w:szCs w:val="26"/>
        </w:rPr>
        <w:t>.</w:t>
      </w:r>
    </w:p>
    <w:p w14:paraId="68208092" w14:textId="3871EEBD" w:rsidR="00F071C2" w:rsidRDefault="00F071C2" w:rsidP="00F071C2"/>
    <w:p w14:paraId="7343952C" w14:textId="69493E64" w:rsidR="00F071C2" w:rsidRDefault="00F071C2" w:rsidP="00F071C2">
      <w:pPr>
        <w:tabs>
          <w:tab w:val="left" w:pos="5400"/>
        </w:tabs>
      </w:pPr>
      <w:r w:rsidRPr="00F071C2">
        <w:t>To be of assistance, I can clarify that it would not be possible, within the excess cost provisions, to conduct keyword searches of crime reports based on Scottish crime classifications, as there is no facility whereby such a process can be automated.</w:t>
      </w:r>
    </w:p>
    <w:p w14:paraId="7284FF50" w14:textId="77777777" w:rsidR="00F071C2" w:rsidRDefault="00F071C2" w:rsidP="00F071C2"/>
    <w:p w14:paraId="49C82F8D" w14:textId="77777777" w:rsidR="00F071C2" w:rsidRDefault="00F071C2" w:rsidP="00F071C2">
      <w:pPr>
        <w:tabs>
          <w:tab w:val="left" w:pos="5400"/>
        </w:tabs>
        <w:rPr>
          <w:rFonts w:eastAsiaTheme="majorEastAsia" w:cstheme="majorBidi"/>
          <w:bCs/>
          <w:color w:val="000000" w:themeColor="text1"/>
          <w:szCs w:val="26"/>
        </w:rPr>
      </w:pPr>
    </w:p>
    <w:p w14:paraId="10B99A9F" w14:textId="3FF85A97" w:rsidR="00F071C2" w:rsidRPr="00F071C2" w:rsidRDefault="00F071C2" w:rsidP="00F071C2">
      <w:pPr>
        <w:pStyle w:val="Heading2"/>
      </w:pPr>
    </w:p>
    <w:p w14:paraId="0B45C7B1" w14:textId="77777777" w:rsidR="00F071C2" w:rsidRDefault="00F071C2" w:rsidP="0036503B">
      <w:pPr>
        <w:rPr>
          <w:b/>
        </w:rPr>
      </w:pPr>
    </w:p>
    <w:p w14:paraId="467C37E9" w14:textId="77777777" w:rsidR="00F071C2" w:rsidRPr="00F071C2" w:rsidRDefault="00F071C2" w:rsidP="00F071C2">
      <w:pPr>
        <w:tabs>
          <w:tab w:val="left" w:pos="5400"/>
        </w:tabs>
        <w:rPr>
          <w:rFonts w:eastAsiaTheme="majorEastAsia" w:cstheme="majorBidi"/>
          <w:b/>
          <w:color w:val="000000" w:themeColor="text1"/>
          <w:szCs w:val="26"/>
        </w:rPr>
      </w:pPr>
    </w:p>
    <w:p w14:paraId="6F89EAC2" w14:textId="77777777" w:rsidR="00F071C2" w:rsidRPr="00F071C2" w:rsidRDefault="00F071C2" w:rsidP="00F071C2">
      <w:pPr>
        <w:pStyle w:val="Heading2"/>
      </w:pPr>
    </w:p>
    <w:p w14:paraId="303ACA95" w14:textId="77777777" w:rsidR="00F071C2" w:rsidRPr="00F071C2" w:rsidRDefault="00F071C2" w:rsidP="00F071C2">
      <w:pPr>
        <w:pStyle w:val="Heading2"/>
      </w:pPr>
    </w:p>
    <w:p w14:paraId="2B84882C" w14:textId="77777777" w:rsidR="00F071C2" w:rsidRPr="00F071C2" w:rsidRDefault="00F071C2" w:rsidP="00F071C2">
      <w:pPr>
        <w:pStyle w:val="Heading2"/>
      </w:pP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6C567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95E56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011E9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49ED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36448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0C398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4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E2EBF"/>
    <w:multiLevelType w:val="multilevel"/>
    <w:tmpl w:val="1BA2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EC5908"/>
    <w:multiLevelType w:val="multilevel"/>
    <w:tmpl w:val="93709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93222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480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2360"/>
    <w:rsid w:val="002B5F43"/>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071C2"/>
    <w:rsid w:val="00F21D44"/>
    <w:rsid w:val="00F834E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0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6800">
      <w:bodyDiv w:val="1"/>
      <w:marLeft w:val="0"/>
      <w:marRight w:val="0"/>
      <w:marTop w:val="0"/>
      <w:marBottom w:val="0"/>
      <w:divBdr>
        <w:top w:val="none" w:sz="0" w:space="0" w:color="auto"/>
        <w:left w:val="none" w:sz="0" w:space="0" w:color="auto"/>
        <w:bottom w:val="none" w:sz="0" w:space="0" w:color="auto"/>
        <w:right w:val="none" w:sz="0" w:space="0" w:color="auto"/>
      </w:divBdr>
    </w:div>
    <w:div w:id="18817479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publications/user-guide-recorded-crime-statistics-scotland-3/document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3A%2F%2Fmatch.com%2F&amp;data=05%7C02%7Cfoi%40scotland.police.uk%7Cfd21236e54fc45fc5c9308dd7b90f555%7C6795c5d3c94b497a865c4c343e4cf141%7C0%7C0%7C638802584721940870%7CUnknown%7CTWFpbGZsb3d8eyJFbXB0eU1hcGkiOnRydWUsIlYiOiIwLjAuMDAwMCIsIlAiOiJXaW4zMiIsIkFOIjoiTWFpbCIsIldUIjoyfQ%3D%3D%7C40000%7C%7C%7C&amp;sdata=7p8OLc718hLcgQfHQFjy8G79YHl6EXULLAc99S4UNu4%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570</Words>
  <Characters>3253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