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25BBB6" w:rsidR="00B17211" w:rsidRPr="00B17211" w:rsidRDefault="00B17211" w:rsidP="007F490F">
            <w:r w:rsidRPr="007F490F">
              <w:rPr>
                <w:rStyle w:val="Heading2Char"/>
              </w:rPr>
              <w:t>Our reference:</w:t>
            </w:r>
            <w:r>
              <w:t xml:space="preserve">  FOI 2</w:t>
            </w:r>
            <w:r w:rsidR="00EF0FBB">
              <w:t>5</w:t>
            </w:r>
            <w:r>
              <w:t>-</w:t>
            </w:r>
            <w:r w:rsidR="0057468C">
              <w:t>1598</w:t>
            </w:r>
          </w:p>
          <w:p w14:paraId="34BDABA6" w14:textId="1AD10B85" w:rsidR="00B17211" w:rsidRDefault="00456324" w:rsidP="00EE2373">
            <w:r w:rsidRPr="007F490F">
              <w:rPr>
                <w:rStyle w:val="Heading2Char"/>
              </w:rPr>
              <w:t>Respon</w:t>
            </w:r>
            <w:r w:rsidR="007D55F6">
              <w:rPr>
                <w:rStyle w:val="Heading2Char"/>
              </w:rPr>
              <w:t>ded to:</w:t>
            </w:r>
            <w:r w:rsidR="007F490F">
              <w:t xml:space="preserve">  </w:t>
            </w:r>
            <w:r w:rsidR="002866AB">
              <w:t>25</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D26B868" w14:textId="77777777" w:rsidR="00CB2FAE" w:rsidRDefault="0057468C" w:rsidP="0057468C">
      <w:pPr>
        <w:tabs>
          <w:tab w:val="left" w:pos="5400"/>
        </w:tabs>
        <w:rPr>
          <w:rFonts w:eastAsiaTheme="majorEastAsia" w:cstheme="majorBidi"/>
          <w:b/>
          <w:color w:val="000000" w:themeColor="text1"/>
          <w:szCs w:val="26"/>
        </w:rPr>
      </w:pPr>
      <w:r w:rsidRPr="0057468C">
        <w:rPr>
          <w:rFonts w:eastAsiaTheme="majorEastAsia" w:cstheme="majorBidi"/>
          <w:b/>
          <w:color w:val="000000" w:themeColor="text1"/>
          <w:szCs w:val="26"/>
        </w:rPr>
        <w:t>I would like to request the number of fines issued for speeding offences recorded by Police Scotland on the following roads in Aberdeen since 1 June 2024:</w:t>
      </w:r>
    </w:p>
    <w:p w14:paraId="5D043F0D" w14:textId="77777777" w:rsidR="00CB2FAE" w:rsidRDefault="0057468C" w:rsidP="0057468C">
      <w:pPr>
        <w:pStyle w:val="ListParagraph"/>
        <w:numPr>
          <w:ilvl w:val="0"/>
          <w:numId w:val="3"/>
        </w:numPr>
        <w:tabs>
          <w:tab w:val="left" w:pos="5400"/>
        </w:tabs>
        <w:rPr>
          <w:rFonts w:eastAsiaTheme="majorEastAsia" w:cstheme="majorBidi"/>
          <w:b/>
          <w:color w:val="000000" w:themeColor="text1"/>
          <w:szCs w:val="26"/>
        </w:rPr>
      </w:pPr>
      <w:r w:rsidRPr="00CB2FAE">
        <w:rPr>
          <w:rFonts w:eastAsiaTheme="majorEastAsia" w:cstheme="majorBidi"/>
          <w:b/>
          <w:color w:val="000000" w:themeColor="text1"/>
          <w:szCs w:val="26"/>
        </w:rPr>
        <w:t>Ellon Road</w:t>
      </w:r>
    </w:p>
    <w:p w14:paraId="1E85907B" w14:textId="77777777" w:rsidR="00CB2FAE" w:rsidRDefault="0057468C" w:rsidP="0057468C">
      <w:pPr>
        <w:pStyle w:val="ListParagraph"/>
        <w:numPr>
          <w:ilvl w:val="0"/>
          <w:numId w:val="3"/>
        </w:numPr>
        <w:tabs>
          <w:tab w:val="left" w:pos="5400"/>
        </w:tabs>
        <w:rPr>
          <w:rFonts w:eastAsiaTheme="majorEastAsia" w:cstheme="majorBidi"/>
          <w:b/>
          <w:color w:val="000000" w:themeColor="text1"/>
          <w:szCs w:val="26"/>
        </w:rPr>
      </w:pPr>
      <w:r w:rsidRPr="00CB2FAE">
        <w:rPr>
          <w:rFonts w:eastAsiaTheme="majorEastAsia" w:cstheme="majorBidi"/>
          <w:b/>
          <w:color w:val="000000" w:themeColor="text1"/>
          <w:szCs w:val="26"/>
        </w:rPr>
        <w:t>King Street</w:t>
      </w:r>
    </w:p>
    <w:p w14:paraId="53BCAA46" w14:textId="77777777" w:rsidR="00CB2FAE" w:rsidRDefault="0057468C" w:rsidP="0057468C">
      <w:pPr>
        <w:pStyle w:val="ListParagraph"/>
        <w:numPr>
          <w:ilvl w:val="0"/>
          <w:numId w:val="3"/>
        </w:numPr>
        <w:tabs>
          <w:tab w:val="left" w:pos="5400"/>
        </w:tabs>
        <w:rPr>
          <w:rFonts w:eastAsiaTheme="majorEastAsia" w:cstheme="majorBidi"/>
          <w:b/>
          <w:color w:val="000000" w:themeColor="text1"/>
          <w:szCs w:val="26"/>
        </w:rPr>
      </w:pPr>
      <w:r w:rsidRPr="00CB2FAE">
        <w:rPr>
          <w:rFonts w:eastAsiaTheme="majorEastAsia" w:cstheme="majorBidi"/>
          <w:b/>
          <w:color w:val="000000" w:themeColor="text1"/>
          <w:szCs w:val="26"/>
        </w:rPr>
        <w:t>Great Northern Road</w:t>
      </w:r>
    </w:p>
    <w:p w14:paraId="30233CE8" w14:textId="77777777" w:rsidR="00CB2FAE" w:rsidRDefault="0057468C" w:rsidP="0057468C">
      <w:pPr>
        <w:pStyle w:val="ListParagraph"/>
        <w:numPr>
          <w:ilvl w:val="0"/>
          <w:numId w:val="3"/>
        </w:numPr>
        <w:tabs>
          <w:tab w:val="left" w:pos="5400"/>
        </w:tabs>
        <w:rPr>
          <w:rFonts w:eastAsiaTheme="majorEastAsia" w:cstheme="majorBidi"/>
          <w:b/>
          <w:color w:val="000000" w:themeColor="text1"/>
          <w:szCs w:val="26"/>
        </w:rPr>
      </w:pPr>
      <w:r w:rsidRPr="00CB2FAE">
        <w:rPr>
          <w:rFonts w:eastAsiaTheme="majorEastAsia" w:cstheme="majorBidi"/>
          <w:b/>
          <w:color w:val="000000" w:themeColor="text1"/>
          <w:szCs w:val="26"/>
        </w:rPr>
        <w:t>North Anderson Drive</w:t>
      </w:r>
    </w:p>
    <w:p w14:paraId="4BCC85E4" w14:textId="77777777" w:rsidR="00CB2FAE" w:rsidRDefault="0057468C" w:rsidP="0057468C">
      <w:pPr>
        <w:pStyle w:val="ListParagraph"/>
        <w:numPr>
          <w:ilvl w:val="0"/>
          <w:numId w:val="3"/>
        </w:numPr>
        <w:tabs>
          <w:tab w:val="left" w:pos="5400"/>
        </w:tabs>
        <w:rPr>
          <w:rFonts w:eastAsiaTheme="majorEastAsia" w:cstheme="majorBidi"/>
          <w:b/>
          <w:color w:val="000000" w:themeColor="text1"/>
          <w:szCs w:val="26"/>
        </w:rPr>
      </w:pPr>
      <w:r w:rsidRPr="00CB2FAE">
        <w:rPr>
          <w:rFonts w:eastAsiaTheme="majorEastAsia" w:cstheme="majorBidi"/>
          <w:b/>
          <w:color w:val="000000" w:themeColor="text1"/>
          <w:szCs w:val="26"/>
        </w:rPr>
        <w:t>A944</w:t>
      </w:r>
    </w:p>
    <w:p w14:paraId="648AC6DD" w14:textId="77777777" w:rsidR="00CB2FAE" w:rsidRDefault="0057468C" w:rsidP="0057468C">
      <w:pPr>
        <w:pStyle w:val="ListParagraph"/>
        <w:numPr>
          <w:ilvl w:val="0"/>
          <w:numId w:val="3"/>
        </w:numPr>
        <w:tabs>
          <w:tab w:val="left" w:pos="5400"/>
        </w:tabs>
        <w:rPr>
          <w:rFonts w:eastAsiaTheme="majorEastAsia" w:cstheme="majorBidi"/>
          <w:b/>
          <w:color w:val="000000" w:themeColor="text1"/>
          <w:szCs w:val="26"/>
        </w:rPr>
      </w:pPr>
      <w:r w:rsidRPr="00CB2FAE">
        <w:rPr>
          <w:rFonts w:eastAsiaTheme="majorEastAsia" w:cstheme="majorBidi"/>
          <w:b/>
          <w:color w:val="000000" w:themeColor="text1"/>
          <w:szCs w:val="26"/>
        </w:rPr>
        <w:t>A956</w:t>
      </w:r>
    </w:p>
    <w:p w14:paraId="548D62FB" w14:textId="77777777" w:rsidR="00CB2FAE" w:rsidRDefault="0057468C" w:rsidP="0057468C">
      <w:pPr>
        <w:pStyle w:val="ListParagraph"/>
        <w:numPr>
          <w:ilvl w:val="0"/>
          <w:numId w:val="3"/>
        </w:numPr>
        <w:tabs>
          <w:tab w:val="left" w:pos="5400"/>
        </w:tabs>
        <w:rPr>
          <w:rFonts w:eastAsiaTheme="majorEastAsia" w:cstheme="majorBidi"/>
          <w:b/>
          <w:color w:val="000000" w:themeColor="text1"/>
          <w:szCs w:val="26"/>
        </w:rPr>
      </w:pPr>
      <w:r w:rsidRPr="00CB2FAE">
        <w:rPr>
          <w:rFonts w:eastAsiaTheme="majorEastAsia" w:cstheme="majorBidi"/>
          <w:b/>
          <w:color w:val="000000" w:themeColor="text1"/>
          <w:szCs w:val="26"/>
        </w:rPr>
        <w:t>The Parkway</w:t>
      </w:r>
    </w:p>
    <w:p w14:paraId="1A8AA974" w14:textId="530A7DEA" w:rsidR="0057468C" w:rsidRPr="00CB2FAE" w:rsidRDefault="0057468C" w:rsidP="00CB2FAE">
      <w:pPr>
        <w:pStyle w:val="ListParagraph"/>
        <w:numPr>
          <w:ilvl w:val="0"/>
          <w:numId w:val="3"/>
        </w:numPr>
        <w:tabs>
          <w:tab w:val="left" w:pos="5400"/>
        </w:tabs>
        <w:rPr>
          <w:rFonts w:eastAsiaTheme="majorEastAsia" w:cstheme="majorBidi"/>
          <w:b/>
          <w:color w:val="000000" w:themeColor="text1"/>
          <w:szCs w:val="26"/>
        </w:rPr>
      </w:pPr>
      <w:r w:rsidRPr="00CB2FAE">
        <w:rPr>
          <w:rFonts w:eastAsiaTheme="majorEastAsia" w:cstheme="majorBidi"/>
          <w:b/>
          <w:color w:val="000000" w:themeColor="text1"/>
          <w:szCs w:val="26"/>
        </w:rPr>
        <w:t>North Esplanade West</w:t>
      </w:r>
    </w:p>
    <w:p w14:paraId="19390D24" w14:textId="3B756706" w:rsidR="0057468C" w:rsidRDefault="0057468C" w:rsidP="0057468C">
      <w:pPr>
        <w:tabs>
          <w:tab w:val="left" w:pos="5400"/>
        </w:tabs>
        <w:rPr>
          <w:rFonts w:eastAsiaTheme="majorEastAsia" w:cstheme="majorBidi"/>
          <w:b/>
          <w:color w:val="000000" w:themeColor="text1"/>
          <w:szCs w:val="26"/>
        </w:rPr>
      </w:pPr>
      <w:r w:rsidRPr="0057468C">
        <w:rPr>
          <w:rFonts w:eastAsiaTheme="majorEastAsia" w:cstheme="majorBidi"/>
          <w:b/>
          <w:color w:val="000000" w:themeColor="text1"/>
          <w:szCs w:val="26"/>
        </w:rPr>
        <w:t>If possible, within the cost and time constraints of the Act, I would also like to request the highest speed recorded by Police Scotland on each of the above roads during the same period.</w:t>
      </w:r>
      <w:r w:rsidR="00C50259">
        <w:rPr>
          <w:rFonts w:eastAsiaTheme="majorEastAsia" w:cstheme="majorBidi"/>
          <w:b/>
          <w:color w:val="000000" w:themeColor="text1"/>
          <w:szCs w:val="26"/>
        </w:rPr>
        <w:br/>
      </w:r>
      <w:r w:rsidRPr="0057468C">
        <w:rPr>
          <w:rFonts w:eastAsiaTheme="majorEastAsia" w:cstheme="majorBidi"/>
          <w:b/>
          <w:color w:val="000000" w:themeColor="text1"/>
          <w:szCs w:val="26"/>
        </w:rPr>
        <w:t>If including the highest recorded speeds would cause the request to exceed the appropriate cost limit, please disregard that part of the request and provide the data on the number of fines issued only.</w:t>
      </w:r>
      <w:r w:rsidR="00C50259">
        <w:rPr>
          <w:rFonts w:eastAsiaTheme="majorEastAsia" w:cstheme="majorBidi"/>
          <w:b/>
          <w:color w:val="000000" w:themeColor="text1"/>
          <w:szCs w:val="26"/>
        </w:rPr>
        <w:br/>
      </w:r>
      <w:r w:rsidRPr="0057468C">
        <w:rPr>
          <w:rFonts w:eastAsiaTheme="majorEastAsia" w:cstheme="majorBidi"/>
          <w:b/>
          <w:color w:val="000000" w:themeColor="text1"/>
          <w:szCs w:val="26"/>
        </w:rPr>
        <w:t>If this still exceeds the appropriate cost limit, please let me know how this can be amended.</w:t>
      </w:r>
    </w:p>
    <w:p w14:paraId="1A174A63" w14:textId="5EB66054" w:rsidR="00A91CD3" w:rsidRDefault="00A91CD3" w:rsidP="0057468C">
      <w:pPr>
        <w:tabs>
          <w:tab w:val="left" w:pos="5400"/>
        </w:tabs>
      </w:pPr>
      <w:r>
        <w:t>It is necessary to answer your request in two parts</w:t>
      </w:r>
      <w:r w:rsidR="00C50259">
        <w:t>,</w:t>
      </w:r>
      <w:r>
        <w:t xml:space="preserve"> due to different recording systems in place.</w:t>
      </w:r>
    </w:p>
    <w:p w14:paraId="275B16C9" w14:textId="4BE00A66" w:rsidR="00A91CD3" w:rsidRDefault="00A91CD3" w:rsidP="0057468C">
      <w:pPr>
        <w:tabs>
          <w:tab w:val="left" w:pos="5400"/>
        </w:tabs>
      </w:pPr>
      <w:r>
        <w:t>The table below detail Conditional Offer of Fixed Penalty Notices (COFPNs) issued in respect of offences detected by safety cameras</w:t>
      </w:r>
      <w:r w:rsidR="00AD2C35">
        <w:t xml:space="preserve"> (please note there are no cameras on Ellon Road, King Street or the Parkway)</w:t>
      </w:r>
      <w:r>
        <w:t>:</w:t>
      </w:r>
    </w:p>
    <w:tbl>
      <w:tblPr>
        <w:tblStyle w:val="TableGrid"/>
        <w:tblW w:w="8680" w:type="dxa"/>
        <w:tblLook w:val="04A0" w:firstRow="1" w:lastRow="0" w:firstColumn="1" w:lastColumn="0" w:noHBand="0" w:noVBand="1"/>
      </w:tblPr>
      <w:tblGrid>
        <w:gridCol w:w="3445"/>
        <w:gridCol w:w="2044"/>
        <w:gridCol w:w="3191"/>
      </w:tblGrid>
      <w:tr w:rsidR="00A91CD3" w:rsidRPr="00CB2FAE" w14:paraId="577C6695" w14:textId="77777777" w:rsidTr="0036298B">
        <w:trPr>
          <w:tblHeader/>
        </w:trPr>
        <w:tc>
          <w:tcPr>
            <w:tcW w:w="3445" w:type="dxa"/>
            <w:shd w:val="clear" w:color="auto" w:fill="D9D9D9" w:themeFill="background1" w:themeFillShade="D9"/>
          </w:tcPr>
          <w:p w14:paraId="3693462D" w14:textId="38541A0B" w:rsidR="00A91CD3" w:rsidRPr="00CB2FAE" w:rsidRDefault="001C3BCE" w:rsidP="00232B2B">
            <w:pPr>
              <w:spacing w:line="240" w:lineRule="auto"/>
              <w:rPr>
                <w:b/>
              </w:rPr>
            </w:pPr>
            <w:r>
              <w:rPr>
                <w:b/>
              </w:rPr>
              <w:lastRenderedPageBreak/>
              <w:t>Location</w:t>
            </w:r>
          </w:p>
        </w:tc>
        <w:tc>
          <w:tcPr>
            <w:tcW w:w="2044" w:type="dxa"/>
            <w:shd w:val="clear" w:color="auto" w:fill="D9D9D9" w:themeFill="background1" w:themeFillShade="D9"/>
          </w:tcPr>
          <w:p w14:paraId="4AF7F45A" w14:textId="77777777" w:rsidR="00A91CD3" w:rsidRPr="00CB2FAE" w:rsidRDefault="00A91CD3" w:rsidP="00232B2B">
            <w:pPr>
              <w:spacing w:line="240" w:lineRule="auto"/>
              <w:rPr>
                <w:b/>
              </w:rPr>
            </w:pPr>
            <w:r w:rsidRPr="00CB2FAE">
              <w:rPr>
                <w:b/>
              </w:rPr>
              <w:t>COPFNs Issued</w:t>
            </w:r>
          </w:p>
        </w:tc>
        <w:tc>
          <w:tcPr>
            <w:tcW w:w="3191" w:type="dxa"/>
            <w:shd w:val="clear" w:color="auto" w:fill="D9D9D9" w:themeFill="background1" w:themeFillShade="D9"/>
          </w:tcPr>
          <w:p w14:paraId="25660FE4" w14:textId="77777777" w:rsidR="00A91CD3" w:rsidRPr="00CB2FAE" w:rsidRDefault="00A91CD3" w:rsidP="00232B2B">
            <w:pPr>
              <w:spacing w:line="240" w:lineRule="auto"/>
              <w:rPr>
                <w:b/>
              </w:rPr>
            </w:pPr>
            <w:r w:rsidRPr="00CB2FAE">
              <w:rPr>
                <w:b/>
              </w:rPr>
              <w:t>Highest Recorded Speed</w:t>
            </w:r>
          </w:p>
        </w:tc>
      </w:tr>
      <w:tr w:rsidR="00A91CD3" w:rsidRPr="0036298B" w14:paraId="7F4A6257" w14:textId="77777777" w:rsidTr="0036298B">
        <w:tc>
          <w:tcPr>
            <w:tcW w:w="3445" w:type="dxa"/>
            <w:vAlign w:val="bottom"/>
          </w:tcPr>
          <w:p w14:paraId="4E30159C" w14:textId="77777777" w:rsidR="00A91CD3" w:rsidRPr="0036298B" w:rsidRDefault="00A91CD3" w:rsidP="00232B2B">
            <w:pPr>
              <w:tabs>
                <w:tab w:val="left" w:pos="5400"/>
              </w:tabs>
              <w:spacing w:line="240" w:lineRule="auto"/>
            </w:pPr>
            <w:r w:rsidRPr="0036298B">
              <w:rPr>
                <w:color w:val="000000"/>
              </w:rPr>
              <w:t>North Anderson Drive</w:t>
            </w:r>
          </w:p>
        </w:tc>
        <w:tc>
          <w:tcPr>
            <w:tcW w:w="2044" w:type="dxa"/>
          </w:tcPr>
          <w:p w14:paraId="25B9E76D" w14:textId="77777777" w:rsidR="00A91CD3" w:rsidRPr="0036298B" w:rsidRDefault="00A91CD3" w:rsidP="00232B2B">
            <w:pPr>
              <w:tabs>
                <w:tab w:val="left" w:pos="5400"/>
              </w:tabs>
              <w:spacing w:line="240" w:lineRule="auto"/>
            </w:pPr>
            <w:r w:rsidRPr="0036298B">
              <w:t>54</w:t>
            </w:r>
          </w:p>
        </w:tc>
        <w:tc>
          <w:tcPr>
            <w:tcW w:w="3191" w:type="dxa"/>
          </w:tcPr>
          <w:p w14:paraId="67F00DB2" w14:textId="2D1F0428" w:rsidR="00A91CD3" w:rsidRPr="0036298B" w:rsidRDefault="00A91CD3" w:rsidP="00232B2B">
            <w:pPr>
              <w:tabs>
                <w:tab w:val="left" w:pos="5400"/>
              </w:tabs>
              <w:spacing w:line="240" w:lineRule="auto"/>
            </w:pPr>
            <w:r w:rsidRPr="0036298B">
              <w:t>95 mph</w:t>
            </w:r>
            <w:r w:rsidR="00AD2C35" w:rsidRPr="0036298B">
              <w:t xml:space="preserve"> </w:t>
            </w:r>
          </w:p>
        </w:tc>
      </w:tr>
      <w:tr w:rsidR="00A91CD3" w:rsidRPr="0036298B" w14:paraId="0FFCB4B4" w14:textId="77777777" w:rsidTr="0036298B">
        <w:tc>
          <w:tcPr>
            <w:tcW w:w="3445" w:type="dxa"/>
            <w:vAlign w:val="bottom"/>
          </w:tcPr>
          <w:p w14:paraId="2B755321" w14:textId="48E33090" w:rsidR="00A91CD3" w:rsidRPr="0036298B" w:rsidRDefault="00A91CD3" w:rsidP="00232B2B">
            <w:pPr>
              <w:tabs>
                <w:tab w:val="left" w:pos="5400"/>
              </w:tabs>
              <w:spacing w:line="240" w:lineRule="auto"/>
            </w:pPr>
            <w:r w:rsidRPr="0036298B">
              <w:rPr>
                <w:color w:val="000000"/>
              </w:rPr>
              <w:t>A956</w:t>
            </w:r>
            <w:r w:rsidR="0036298B">
              <w:rPr>
                <w:color w:val="000000"/>
              </w:rPr>
              <w:t>/</w:t>
            </w:r>
            <w:r w:rsidR="0036298B" w:rsidRPr="0036298B">
              <w:rPr>
                <w:color w:val="000000"/>
              </w:rPr>
              <w:t xml:space="preserve"> North Esplanade West</w:t>
            </w:r>
          </w:p>
        </w:tc>
        <w:tc>
          <w:tcPr>
            <w:tcW w:w="2044" w:type="dxa"/>
          </w:tcPr>
          <w:p w14:paraId="4F02EB09" w14:textId="77777777" w:rsidR="00A91CD3" w:rsidRPr="0036298B" w:rsidRDefault="00A91CD3" w:rsidP="00232B2B">
            <w:pPr>
              <w:tabs>
                <w:tab w:val="left" w:pos="5400"/>
              </w:tabs>
              <w:spacing w:line="240" w:lineRule="auto"/>
            </w:pPr>
            <w:r w:rsidRPr="0036298B">
              <w:t>14</w:t>
            </w:r>
          </w:p>
        </w:tc>
        <w:tc>
          <w:tcPr>
            <w:tcW w:w="3191" w:type="dxa"/>
          </w:tcPr>
          <w:p w14:paraId="3DFF8E23" w14:textId="77777777" w:rsidR="00A91CD3" w:rsidRPr="0036298B" w:rsidRDefault="00A91CD3" w:rsidP="00232B2B">
            <w:pPr>
              <w:tabs>
                <w:tab w:val="left" w:pos="5400"/>
              </w:tabs>
              <w:spacing w:line="240" w:lineRule="auto"/>
            </w:pPr>
            <w:r w:rsidRPr="0036298B">
              <w:t>47 mph</w:t>
            </w:r>
          </w:p>
        </w:tc>
      </w:tr>
      <w:tr w:rsidR="00A91CD3" w:rsidRPr="001C3BCE" w14:paraId="6CD52332" w14:textId="77777777" w:rsidTr="0036298B">
        <w:tc>
          <w:tcPr>
            <w:tcW w:w="3445" w:type="dxa"/>
            <w:vAlign w:val="bottom"/>
          </w:tcPr>
          <w:p w14:paraId="043A1F27" w14:textId="7C8962D5" w:rsidR="00A91CD3" w:rsidRPr="001C3BCE" w:rsidRDefault="00A91CD3" w:rsidP="00232B2B">
            <w:pPr>
              <w:tabs>
                <w:tab w:val="left" w:pos="5400"/>
              </w:tabs>
              <w:spacing w:line="240" w:lineRule="auto"/>
            </w:pPr>
            <w:r w:rsidRPr="001C3BCE">
              <w:rPr>
                <w:color w:val="000000"/>
              </w:rPr>
              <w:t>T</w:t>
            </w:r>
            <w:r w:rsidR="001C3BCE">
              <w:rPr>
                <w:color w:val="000000"/>
              </w:rPr>
              <w:t>otal</w:t>
            </w:r>
          </w:p>
        </w:tc>
        <w:tc>
          <w:tcPr>
            <w:tcW w:w="2044" w:type="dxa"/>
          </w:tcPr>
          <w:p w14:paraId="44C9DC81" w14:textId="77777777" w:rsidR="00A91CD3" w:rsidRPr="001C3BCE" w:rsidRDefault="00A91CD3" w:rsidP="00232B2B">
            <w:pPr>
              <w:tabs>
                <w:tab w:val="left" w:pos="5400"/>
              </w:tabs>
              <w:spacing w:line="240" w:lineRule="auto"/>
            </w:pPr>
            <w:r w:rsidRPr="001C3BCE">
              <w:t>625</w:t>
            </w:r>
          </w:p>
        </w:tc>
        <w:tc>
          <w:tcPr>
            <w:tcW w:w="3191" w:type="dxa"/>
          </w:tcPr>
          <w:p w14:paraId="0F1D29B1" w14:textId="77777777" w:rsidR="00A91CD3" w:rsidRPr="001C3BCE" w:rsidRDefault="00A91CD3" w:rsidP="00232B2B">
            <w:pPr>
              <w:tabs>
                <w:tab w:val="left" w:pos="5400"/>
              </w:tabs>
              <w:spacing w:line="240" w:lineRule="auto"/>
            </w:pPr>
          </w:p>
        </w:tc>
      </w:tr>
    </w:tbl>
    <w:p w14:paraId="466352FE" w14:textId="5903E0F7" w:rsidR="00A91CD3" w:rsidRPr="00932C7A" w:rsidRDefault="001C3BCE" w:rsidP="00A91CD3">
      <w:pPr>
        <w:tabs>
          <w:tab w:val="left" w:pos="5400"/>
        </w:tabs>
      </w:pPr>
      <w:r>
        <w:t>Data covers</w:t>
      </w:r>
      <w:r w:rsidR="00A91CD3" w:rsidRPr="00932C7A">
        <w:t xml:space="preserve"> the period 1 June 2024 to 28 May 2025 and is taken from a live database.  </w:t>
      </w:r>
      <w:r>
        <w:br/>
      </w:r>
      <w:r w:rsidR="00A91CD3" w:rsidRPr="00932C7A">
        <w:t xml:space="preserve">As </w:t>
      </w:r>
      <w:r>
        <w:t>such,</w:t>
      </w:r>
      <w:r w:rsidR="00A91CD3" w:rsidRPr="00932C7A">
        <w:t xml:space="preserve"> it is subject to change as updates are received</w:t>
      </w:r>
      <w:r>
        <w:t xml:space="preserve"> - data is</w:t>
      </w:r>
      <w:r w:rsidR="00A91CD3" w:rsidRPr="00932C7A">
        <w:t xml:space="preserve"> correct as of 28</w:t>
      </w:r>
      <w:r>
        <w:t>/05/2025.</w:t>
      </w:r>
      <w:r>
        <w:br/>
        <w:t xml:space="preserve">Please note that </w:t>
      </w:r>
      <w:r w:rsidR="00A91CD3" w:rsidRPr="00932C7A">
        <w:t>North Esplanade West forms part of the A956 road</w:t>
      </w:r>
      <w:r>
        <w:t>.</w:t>
      </w:r>
      <w:r>
        <w:br/>
        <w:t>Please also note that n</w:t>
      </w:r>
      <w:r w:rsidR="00A91CD3" w:rsidRPr="00932C7A">
        <w:t>ot every detected offence receives a COFPN</w:t>
      </w:r>
      <w:r>
        <w:t xml:space="preserve"> and some drivers are instead reported</w:t>
      </w:r>
      <w:r w:rsidR="00A91CD3" w:rsidRPr="00932C7A">
        <w:t xml:space="preserve"> to the Procurator Fiscal </w:t>
      </w:r>
      <w:r>
        <w:t>- for example, due to the severity of the offence.</w:t>
      </w:r>
    </w:p>
    <w:p w14:paraId="318A9912" w14:textId="77777777" w:rsidR="0036298B" w:rsidRDefault="0036298B" w:rsidP="00A91CD3">
      <w:pPr>
        <w:tabs>
          <w:tab w:val="left" w:pos="5400"/>
        </w:tabs>
      </w:pPr>
    </w:p>
    <w:p w14:paraId="3A8098C6" w14:textId="7ECF6E85" w:rsidR="0036298B" w:rsidRDefault="0036298B" w:rsidP="006879B0">
      <w:r>
        <w:t>There are also safety cameras on Great Northern Road and the A944</w:t>
      </w:r>
      <w:r w:rsidR="00EC160D">
        <w:t>,</w:t>
      </w:r>
      <w:r>
        <w:t xml:space="preserve"> but they are fixed cameras</w:t>
      </w:r>
      <w:r w:rsidR="00EC160D">
        <w:t>,</w:t>
      </w:r>
      <w:r>
        <w:t xml:space="preserve"> and I am refusing to confirm or deny whether associated COFPNs exists or is held by Police Scotland in terms of section 18.</w:t>
      </w:r>
      <w:r w:rsidR="00EC160D">
        <w:t xml:space="preserve">  </w:t>
      </w:r>
      <w:r>
        <w:t>Section 18 applies where the following two conditions are met:</w:t>
      </w:r>
    </w:p>
    <w:p w14:paraId="12F2E081" w14:textId="77777777" w:rsidR="0036298B" w:rsidRDefault="0036298B" w:rsidP="0036298B">
      <w:pPr>
        <w:pStyle w:val="ListParagraph"/>
        <w:numPr>
          <w:ilvl w:val="0"/>
          <w:numId w:val="4"/>
        </w:numPr>
      </w:pPr>
      <w:r>
        <w:t>It would be contrary to the public interest to reveal whether the information is held.</w:t>
      </w:r>
    </w:p>
    <w:p w14:paraId="0A9B7A2D" w14:textId="77777777" w:rsidR="0036298B" w:rsidRDefault="0036298B" w:rsidP="0036298B">
      <w:pPr>
        <w:pStyle w:val="ListParagraph"/>
        <w:ind w:left="360"/>
      </w:pPr>
      <w:r>
        <w:t>Whilst we accept that the public are interested in the operation and effectiveness of safety cameras, the overwhelming public interest lies in preventing the commission of road traffic offences and keeping road users safe from harm.</w:t>
      </w:r>
    </w:p>
    <w:p w14:paraId="09AAC480" w14:textId="77777777" w:rsidR="0036298B" w:rsidRPr="00F767DC" w:rsidRDefault="0036298B" w:rsidP="0036298B">
      <w:pPr>
        <w:pStyle w:val="ListParagraph"/>
        <w:numPr>
          <w:ilvl w:val="0"/>
          <w:numId w:val="4"/>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would apply:</w:t>
      </w:r>
    </w:p>
    <w:p w14:paraId="77412628" w14:textId="77777777" w:rsidR="0036298B" w:rsidRPr="00E94073" w:rsidRDefault="0036298B" w:rsidP="0036298B">
      <w:pPr>
        <w:tabs>
          <w:tab w:val="left" w:pos="5400"/>
        </w:tabs>
        <w:rPr>
          <w:rFonts w:eastAsiaTheme="majorEastAsia" w:cstheme="majorBidi"/>
          <w:bCs/>
          <w:i/>
          <w:iCs/>
          <w:color w:val="000000" w:themeColor="text1"/>
          <w:szCs w:val="26"/>
        </w:rPr>
      </w:pPr>
      <w:r w:rsidRPr="00E94073">
        <w:rPr>
          <w:bCs/>
          <w:i/>
          <w:iCs/>
        </w:rPr>
        <w:t xml:space="preserve">Section 35(1)(a)&amp;(b) - Law Enforcement </w:t>
      </w:r>
    </w:p>
    <w:p w14:paraId="1961CD8F" w14:textId="77777777" w:rsidR="0036298B" w:rsidRDefault="0036298B" w:rsidP="0036298B">
      <w:pPr>
        <w:tabs>
          <w:tab w:val="left" w:pos="5400"/>
        </w:tabs>
      </w:pPr>
      <w:r>
        <w:t>Disclosure would substantially prejudice the prevention and detection of crime and the apprehension or prosecution of offenders.  It is common knowledge that not all fixed safety cameras will be operational at any given time.  Provision of data on a per camera basis will allow members of the public to gauge which cameras are active.</w:t>
      </w:r>
    </w:p>
    <w:p w14:paraId="5817B8B2" w14:textId="77777777" w:rsidR="0036298B" w:rsidRPr="00E94073" w:rsidRDefault="0036298B" w:rsidP="0036298B">
      <w:pPr>
        <w:tabs>
          <w:tab w:val="left" w:pos="5400"/>
        </w:tabs>
        <w:rPr>
          <w:bCs/>
          <w:i/>
          <w:iCs/>
        </w:rPr>
      </w:pPr>
      <w:r w:rsidRPr="00E94073">
        <w:rPr>
          <w:bCs/>
          <w:i/>
          <w:iCs/>
        </w:rPr>
        <w:t>Section 39(1) - Health, Safety and the Environment</w:t>
      </w:r>
    </w:p>
    <w:p w14:paraId="21156506" w14:textId="77777777" w:rsidR="0036298B" w:rsidRDefault="0036298B" w:rsidP="0036298B">
      <w:pPr>
        <w:tabs>
          <w:tab w:val="left" w:pos="5400"/>
        </w:tabs>
      </w:pPr>
      <w:r>
        <w:t xml:space="preserve">Disclosure would endanger the physical health or safety of an individual by encouraging road users to commit offences, thereby endangering other road users and pedestrians and rendering the safety cameras ineffective as a preventative road safety measure. </w:t>
      </w:r>
    </w:p>
    <w:p w14:paraId="1F53A184" w14:textId="77777777" w:rsidR="00EC160D" w:rsidRDefault="00EC160D">
      <w:pPr>
        <w:rPr>
          <w:bCs/>
          <w:i/>
          <w:iCs/>
        </w:rPr>
      </w:pPr>
      <w:r>
        <w:rPr>
          <w:bCs/>
          <w:i/>
          <w:iCs/>
        </w:rPr>
        <w:br w:type="page"/>
      </w:r>
    </w:p>
    <w:p w14:paraId="4CD16149" w14:textId="76CFDCB9" w:rsidR="0036298B" w:rsidRPr="00E94073" w:rsidRDefault="0036298B" w:rsidP="0036298B">
      <w:pPr>
        <w:tabs>
          <w:tab w:val="left" w:pos="5400"/>
        </w:tabs>
        <w:rPr>
          <w:bCs/>
          <w:i/>
          <w:iCs/>
        </w:rPr>
      </w:pPr>
      <w:r w:rsidRPr="00E94073">
        <w:rPr>
          <w:bCs/>
          <w:i/>
          <w:iCs/>
        </w:rPr>
        <w:lastRenderedPageBreak/>
        <w:t xml:space="preserve">Public Interest Test </w:t>
      </w:r>
    </w:p>
    <w:p w14:paraId="178DF9A6" w14:textId="77777777" w:rsidR="0036298B" w:rsidRDefault="0036298B" w:rsidP="0036298B">
      <w:pPr>
        <w:tabs>
          <w:tab w:val="left" w:pos="5400"/>
        </w:tabs>
      </w:pPr>
      <w:r>
        <w:t xml:space="preserve">It could be argued that public awareness and accountability would favour disclosure. That said, the application of the exemptions listed above, the efficient/ effective conduct of Police Scotland and overall public safety favour non-disclosure of the information. </w:t>
      </w:r>
    </w:p>
    <w:p w14:paraId="3CAF1DC3" w14:textId="77777777" w:rsidR="0036298B" w:rsidRDefault="0036298B" w:rsidP="0036298B">
      <w:pPr>
        <w:tabs>
          <w:tab w:val="left" w:pos="5400"/>
        </w:tabs>
      </w:pPr>
      <w:r>
        <w:t>On balance it is considered that the public interest in disclosing activity data is outweighed by the potential consequences to law enforcement and the impact such a release would have on road safety measures.</w:t>
      </w:r>
    </w:p>
    <w:p w14:paraId="5718E2EE" w14:textId="77777777" w:rsidR="0036298B" w:rsidRDefault="0036298B" w:rsidP="00A91CD3">
      <w:pPr>
        <w:tabs>
          <w:tab w:val="left" w:pos="5400"/>
        </w:tabs>
      </w:pPr>
    </w:p>
    <w:p w14:paraId="5368B6BB" w14:textId="5D106E9C" w:rsidR="001C3BCE" w:rsidRDefault="001C3BCE" w:rsidP="006879B0">
      <w:r>
        <w:t>In relation to officer detected speeding offences, u</w:t>
      </w:r>
      <w:r w:rsidR="00A91CD3">
        <w:t>nfortunately,</w:t>
      </w:r>
      <w:r w:rsidR="00A91CD3" w:rsidRPr="00453F0A">
        <w:t xml:space="preserve">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7336FCF2" w14:textId="77777777" w:rsidR="001C3BCE" w:rsidRDefault="001C3BCE" w:rsidP="006879B0">
      <w:r>
        <w:t>I am therefore refusing to provide the information sought in terms of s</w:t>
      </w:r>
      <w:r w:rsidRPr="00453F0A">
        <w:t xml:space="preserve">ection 12(1) </w:t>
      </w:r>
      <w:r>
        <w:t xml:space="preserve">- </w:t>
      </w:r>
      <w:r w:rsidRPr="00453F0A">
        <w:t>Excessive Cost of Compliance.</w:t>
      </w:r>
    </w:p>
    <w:p w14:paraId="30AC8DAE" w14:textId="7AFD33BA" w:rsidR="001C3BCE" w:rsidRPr="00453F0A" w:rsidRDefault="001C3BCE" w:rsidP="006879B0">
      <w:r>
        <w:t xml:space="preserve">To explain, each offence would have to be individually </w:t>
      </w:r>
      <w:r w:rsidR="00C50259">
        <w:t xml:space="preserve">assessed to determine whether it was dealt with by Fixed Penalty Notice or by report to the </w:t>
      </w:r>
      <w:r w:rsidR="00C50259" w:rsidRPr="00932C7A">
        <w:t>Procurator Fiscal</w:t>
      </w:r>
      <w:r w:rsidR="00C50259">
        <w:t xml:space="preserve"> and then extract and note the speed involved.</w:t>
      </w:r>
    </w:p>
    <w:p w14:paraId="164A827D" w14:textId="4BBF44D9" w:rsidR="00C012F6" w:rsidRDefault="001C3BCE" w:rsidP="009D2AA5">
      <w:pPr>
        <w:tabs>
          <w:tab w:val="left" w:pos="5400"/>
        </w:tabs>
      </w:pPr>
      <w:r>
        <w:t>To be of assistance, t</w:t>
      </w:r>
      <w:r w:rsidR="00CB2FAE">
        <w:t>he table below details r</w:t>
      </w:r>
      <w:r w:rsidR="00C012F6">
        <w:t xml:space="preserve">ecorded </w:t>
      </w:r>
      <w:r w:rsidR="00CB2FAE">
        <w:t>s</w:t>
      </w:r>
      <w:r w:rsidR="00C012F6">
        <w:t xml:space="preserve">peeding </w:t>
      </w:r>
      <w:r w:rsidR="00CB2FAE">
        <w:t>o</w:t>
      </w:r>
      <w:r w:rsidR="00C012F6">
        <w:t xml:space="preserve">ffences on the specified streets which resulted in a </w:t>
      </w:r>
      <w:r>
        <w:t>c</w:t>
      </w:r>
      <w:r w:rsidR="00C012F6">
        <w:t xml:space="preserve">rime </w:t>
      </w:r>
      <w:r>
        <w:t>r</w:t>
      </w:r>
      <w:r w:rsidR="00C012F6">
        <w:t>eport being created.</w:t>
      </w:r>
      <w:r>
        <w:t xml:space="preserve">  </w:t>
      </w:r>
    </w:p>
    <w:tbl>
      <w:tblPr>
        <w:tblStyle w:val="TableGrid"/>
        <w:tblW w:w="4598" w:type="dxa"/>
        <w:tblLook w:val="04A0" w:firstRow="1" w:lastRow="0" w:firstColumn="1" w:lastColumn="0" w:noHBand="0" w:noVBand="1"/>
        <w:tblCaption w:val="Example table"/>
        <w:tblDescription w:val="Crime Stats - Recorded Speeding Offences  - Selected Streets, Aberdeen - Roads Policing"/>
      </w:tblPr>
      <w:tblGrid>
        <w:gridCol w:w="2830"/>
        <w:gridCol w:w="884"/>
        <w:gridCol w:w="884"/>
      </w:tblGrid>
      <w:tr w:rsidR="00C012F6" w:rsidRPr="00CB2FAE" w14:paraId="34BDABB1" w14:textId="77777777" w:rsidTr="00C012F6">
        <w:trPr>
          <w:tblHeader/>
        </w:trPr>
        <w:tc>
          <w:tcPr>
            <w:tcW w:w="2830" w:type="dxa"/>
            <w:shd w:val="clear" w:color="auto" w:fill="D9D9D9" w:themeFill="background1" w:themeFillShade="D9"/>
          </w:tcPr>
          <w:p w14:paraId="34BDABAC" w14:textId="7191C081" w:rsidR="00C012F6" w:rsidRPr="00CB2FAE" w:rsidRDefault="001C3BCE" w:rsidP="009D2AA5">
            <w:pPr>
              <w:spacing w:line="240" w:lineRule="auto"/>
              <w:rPr>
                <w:b/>
              </w:rPr>
            </w:pPr>
            <w:r>
              <w:rPr>
                <w:b/>
              </w:rPr>
              <w:t>Location</w:t>
            </w:r>
          </w:p>
        </w:tc>
        <w:tc>
          <w:tcPr>
            <w:tcW w:w="884" w:type="dxa"/>
            <w:shd w:val="clear" w:color="auto" w:fill="D9D9D9" w:themeFill="background1" w:themeFillShade="D9"/>
          </w:tcPr>
          <w:p w14:paraId="34BDABAD" w14:textId="5399A6B3" w:rsidR="00C012F6" w:rsidRPr="00CB2FAE" w:rsidRDefault="00C012F6" w:rsidP="009D2AA5">
            <w:pPr>
              <w:spacing w:line="240" w:lineRule="auto"/>
              <w:rPr>
                <w:b/>
              </w:rPr>
            </w:pPr>
            <w:r w:rsidRPr="00CB2FAE">
              <w:rPr>
                <w:b/>
              </w:rPr>
              <w:t>2024</w:t>
            </w:r>
          </w:p>
        </w:tc>
        <w:tc>
          <w:tcPr>
            <w:tcW w:w="884" w:type="dxa"/>
            <w:shd w:val="clear" w:color="auto" w:fill="D9D9D9" w:themeFill="background1" w:themeFillShade="D9"/>
          </w:tcPr>
          <w:p w14:paraId="34BDABAE" w14:textId="3C12E317" w:rsidR="00C012F6" w:rsidRPr="00CB2FAE" w:rsidRDefault="00C012F6" w:rsidP="009D2AA5">
            <w:pPr>
              <w:spacing w:line="240" w:lineRule="auto"/>
              <w:rPr>
                <w:b/>
              </w:rPr>
            </w:pPr>
            <w:r w:rsidRPr="00CB2FAE">
              <w:rPr>
                <w:b/>
              </w:rPr>
              <w:t>2025</w:t>
            </w:r>
          </w:p>
        </w:tc>
      </w:tr>
      <w:tr w:rsidR="00C012F6" w:rsidRPr="00CB2FAE" w14:paraId="34BDABB7" w14:textId="77777777" w:rsidTr="00C012F6">
        <w:tc>
          <w:tcPr>
            <w:tcW w:w="2830" w:type="dxa"/>
            <w:vAlign w:val="bottom"/>
          </w:tcPr>
          <w:p w14:paraId="34BDABB2" w14:textId="0250603C" w:rsidR="00C012F6" w:rsidRPr="00CB2FAE" w:rsidRDefault="00C012F6" w:rsidP="00C012F6">
            <w:pPr>
              <w:tabs>
                <w:tab w:val="left" w:pos="5400"/>
              </w:tabs>
              <w:spacing w:line="240" w:lineRule="auto"/>
            </w:pPr>
            <w:r w:rsidRPr="00CB2FAE">
              <w:rPr>
                <w:color w:val="000000"/>
              </w:rPr>
              <w:t>A944</w:t>
            </w:r>
          </w:p>
        </w:tc>
        <w:tc>
          <w:tcPr>
            <w:tcW w:w="884" w:type="dxa"/>
          </w:tcPr>
          <w:p w14:paraId="34BDABB3" w14:textId="28E5CF8D" w:rsidR="00C012F6" w:rsidRPr="00CB2FAE" w:rsidRDefault="00C012F6" w:rsidP="00C012F6">
            <w:pPr>
              <w:tabs>
                <w:tab w:val="left" w:pos="5400"/>
              </w:tabs>
              <w:spacing w:line="240" w:lineRule="auto"/>
            </w:pPr>
            <w:r w:rsidRPr="00CB2FAE">
              <w:t>41</w:t>
            </w:r>
          </w:p>
        </w:tc>
        <w:tc>
          <w:tcPr>
            <w:tcW w:w="884" w:type="dxa"/>
          </w:tcPr>
          <w:p w14:paraId="34BDABB4" w14:textId="1565544E" w:rsidR="00C012F6" w:rsidRPr="00CB2FAE" w:rsidRDefault="00C012F6" w:rsidP="00C012F6">
            <w:pPr>
              <w:tabs>
                <w:tab w:val="left" w:pos="5400"/>
              </w:tabs>
              <w:spacing w:line="240" w:lineRule="auto"/>
            </w:pPr>
            <w:r w:rsidRPr="00CB2FAE">
              <w:t>36</w:t>
            </w:r>
          </w:p>
        </w:tc>
      </w:tr>
      <w:tr w:rsidR="00C012F6" w:rsidRPr="00CB2FAE" w14:paraId="644FF050" w14:textId="77777777" w:rsidTr="00C012F6">
        <w:tc>
          <w:tcPr>
            <w:tcW w:w="2830" w:type="dxa"/>
            <w:vAlign w:val="bottom"/>
          </w:tcPr>
          <w:p w14:paraId="7B2A7D41" w14:textId="6088A1C1" w:rsidR="00C012F6" w:rsidRPr="00CB2FAE" w:rsidRDefault="00C012F6" w:rsidP="00C012F6">
            <w:pPr>
              <w:tabs>
                <w:tab w:val="left" w:pos="5400"/>
              </w:tabs>
              <w:spacing w:line="240" w:lineRule="auto"/>
            </w:pPr>
            <w:r w:rsidRPr="00CB2FAE">
              <w:rPr>
                <w:color w:val="000000"/>
              </w:rPr>
              <w:t>A956</w:t>
            </w:r>
          </w:p>
        </w:tc>
        <w:tc>
          <w:tcPr>
            <w:tcW w:w="884" w:type="dxa"/>
          </w:tcPr>
          <w:p w14:paraId="28143175" w14:textId="59FC4058" w:rsidR="00C012F6" w:rsidRPr="00CB2FAE" w:rsidRDefault="00C012F6" w:rsidP="00C012F6">
            <w:pPr>
              <w:tabs>
                <w:tab w:val="left" w:pos="5400"/>
              </w:tabs>
              <w:spacing w:line="240" w:lineRule="auto"/>
            </w:pPr>
            <w:r w:rsidRPr="00CB2FAE">
              <w:t>27</w:t>
            </w:r>
          </w:p>
        </w:tc>
        <w:tc>
          <w:tcPr>
            <w:tcW w:w="884" w:type="dxa"/>
          </w:tcPr>
          <w:p w14:paraId="29BA1F4F" w14:textId="7B832D4D" w:rsidR="00C012F6" w:rsidRPr="00CB2FAE" w:rsidRDefault="00C012F6" w:rsidP="00C012F6">
            <w:pPr>
              <w:tabs>
                <w:tab w:val="left" w:pos="5400"/>
              </w:tabs>
              <w:spacing w:line="240" w:lineRule="auto"/>
            </w:pPr>
            <w:r w:rsidRPr="00CB2FAE">
              <w:t>25</w:t>
            </w:r>
          </w:p>
        </w:tc>
      </w:tr>
      <w:tr w:rsidR="00C012F6" w:rsidRPr="00CB2FAE" w14:paraId="0751023D" w14:textId="77777777" w:rsidTr="00C012F6">
        <w:tc>
          <w:tcPr>
            <w:tcW w:w="2830" w:type="dxa"/>
            <w:vAlign w:val="bottom"/>
          </w:tcPr>
          <w:p w14:paraId="39D27B92" w14:textId="74B25FA6" w:rsidR="00C012F6" w:rsidRPr="00CB2FAE" w:rsidRDefault="00C012F6" w:rsidP="00C012F6">
            <w:pPr>
              <w:tabs>
                <w:tab w:val="left" w:pos="5400"/>
              </w:tabs>
              <w:spacing w:line="240" w:lineRule="auto"/>
            </w:pPr>
            <w:r w:rsidRPr="00CB2FAE">
              <w:rPr>
                <w:color w:val="000000"/>
              </w:rPr>
              <w:t>Ellon Road</w:t>
            </w:r>
          </w:p>
        </w:tc>
        <w:tc>
          <w:tcPr>
            <w:tcW w:w="884" w:type="dxa"/>
          </w:tcPr>
          <w:p w14:paraId="5ADB66A8" w14:textId="75C93EE6" w:rsidR="00C012F6" w:rsidRPr="00CB2FAE" w:rsidRDefault="00C012F6" w:rsidP="00C012F6">
            <w:pPr>
              <w:tabs>
                <w:tab w:val="left" w:pos="5400"/>
              </w:tabs>
              <w:spacing w:line="240" w:lineRule="auto"/>
            </w:pPr>
            <w:r w:rsidRPr="00CB2FAE">
              <w:t>17</w:t>
            </w:r>
          </w:p>
        </w:tc>
        <w:tc>
          <w:tcPr>
            <w:tcW w:w="884" w:type="dxa"/>
          </w:tcPr>
          <w:p w14:paraId="2DFE13F9" w14:textId="7A0205ED" w:rsidR="00C012F6" w:rsidRPr="00CB2FAE" w:rsidRDefault="00C012F6" w:rsidP="00C012F6">
            <w:pPr>
              <w:tabs>
                <w:tab w:val="left" w:pos="5400"/>
              </w:tabs>
              <w:spacing w:line="240" w:lineRule="auto"/>
            </w:pPr>
            <w:r w:rsidRPr="00CB2FAE">
              <w:t>44</w:t>
            </w:r>
          </w:p>
        </w:tc>
      </w:tr>
      <w:tr w:rsidR="00C012F6" w:rsidRPr="00CB2FAE" w14:paraId="5AA126F7" w14:textId="77777777" w:rsidTr="00C012F6">
        <w:tc>
          <w:tcPr>
            <w:tcW w:w="2830" w:type="dxa"/>
            <w:vAlign w:val="bottom"/>
          </w:tcPr>
          <w:p w14:paraId="72AFE893" w14:textId="7A0C61C8" w:rsidR="00C012F6" w:rsidRPr="00CB2FAE" w:rsidRDefault="00C012F6" w:rsidP="00C012F6">
            <w:pPr>
              <w:tabs>
                <w:tab w:val="left" w:pos="5400"/>
              </w:tabs>
              <w:spacing w:line="240" w:lineRule="auto"/>
            </w:pPr>
            <w:r w:rsidRPr="00CB2FAE">
              <w:rPr>
                <w:color w:val="000000"/>
              </w:rPr>
              <w:t>Great Northern Road</w:t>
            </w:r>
          </w:p>
        </w:tc>
        <w:tc>
          <w:tcPr>
            <w:tcW w:w="884" w:type="dxa"/>
          </w:tcPr>
          <w:p w14:paraId="617A402B" w14:textId="447EFAE9" w:rsidR="00C012F6" w:rsidRPr="00CB2FAE" w:rsidRDefault="00C012F6" w:rsidP="00C012F6">
            <w:pPr>
              <w:tabs>
                <w:tab w:val="left" w:pos="5400"/>
              </w:tabs>
              <w:spacing w:line="240" w:lineRule="auto"/>
            </w:pPr>
            <w:r w:rsidRPr="00CB2FAE">
              <w:t>1</w:t>
            </w:r>
          </w:p>
        </w:tc>
        <w:tc>
          <w:tcPr>
            <w:tcW w:w="884" w:type="dxa"/>
          </w:tcPr>
          <w:p w14:paraId="29FC99B3" w14:textId="3AAA486A" w:rsidR="00C012F6" w:rsidRPr="00CB2FAE" w:rsidRDefault="00C012F6" w:rsidP="00C012F6">
            <w:pPr>
              <w:tabs>
                <w:tab w:val="left" w:pos="5400"/>
              </w:tabs>
              <w:spacing w:line="240" w:lineRule="auto"/>
            </w:pPr>
            <w:r w:rsidRPr="00CB2FAE">
              <w:t>0</w:t>
            </w:r>
          </w:p>
        </w:tc>
      </w:tr>
      <w:tr w:rsidR="00C012F6" w:rsidRPr="00CB2FAE" w14:paraId="53C445F6" w14:textId="77777777" w:rsidTr="00C012F6">
        <w:tc>
          <w:tcPr>
            <w:tcW w:w="2830" w:type="dxa"/>
            <w:vAlign w:val="center"/>
          </w:tcPr>
          <w:p w14:paraId="2EB32137" w14:textId="481026DF" w:rsidR="00C012F6" w:rsidRPr="00CB2FAE" w:rsidRDefault="00C012F6" w:rsidP="00C012F6">
            <w:pPr>
              <w:tabs>
                <w:tab w:val="left" w:pos="5400"/>
              </w:tabs>
              <w:spacing w:line="240" w:lineRule="auto"/>
            </w:pPr>
            <w:r w:rsidRPr="00CB2FAE">
              <w:rPr>
                <w:color w:val="000000"/>
              </w:rPr>
              <w:t>King Street</w:t>
            </w:r>
          </w:p>
        </w:tc>
        <w:tc>
          <w:tcPr>
            <w:tcW w:w="884" w:type="dxa"/>
          </w:tcPr>
          <w:p w14:paraId="290DF7E6" w14:textId="566C9223" w:rsidR="00C012F6" w:rsidRPr="00CB2FAE" w:rsidRDefault="00C012F6" w:rsidP="00C012F6">
            <w:pPr>
              <w:tabs>
                <w:tab w:val="left" w:pos="5400"/>
              </w:tabs>
              <w:spacing w:line="240" w:lineRule="auto"/>
            </w:pPr>
            <w:r w:rsidRPr="00CB2FAE">
              <w:t>0</w:t>
            </w:r>
          </w:p>
        </w:tc>
        <w:tc>
          <w:tcPr>
            <w:tcW w:w="884" w:type="dxa"/>
          </w:tcPr>
          <w:p w14:paraId="17EBFFE2" w14:textId="31A8D2F7" w:rsidR="00C012F6" w:rsidRPr="00CB2FAE" w:rsidRDefault="00C012F6" w:rsidP="00C012F6">
            <w:pPr>
              <w:tabs>
                <w:tab w:val="left" w:pos="5400"/>
              </w:tabs>
              <w:spacing w:line="240" w:lineRule="auto"/>
            </w:pPr>
            <w:r w:rsidRPr="00CB2FAE">
              <w:t>0</w:t>
            </w:r>
          </w:p>
        </w:tc>
      </w:tr>
      <w:tr w:rsidR="00C012F6" w:rsidRPr="00CB2FAE" w14:paraId="4976DFC8" w14:textId="77777777" w:rsidTr="00C012F6">
        <w:tc>
          <w:tcPr>
            <w:tcW w:w="2830" w:type="dxa"/>
            <w:vAlign w:val="bottom"/>
          </w:tcPr>
          <w:p w14:paraId="32EDF522" w14:textId="2EB02489" w:rsidR="00C012F6" w:rsidRPr="00CB2FAE" w:rsidRDefault="00C012F6" w:rsidP="00C012F6">
            <w:pPr>
              <w:tabs>
                <w:tab w:val="left" w:pos="5400"/>
              </w:tabs>
              <w:spacing w:line="240" w:lineRule="auto"/>
            </w:pPr>
            <w:r w:rsidRPr="00CB2FAE">
              <w:rPr>
                <w:color w:val="000000"/>
              </w:rPr>
              <w:t>North Anderson Drive</w:t>
            </w:r>
          </w:p>
        </w:tc>
        <w:tc>
          <w:tcPr>
            <w:tcW w:w="884" w:type="dxa"/>
          </w:tcPr>
          <w:p w14:paraId="6DE1F450" w14:textId="1E2F2C39" w:rsidR="00C012F6" w:rsidRPr="00CB2FAE" w:rsidRDefault="00C012F6" w:rsidP="00C012F6">
            <w:pPr>
              <w:tabs>
                <w:tab w:val="left" w:pos="5400"/>
              </w:tabs>
              <w:spacing w:line="240" w:lineRule="auto"/>
            </w:pPr>
            <w:r w:rsidRPr="00CB2FAE">
              <w:t>0</w:t>
            </w:r>
          </w:p>
        </w:tc>
        <w:tc>
          <w:tcPr>
            <w:tcW w:w="884" w:type="dxa"/>
          </w:tcPr>
          <w:p w14:paraId="10668E89" w14:textId="34B21A02" w:rsidR="00C012F6" w:rsidRPr="00CB2FAE" w:rsidRDefault="00C012F6" w:rsidP="00C012F6">
            <w:pPr>
              <w:tabs>
                <w:tab w:val="left" w:pos="5400"/>
              </w:tabs>
              <w:spacing w:line="240" w:lineRule="auto"/>
            </w:pPr>
            <w:r w:rsidRPr="00CB2FAE">
              <w:t>0</w:t>
            </w:r>
          </w:p>
        </w:tc>
      </w:tr>
      <w:tr w:rsidR="00C012F6" w:rsidRPr="00CB2FAE" w14:paraId="2A43AB07" w14:textId="77777777" w:rsidTr="00C012F6">
        <w:tc>
          <w:tcPr>
            <w:tcW w:w="2830" w:type="dxa"/>
            <w:vAlign w:val="bottom"/>
          </w:tcPr>
          <w:p w14:paraId="1DCB9197" w14:textId="36766859" w:rsidR="00C012F6" w:rsidRPr="00CB2FAE" w:rsidRDefault="00C012F6" w:rsidP="00C012F6">
            <w:pPr>
              <w:tabs>
                <w:tab w:val="left" w:pos="5400"/>
              </w:tabs>
              <w:spacing w:line="240" w:lineRule="auto"/>
            </w:pPr>
            <w:r w:rsidRPr="00CB2FAE">
              <w:rPr>
                <w:color w:val="000000"/>
              </w:rPr>
              <w:t>North Esplanade West</w:t>
            </w:r>
          </w:p>
        </w:tc>
        <w:tc>
          <w:tcPr>
            <w:tcW w:w="884" w:type="dxa"/>
          </w:tcPr>
          <w:p w14:paraId="259D0E12" w14:textId="12C04294" w:rsidR="00C012F6" w:rsidRPr="00CB2FAE" w:rsidRDefault="00C012F6" w:rsidP="00C012F6">
            <w:pPr>
              <w:tabs>
                <w:tab w:val="left" w:pos="5400"/>
              </w:tabs>
              <w:spacing w:line="240" w:lineRule="auto"/>
            </w:pPr>
            <w:r w:rsidRPr="00CB2FAE">
              <w:t>0</w:t>
            </w:r>
          </w:p>
        </w:tc>
        <w:tc>
          <w:tcPr>
            <w:tcW w:w="884" w:type="dxa"/>
          </w:tcPr>
          <w:p w14:paraId="15319591" w14:textId="4248811A" w:rsidR="00C012F6" w:rsidRPr="00CB2FAE" w:rsidRDefault="00C012F6" w:rsidP="00C012F6">
            <w:pPr>
              <w:tabs>
                <w:tab w:val="left" w:pos="5400"/>
              </w:tabs>
              <w:spacing w:line="240" w:lineRule="auto"/>
            </w:pPr>
            <w:r w:rsidRPr="00CB2FAE">
              <w:t>0</w:t>
            </w:r>
          </w:p>
        </w:tc>
      </w:tr>
      <w:tr w:rsidR="00C012F6" w:rsidRPr="00CB2FAE" w14:paraId="4A315320" w14:textId="77777777" w:rsidTr="00C012F6">
        <w:tc>
          <w:tcPr>
            <w:tcW w:w="2830" w:type="dxa"/>
            <w:vAlign w:val="bottom"/>
          </w:tcPr>
          <w:p w14:paraId="122DDF4F" w14:textId="778DEA3B" w:rsidR="00C012F6" w:rsidRPr="00CB2FAE" w:rsidRDefault="00C012F6" w:rsidP="00C012F6">
            <w:pPr>
              <w:tabs>
                <w:tab w:val="left" w:pos="5400"/>
              </w:tabs>
              <w:spacing w:line="240" w:lineRule="auto"/>
            </w:pPr>
            <w:r w:rsidRPr="00CB2FAE">
              <w:rPr>
                <w:color w:val="000000"/>
              </w:rPr>
              <w:t>The Parkway</w:t>
            </w:r>
          </w:p>
        </w:tc>
        <w:tc>
          <w:tcPr>
            <w:tcW w:w="884" w:type="dxa"/>
          </w:tcPr>
          <w:p w14:paraId="04DC9575" w14:textId="74C6E042" w:rsidR="00C012F6" w:rsidRPr="00CB2FAE" w:rsidRDefault="00C012F6" w:rsidP="00C012F6">
            <w:pPr>
              <w:tabs>
                <w:tab w:val="left" w:pos="5400"/>
              </w:tabs>
              <w:spacing w:line="240" w:lineRule="auto"/>
            </w:pPr>
            <w:r w:rsidRPr="00CB2FAE">
              <w:t>0</w:t>
            </w:r>
          </w:p>
        </w:tc>
        <w:tc>
          <w:tcPr>
            <w:tcW w:w="884" w:type="dxa"/>
          </w:tcPr>
          <w:p w14:paraId="1D5E6ABB" w14:textId="728DA98B" w:rsidR="00C012F6" w:rsidRPr="00CB2FAE" w:rsidRDefault="00C012F6" w:rsidP="00C012F6">
            <w:pPr>
              <w:tabs>
                <w:tab w:val="left" w:pos="5400"/>
              </w:tabs>
              <w:spacing w:line="240" w:lineRule="auto"/>
            </w:pPr>
            <w:r w:rsidRPr="00CB2FAE">
              <w:t>1</w:t>
            </w:r>
          </w:p>
        </w:tc>
      </w:tr>
      <w:tr w:rsidR="00C012F6" w:rsidRPr="001C3BCE" w14:paraId="57E3DFA3" w14:textId="77777777" w:rsidTr="00C012F6">
        <w:tc>
          <w:tcPr>
            <w:tcW w:w="2830" w:type="dxa"/>
            <w:vAlign w:val="bottom"/>
          </w:tcPr>
          <w:p w14:paraId="640A87A7" w14:textId="16A5F90C" w:rsidR="00C012F6" w:rsidRPr="001C3BCE" w:rsidRDefault="00C012F6" w:rsidP="00C012F6">
            <w:pPr>
              <w:tabs>
                <w:tab w:val="left" w:pos="5400"/>
              </w:tabs>
              <w:spacing w:line="240" w:lineRule="auto"/>
            </w:pPr>
            <w:r w:rsidRPr="001C3BCE">
              <w:rPr>
                <w:color w:val="000000"/>
              </w:rPr>
              <w:t>T</w:t>
            </w:r>
            <w:r w:rsidR="001C3BCE">
              <w:rPr>
                <w:color w:val="000000"/>
              </w:rPr>
              <w:t>otal</w:t>
            </w:r>
          </w:p>
        </w:tc>
        <w:tc>
          <w:tcPr>
            <w:tcW w:w="884" w:type="dxa"/>
          </w:tcPr>
          <w:p w14:paraId="0302F135" w14:textId="62FC11BB" w:rsidR="00C012F6" w:rsidRPr="001C3BCE" w:rsidRDefault="00C012F6" w:rsidP="00C012F6">
            <w:pPr>
              <w:tabs>
                <w:tab w:val="left" w:pos="5400"/>
              </w:tabs>
              <w:spacing w:line="240" w:lineRule="auto"/>
            </w:pPr>
            <w:r w:rsidRPr="001C3BCE">
              <w:t>86</w:t>
            </w:r>
          </w:p>
        </w:tc>
        <w:tc>
          <w:tcPr>
            <w:tcW w:w="884" w:type="dxa"/>
          </w:tcPr>
          <w:p w14:paraId="22EC2212" w14:textId="1115C261" w:rsidR="00C012F6" w:rsidRPr="001C3BCE" w:rsidRDefault="00C012F6" w:rsidP="00C012F6">
            <w:pPr>
              <w:tabs>
                <w:tab w:val="left" w:pos="5400"/>
              </w:tabs>
              <w:spacing w:line="240" w:lineRule="auto"/>
            </w:pPr>
            <w:r w:rsidRPr="001C3BCE">
              <w:t>106</w:t>
            </w:r>
          </w:p>
        </w:tc>
      </w:tr>
    </w:tbl>
    <w:p w14:paraId="1B53A2E8" w14:textId="12E62814" w:rsidR="00A770B1" w:rsidRDefault="00C012F6" w:rsidP="00932C7A">
      <w:pPr>
        <w:tabs>
          <w:tab w:val="left" w:pos="5400"/>
        </w:tabs>
      </w:pPr>
      <w:r w:rsidRPr="00C012F6">
        <w:t xml:space="preserve">All statistics are provisional and should be treated as management information. </w:t>
      </w:r>
      <w:r w:rsidR="00CB2FAE">
        <w:br/>
        <w:t xml:space="preserve">Data was </w:t>
      </w:r>
      <w:r w:rsidRPr="00C012F6">
        <w:t>extracted from Police Scotland systems and are correct as of 24 July 2025</w:t>
      </w:r>
      <w:r>
        <w:t>.</w:t>
      </w:r>
      <w:r w:rsidR="00CB2FAE">
        <w:br/>
      </w:r>
      <w:r w:rsidR="00CB2FAE">
        <w:lastRenderedPageBreak/>
        <w:t>D</w:t>
      </w:r>
      <w:r w:rsidR="00A770B1" w:rsidRPr="00A770B1">
        <w:t>ata was extracted using the crimes raised date and SGJD Code: 730400 (Other speeding Offences).</w:t>
      </w:r>
      <w:r w:rsidR="00CB2FAE">
        <w:br/>
      </w:r>
      <w:r w:rsidR="00A770B1" w:rsidRPr="00A770B1">
        <w:t>Crimes were mapped to polygon for each street, with 20m of added buffer.</w:t>
      </w:r>
    </w:p>
    <w:p w14:paraId="00286013" w14:textId="77777777" w:rsidR="00932C7A" w:rsidRPr="00B11A55" w:rsidRDefault="00932C7A"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0D77E600" w:rsidR="007F490F" w:rsidRDefault="007F490F" w:rsidP="00793DD5">
      <w:r>
        <w:t xml:space="preserve">Every effort has been taken to ensure our response is as accessible as possible. </w:t>
      </w:r>
      <w:r w:rsidR="009D2AA5">
        <w:br/>
      </w:r>
      <w:r>
        <w:t>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ED044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97F37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79EE8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A8F90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A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3300A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D2552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A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656D"/>
    <w:multiLevelType w:val="hybridMultilevel"/>
    <w:tmpl w:val="05921E44"/>
    <w:lvl w:ilvl="0" w:tplc="1A14CE62">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A10E5F"/>
    <w:multiLevelType w:val="hybridMultilevel"/>
    <w:tmpl w:val="2DD23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200705815">
    <w:abstractNumId w:val="1"/>
  </w:num>
  <w:num w:numId="3" w16cid:durableId="79640225">
    <w:abstractNumId w:val="0"/>
  </w:num>
  <w:num w:numId="4" w16cid:durableId="218709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C3BCE"/>
    <w:rsid w:val="001F2261"/>
    <w:rsid w:val="00207326"/>
    <w:rsid w:val="00253DF6"/>
    <w:rsid w:val="00255F1E"/>
    <w:rsid w:val="00260FBC"/>
    <w:rsid w:val="00265830"/>
    <w:rsid w:val="002866AB"/>
    <w:rsid w:val="0036298B"/>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7468C"/>
    <w:rsid w:val="00645CFA"/>
    <w:rsid w:val="00685219"/>
    <w:rsid w:val="006D5799"/>
    <w:rsid w:val="00714F74"/>
    <w:rsid w:val="007440EA"/>
    <w:rsid w:val="00750D83"/>
    <w:rsid w:val="00785DBC"/>
    <w:rsid w:val="00793DD5"/>
    <w:rsid w:val="007D55F6"/>
    <w:rsid w:val="007F490F"/>
    <w:rsid w:val="0086779C"/>
    <w:rsid w:val="00874BFD"/>
    <w:rsid w:val="00891717"/>
    <w:rsid w:val="008964EF"/>
    <w:rsid w:val="00915E01"/>
    <w:rsid w:val="00932C7A"/>
    <w:rsid w:val="009631A4"/>
    <w:rsid w:val="00977296"/>
    <w:rsid w:val="009D2AA5"/>
    <w:rsid w:val="00A21184"/>
    <w:rsid w:val="00A25E93"/>
    <w:rsid w:val="00A320FF"/>
    <w:rsid w:val="00A70AC0"/>
    <w:rsid w:val="00A770B1"/>
    <w:rsid w:val="00A84EA9"/>
    <w:rsid w:val="00A91CD3"/>
    <w:rsid w:val="00AC443C"/>
    <w:rsid w:val="00AD2C35"/>
    <w:rsid w:val="00B033D6"/>
    <w:rsid w:val="00B11A55"/>
    <w:rsid w:val="00B17211"/>
    <w:rsid w:val="00B461B2"/>
    <w:rsid w:val="00B654B6"/>
    <w:rsid w:val="00B71B3C"/>
    <w:rsid w:val="00BC389E"/>
    <w:rsid w:val="00BD0588"/>
    <w:rsid w:val="00BE1888"/>
    <w:rsid w:val="00BF6B81"/>
    <w:rsid w:val="00C012F6"/>
    <w:rsid w:val="00C077A8"/>
    <w:rsid w:val="00C14FF4"/>
    <w:rsid w:val="00C1679F"/>
    <w:rsid w:val="00C50259"/>
    <w:rsid w:val="00C606A2"/>
    <w:rsid w:val="00C63872"/>
    <w:rsid w:val="00C84948"/>
    <w:rsid w:val="00C94ED8"/>
    <w:rsid w:val="00CB2FAE"/>
    <w:rsid w:val="00CE09FA"/>
    <w:rsid w:val="00CF1111"/>
    <w:rsid w:val="00D05706"/>
    <w:rsid w:val="00D27DC5"/>
    <w:rsid w:val="00D47E36"/>
    <w:rsid w:val="00D627F1"/>
    <w:rsid w:val="00E440E3"/>
    <w:rsid w:val="00E55D79"/>
    <w:rsid w:val="00EC160D"/>
    <w:rsid w:val="00EE2373"/>
    <w:rsid w:val="00EF0FBB"/>
    <w:rsid w:val="00EF36A5"/>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186413">
      <w:bodyDiv w:val="1"/>
      <w:marLeft w:val="0"/>
      <w:marRight w:val="0"/>
      <w:marTop w:val="0"/>
      <w:marBottom w:val="0"/>
      <w:divBdr>
        <w:top w:val="none" w:sz="0" w:space="0" w:color="auto"/>
        <w:left w:val="none" w:sz="0" w:space="0" w:color="auto"/>
        <w:bottom w:val="none" w:sz="0" w:space="0" w:color="auto"/>
        <w:right w:val="none" w:sz="0" w:space="0" w:color="auto"/>
      </w:divBdr>
    </w:div>
    <w:div w:id="18468224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908</Words>
  <Characters>5180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2025-08-25T06:57:00Z</cp:lastPrinted>
  <dcterms:created xsi:type="dcterms:W3CDTF">2025-08-13T13:18:00Z</dcterms:created>
  <dcterms:modified xsi:type="dcterms:W3CDTF">2025-08-25T07:03:00Z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