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06AE1">
              <w:t>-1657</w:t>
            </w:r>
          </w:p>
          <w:p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7E94">
              <w:t>21</w:t>
            </w:r>
            <w:bookmarkStart w:id="0" w:name="_GoBack"/>
            <w:bookmarkEnd w:id="0"/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B06AE1">
        <w:t xml:space="preserve">  Please accept my apologies for the delay in responding.</w:t>
      </w:r>
    </w:p>
    <w:p w:rsidR="00B06AE1" w:rsidRDefault="00625120" w:rsidP="0062512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1. </w:t>
      </w:r>
      <w:r w:rsidR="00B06AE1">
        <w:rPr>
          <w:rFonts w:eastAsia="Times New Roman"/>
        </w:rPr>
        <w:t>The number of digital forensic examinations carried out by in-house, police forensic services in the past 12 months or similar reporting period</w:t>
      </w:r>
    </w:p>
    <w:p w:rsidR="00B06AE1" w:rsidRDefault="00B06AE1" w:rsidP="00B06AE1">
      <w:r>
        <w:t>In the period from 01/07/2022 to 30/06/2023</w:t>
      </w:r>
      <w:r w:rsidR="009E23F0">
        <w:t xml:space="preserve"> a total of</w:t>
      </w:r>
      <w:r>
        <w:t xml:space="preserve"> </w:t>
      </w:r>
      <w:r w:rsidRPr="004F375F">
        <w:rPr>
          <w:bCs/>
        </w:rPr>
        <w:t>10143</w:t>
      </w:r>
      <w:r>
        <w:t xml:space="preserve"> devices were approved for examination within Police Scotland’s digital forensic hubs.</w:t>
      </w:r>
    </w:p>
    <w:p w:rsidR="00B06AE1" w:rsidRDefault="00625120" w:rsidP="00B06AE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2. </w:t>
      </w:r>
      <w:r w:rsidR="00B06AE1">
        <w:rPr>
          <w:rFonts w:eastAsia="Times New Roman"/>
        </w:rPr>
        <w:t>The number of digital forensic examinations carried by outside laboratories and/or outside forensic science services in the same period</w:t>
      </w:r>
    </w:p>
    <w:p w:rsidR="004F375F" w:rsidRDefault="004F375F" w:rsidP="004F375F">
      <w:r>
        <w:t>I can advise that Police Scotland does not hold the above requested information.  In terms of Section 17 of the Act, this letter represents a formal notice that information is not held.</w:t>
      </w:r>
    </w:p>
    <w:p w:rsidR="004F375F" w:rsidRPr="00EE3449" w:rsidRDefault="004F375F" w:rsidP="004F375F">
      <w:r>
        <w:t xml:space="preserve">By way of explanation, </w:t>
      </w:r>
      <w:r w:rsidR="00EE3449" w:rsidRPr="00EE3449">
        <w:rPr>
          <w:rFonts w:eastAsia="Times New Roman"/>
        </w:rPr>
        <w:t>Police Scotland do</w:t>
      </w:r>
      <w:r w:rsidR="00EE3449">
        <w:rPr>
          <w:rFonts w:eastAsia="Times New Roman"/>
        </w:rPr>
        <w:t xml:space="preserve"> not use outside services for digital forensic</w:t>
      </w:r>
      <w:r w:rsidR="00EE3449" w:rsidRPr="00EE3449">
        <w:rPr>
          <w:rFonts w:eastAsia="Times New Roman"/>
        </w:rPr>
        <w:t xml:space="preserve"> examinations.</w:t>
      </w:r>
    </w:p>
    <w:p w:rsidR="00B06AE1" w:rsidRDefault="00625120" w:rsidP="00B06AE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3. </w:t>
      </w:r>
      <w:r w:rsidR="00B06AE1">
        <w:rPr>
          <w:rFonts w:eastAsia="Times New Roman"/>
        </w:rPr>
        <w:t>The names of any digital forensic laboratories and/or outside forensic science services used</w:t>
      </w:r>
    </w:p>
    <w:p w:rsidR="00EE3449" w:rsidRDefault="00EE3449" w:rsidP="00EE3449">
      <w:r>
        <w:t>I can advise that Police Scotland does not hold the above requested information.  In terms of Section 17 of the Act, this letter represents a formal notice that information is not held.</w:t>
      </w:r>
    </w:p>
    <w:p w:rsidR="00EE3449" w:rsidRPr="00EE3449" w:rsidRDefault="00EE3449" w:rsidP="00EE3449">
      <w:r>
        <w:t xml:space="preserve">By way of explanation, as stated above </w:t>
      </w:r>
      <w:r w:rsidRPr="00EE3449">
        <w:rPr>
          <w:rFonts w:eastAsia="Times New Roman"/>
        </w:rPr>
        <w:t>Police Scotland do</w:t>
      </w:r>
      <w:r>
        <w:rPr>
          <w:rFonts w:eastAsia="Times New Roman"/>
        </w:rPr>
        <w:t xml:space="preserve"> not use outside services for digital forensic</w:t>
      </w:r>
      <w:r w:rsidRPr="00EE3449">
        <w:rPr>
          <w:rFonts w:eastAsia="Times New Roman"/>
        </w:rPr>
        <w:t xml:space="preserve"> examinations</w:t>
      </w:r>
      <w:r>
        <w:rPr>
          <w:rFonts w:eastAsia="Times New Roman"/>
        </w:rPr>
        <w:t>, accordingly, no information is held.</w:t>
      </w:r>
      <w:r>
        <w:t xml:space="preserve"> </w:t>
      </w:r>
    </w:p>
    <w:p w:rsidR="00B06AE1" w:rsidRDefault="00625120" w:rsidP="00B06AE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4. </w:t>
      </w:r>
      <w:r w:rsidR="00B06AE1">
        <w:rPr>
          <w:rFonts w:eastAsia="Times New Roman"/>
        </w:rPr>
        <w:t>The current backlog of digital forensic examinations</w:t>
      </w:r>
    </w:p>
    <w:p w:rsidR="00EE3449" w:rsidRDefault="004F375F" w:rsidP="00EE3449">
      <w:r>
        <w:t xml:space="preserve">As of 17/07/2023 there are </w:t>
      </w:r>
      <w:r w:rsidRPr="004F375F">
        <w:rPr>
          <w:bCs/>
        </w:rPr>
        <w:t>4469</w:t>
      </w:r>
      <w:r>
        <w:t xml:space="preserve"> devices awaiting examination within Police Scotland’s digital forensic hubs.</w:t>
      </w:r>
    </w:p>
    <w:p w:rsidR="004474FB" w:rsidRDefault="00625120" w:rsidP="004474FB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5. </w:t>
      </w:r>
      <w:r w:rsidR="00B06AE1">
        <w:rPr>
          <w:rFonts w:eastAsia="Times New Roman"/>
        </w:rPr>
        <w:t>The number of Forensic Science Activities, in accordance with the Forensic Science Regulator Act 2021, that you are / are not currently accredited to deliver</w:t>
      </w:r>
    </w:p>
    <w:p w:rsidR="004474FB" w:rsidRPr="004474FB" w:rsidRDefault="004474FB" w:rsidP="004474FB"/>
    <w:p w:rsidR="004474FB" w:rsidRDefault="004474FB" w:rsidP="004474FB">
      <w:pPr>
        <w:rPr>
          <w:rStyle w:val="Heading2Char"/>
        </w:rPr>
      </w:pPr>
      <w:r w:rsidRPr="004474FB">
        <w:rPr>
          <w:rStyle w:val="Heading2Char"/>
        </w:rPr>
        <w:lastRenderedPageBreak/>
        <w:t>6. The number of Forensic Science Activities completed in laboratories which are not accredited to ISO 17025</w:t>
      </w:r>
    </w:p>
    <w:p w:rsidR="004474FB" w:rsidRDefault="004474FB" w:rsidP="004474FB">
      <w:r>
        <w:t>I can advise that Police Scotland does not hold the above requested information.  In terms of Section 17 of the Act, this letter represents a formal notice that information is not held.</w:t>
      </w:r>
    </w:p>
    <w:p w:rsidR="004474FB" w:rsidRPr="009A4EB2" w:rsidRDefault="004474FB" w:rsidP="004474FB">
      <w:pPr>
        <w:rPr>
          <w:rFonts w:eastAsia="Times New Roman"/>
        </w:rPr>
      </w:pPr>
      <w:r w:rsidRPr="004474FB">
        <w:t xml:space="preserve">By way of explanation, </w:t>
      </w:r>
      <w:r w:rsidRPr="004474FB">
        <w:rPr>
          <w:rFonts w:eastAsia="Times New Roman"/>
        </w:rPr>
        <w:t>Police Scotland’s activities are not governed by the Forensic Science Regulator Act 2021</w:t>
      </w:r>
      <w:r w:rsidR="009A4EB2">
        <w:rPr>
          <w:rFonts w:eastAsia="Times New Roman"/>
        </w:rPr>
        <w:t xml:space="preserve"> and presently Police Scotland does not hold ISO 17025 accreditation for any Digital Forensic functions, however we are currently working towards this.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086" w:rsidRDefault="009F1086" w:rsidP="00491644">
      <w:r>
        <w:separator/>
      </w:r>
    </w:p>
  </w:endnote>
  <w:endnote w:type="continuationSeparator" w:id="0">
    <w:p w:rsidR="009F1086" w:rsidRDefault="009F1086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7E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7E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7E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086" w:rsidRDefault="009F1086" w:rsidP="00491644">
      <w:r>
        <w:separator/>
      </w:r>
    </w:p>
  </w:footnote>
  <w:footnote w:type="continuationSeparator" w:id="0">
    <w:p w:rsidR="009F1086" w:rsidRDefault="009F1086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7E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7E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7E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35D9"/>
    <w:multiLevelType w:val="hybridMultilevel"/>
    <w:tmpl w:val="8BA80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80145"/>
    <w:multiLevelType w:val="multilevel"/>
    <w:tmpl w:val="C340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E7E94"/>
    <w:rsid w:val="0036503B"/>
    <w:rsid w:val="003D6D03"/>
    <w:rsid w:val="003E12CA"/>
    <w:rsid w:val="004010DC"/>
    <w:rsid w:val="004341F0"/>
    <w:rsid w:val="004474FB"/>
    <w:rsid w:val="00456324"/>
    <w:rsid w:val="00475460"/>
    <w:rsid w:val="00490317"/>
    <w:rsid w:val="00491644"/>
    <w:rsid w:val="00496A08"/>
    <w:rsid w:val="004E1605"/>
    <w:rsid w:val="004F375F"/>
    <w:rsid w:val="004F653C"/>
    <w:rsid w:val="00540A52"/>
    <w:rsid w:val="00557306"/>
    <w:rsid w:val="00625120"/>
    <w:rsid w:val="006D5799"/>
    <w:rsid w:val="00750D83"/>
    <w:rsid w:val="00793DD5"/>
    <w:rsid w:val="007D55F6"/>
    <w:rsid w:val="007F490F"/>
    <w:rsid w:val="0086779C"/>
    <w:rsid w:val="00874BFD"/>
    <w:rsid w:val="008964EF"/>
    <w:rsid w:val="008C4DBE"/>
    <w:rsid w:val="009631A4"/>
    <w:rsid w:val="00977296"/>
    <w:rsid w:val="009A4EB2"/>
    <w:rsid w:val="009E23F0"/>
    <w:rsid w:val="009F1086"/>
    <w:rsid w:val="00A25E93"/>
    <w:rsid w:val="00A320FF"/>
    <w:rsid w:val="00A70AC0"/>
    <w:rsid w:val="00A84EA9"/>
    <w:rsid w:val="00AC443C"/>
    <w:rsid w:val="00B06AE1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E3449"/>
    <w:rsid w:val="00EF4761"/>
    <w:rsid w:val="00FC2DA7"/>
    <w:rsid w:val="00FE44E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2">
    <w:name w:val="Body Text 2"/>
    <w:basedOn w:val="Normal"/>
    <w:link w:val="BodyText2Char"/>
    <w:rsid w:val="004F375F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4F375F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2023-08-17T09:56:00Z</dcterms:created>
  <dcterms:modified xsi:type="dcterms:W3CDTF">2023-08-21T12:57:00Z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