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69810B" w14:textId="239F2C00" w:rsidR="005A26E7" w:rsidRPr="00BB05CE" w:rsidRDefault="005A26E7" w:rsidP="00954D13">
      <w:pPr>
        <w:widowControl w:val="0"/>
        <w:spacing w:after="0"/>
        <w:rPr>
          <w:b/>
        </w:rPr>
      </w:pPr>
      <w:bookmarkStart w:id="0" w:name="_GoBack"/>
      <w:bookmarkEnd w:id="0"/>
    </w:p>
    <w:p w14:paraId="19887052" w14:textId="77777777" w:rsidR="005A26E7" w:rsidRDefault="005A26E7" w:rsidP="005748AF">
      <w:pPr>
        <w:widowControl w:val="0"/>
        <w:spacing w:after="0"/>
        <w:rPr>
          <w:b/>
        </w:rPr>
      </w:pPr>
    </w:p>
    <w:p w14:paraId="597E2E37" w14:textId="75FA775B" w:rsidR="00430D8C" w:rsidRDefault="00430D8C" w:rsidP="00954D13">
      <w:pPr>
        <w:widowControl w:val="0"/>
        <w:tabs>
          <w:tab w:val="left" w:pos="3045"/>
        </w:tabs>
        <w:spacing w:after="0"/>
        <w:jc w:val="both"/>
        <w:rPr>
          <w:b/>
        </w:rPr>
      </w:pPr>
    </w:p>
    <w:p w14:paraId="330F0600" w14:textId="77777777" w:rsidR="00430D8C" w:rsidRDefault="00430D8C" w:rsidP="005748AF">
      <w:pPr>
        <w:widowControl w:val="0"/>
        <w:spacing w:after="0"/>
        <w:rPr>
          <w:b/>
        </w:rPr>
      </w:pPr>
    </w:p>
    <w:p w14:paraId="3A1BAFA0" w14:textId="77777777" w:rsidR="00430D8C" w:rsidRDefault="00430D8C" w:rsidP="005748AF">
      <w:pPr>
        <w:widowControl w:val="0"/>
        <w:spacing w:after="0"/>
        <w:rPr>
          <w:b/>
        </w:rPr>
      </w:pPr>
    </w:p>
    <w:p w14:paraId="5352C77A" w14:textId="77777777" w:rsidR="00430D8C" w:rsidRDefault="00430D8C" w:rsidP="005748AF">
      <w:pPr>
        <w:widowControl w:val="0"/>
        <w:spacing w:after="0"/>
        <w:rPr>
          <w:b/>
        </w:rPr>
      </w:pPr>
    </w:p>
    <w:tbl>
      <w:tblPr>
        <w:tblStyle w:val="TableGrid"/>
        <w:tblW w:w="8605" w:type="dxa"/>
        <w:tblInd w:w="421" w:type="dxa"/>
        <w:tblLook w:val="01E0" w:firstRow="1" w:lastRow="1" w:firstColumn="1" w:lastColumn="1" w:noHBand="0" w:noVBand="0"/>
      </w:tblPr>
      <w:tblGrid>
        <w:gridCol w:w="2780"/>
        <w:gridCol w:w="5825"/>
      </w:tblGrid>
      <w:tr w:rsidR="00430D8C" w:rsidRPr="001A6A62" w14:paraId="54FD9D5A" w14:textId="77777777" w:rsidTr="00954D13">
        <w:trPr>
          <w:trHeight w:val="702"/>
        </w:trPr>
        <w:tc>
          <w:tcPr>
            <w:tcW w:w="8605" w:type="dxa"/>
            <w:gridSpan w:val="2"/>
            <w:vAlign w:val="center"/>
          </w:tcPr>
          <w:p w14:paraId="482BD7AB" w14:textId="25CB44B1" w:rsidR="00430D8C" w:rsidRPr="001A6A62" w:rsidRDefault="00430D8C" w:rsidP="005748AF">
            <w:pPr>
              <w:pStyle w:val="Title"/>
              <w:widowControl w:val="0"/>
              <w:ind w:right="-18"/>
              <w:jc w:val="center"/>
              <w:rPr>
                <w:b/>
                <w:sz w:val="32"/>
              </w:rPr>
            </w:pPr>
            <w:r w:rsidRPr="001A6A62">
              <w:rPr>
                <w:b/>
                <w:sz w:val="32"/>
              </w:rPr>
              <w:t xml:space="preserve">Trauma Risk Management (TRiM) </w:t>
            </w:r>
          </w:p>
        </w:tc>
      </w:tr>
      <w:tr w:rsidR="00430D8C" w:rsidRPr="001A6A62" w14:paraId="1A681EDD" w14:textId="77777777" w:rsidTr="00954D13">
        <w:trPr>
          <w:trHeight w:val="702"/>
        </w:trPr>
        <w:tc>
          <w:tcPr>
            <w:tcW w:w="8605" w:type="dxa"/>
            <w:gridSpan w:val="2"/>
            <w:vAlign w:val="center"/>
          </w:tcPr>
          <w:p w14:paraId="5BA66B1D" w14:textId="0A720448" w:rsidR="00430D8C" w:rsidRPr="001A6A62" w:rsidRDefault="00954D13" w:rsidP="00954D13">
            <w:pPr>
              <w:pStyle w:val="Title"/>
              <w:widowControl w:val="0"/>
              <w:ind w:left="-103" w:right="-18"/>
              <w:jc w:val="center"/>
              <w:rPr>
                <w:b/>
                <w:sz w:val="32"/>
              </w:rPr>
            </w:pPr>
            <w:r w:rsidRPr="00954D13">
              <w:rPr>
                <w:rFonts w:eastAsia="Times New Roman" w:cs="Times New Roman"/>
                <w:noProof/>
                <w:spacing w:val="0"/>
                <w:kern w:val="0"/>
                <w:szCs w:val="24"/>
              </w:rPr>
              <mc:AlternateContent>
                <mc:Choice Requires="wps">
                  <w:drawing>
                    <wp:anchor distT="45720" distB="45720" distL="114300" distR="114300" simplePos="0" relativeHeight="251659264" behindDoc="0" locked="0" layoutInCell="1" allowOverlap="1" wp14:anchorId="531AEF3C" wp14:editId="006B400B">
                      <wp:simplePos x="0" y="0"/>
                      <wp:positionH relativeFrom="column">
                        <wp:posOffset>-68580</wp:posOffset>
                      </wp:positionH>
                      <wp:positionV relativeFrom="paragraph">
                        <wp:posOffset>378460</wp:posOffset>
                      </wp:positionV>
                      <wp:extent cx="5410200" cy="1195705"/>
                      <wp:effectExtent l="0" t="0" r="1905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1195705"/>
                              </a:xfrm>
                              <a:prstGeom prst="rect">
                                <a:avLst/>
                              </a:prstGeom>
                              <a:solidFill>
                                <a:srgbClr val="FFFFFF"/>
                              </a:solidFill>
                              <a:ln w="9525">
                                <a:solidFill>
                                  <a:srgbClr val="000000"/>
                                </a:solidFill>
                                <a:miter lim="800000"/>
                                <a:headEnd/>
                                <a:tailEnd/>
                              </a:ln>
                            </wps:spPr>
                            <wps:txbx>
                              <w:txbxContent>
                                <w:p w14:paraId="63D40F9C" w14:textId="77777777" w:rsidR="00954D13" w:rsidRPr="00293BEA" w:rsidRDefault="00954D13" w:rsidP="00954D13">
                                  <w:pPr>
                                    <w:jc w:val="center"/>
                                    <w:rPr>
                                      <w:b/>
                                    </w:rPr>
                                  </w:pPr>
                                  <w:r w:rsidRPr="00293BEA">
                                    <w:rPr>
                                      <w:b/>
                                    </w:rPr>
                                    <w:t>Notice:</w:t>
                                  </w:r>
                                </w:p>
                                <w:p w14:paraId="5967CE07" w14:textId="77777777" w:rsidR="00954D13" w:rsidRDefault="00954D13" w:rsidP="00954D13">
                                  <w:r>
                                    <w:t>This document has been made available through the Police Service of Scotland Freedom of Information Publication Scheme. It should not be utilised as guidance or instruction by any police officer or employee as it may have been redacted due to legal exemptions.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1AEF3C" id="_x0000_t202" coordsize="21600,21600" o:spt="202" path="m,l,21600r21600,l21600,xe">
                      <v:stroke joinstyle="miter"/>
                      <v:path gradientshapeok="t" o:connecttype="rect"/>
                    </v:shapetype>
                    <v:shape id="Text Box 2" o:spid="_x0000_s1026" type="#_x0000_t202" style="position:absolute;left:0;text-align:left;margin-left:-5.4pt;margin-top:29.8pt;width:426pt;height:94.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">
                      <v:textbox>
                        <w:txbxContent>
                          <w:p w14:paraId="63D40F9C" w14:textId="77777777" w:rsidR="00954D13" w:rsidRPr="00293BEA" w:rsidRDefault="00954D13" w:rsidP="00954D13">
                            <w:pPr>
                              <w:jc w:val="center"/>
                              <w:rPr>
                                <w:b/>
                              </w:rPr>
                            </w:pPr>
                            <w:r w:rsidRPr="00293BEA">
                              <w:rPr>
                                <w:b/>
                              </w:rPr>
                              <w:t>Notice:</w:t>
                            </w:r>
                          </w:p>
                          <w:p w14:paraId="5967CE07" w14:textId="77777777" w:rsidR="00954D13" w:rsidRDefault="00954D13" w:rsidP="00954D13">
                            <w:r>
                              <w:t>This document has been made available through the Police Service of Scotland Freedom of Information Publication Scheme. It should not be utilised as guidance or instruction by any police officer or employee as it may have been redacted due to legal exemptions.</w:t>
                            </w:r>
                          </w:p>
                        </w:txbxContent>
                      </v:textbox>
                      <w10:wrap type="square"/>
                    </v:shape>
                  </w:pict>
                </mc:Fallback>
              </mc:AlternateContent>
            </w:r>
          </w:p>
        </w:tc>
      </w:tr>
      <w:tr w:rsidR="00954D13" w:rsidRPr="00954D13" w14:paraId="4F1E90BD" w14:textId="77777777" w:rsidTr="00954D13">
        <w:trPr>
          <w:trHeight w:val="702"/>
        </w:trPr>
        <w:tc>
          <w:tcPr>
            <w:tcW w:w="8605" w:type="dxa"/>
            <w:gridSpan w:val="2"/>
            <w:tcBorders>
              <w:bottom w:val="single" w:sz="4" w:space="0" w:color="auto"/>
            </w:tcBorders>
            <w:vAlign w:val="center"/>
          </w:tcPr>
          <w:p w14:paraId="4626873A" w14:textId="77777777" w:rsidR="00954D13" w:rsidRPr="00954D13" w:rsidRDefault="00954D13" w:rsidP="00954D13">
            <w:pPr>
              <w:pStyle w:val="Title"/>
              <w:widowControl w:val="0"/>
              <w:ind w:right="-18"/>
              <w:jc w:val="center"/>
              <w:rPr>
                <w:b/>
                <w:sz w:val="32"/>
              </w:rPr>
            </w:pPr>
          </w:p>
        </w:tc>
      </w:tr>
      <w:tr w:rsidR="00430D8C" w:rsidRPr="001A6A62" w14:paraId="4B90F6F9" w14:textId="77777777" w:rsidTr="00954D13">
        <w:trPr>
          <w:trHeight w:val="702"/>
        </w:trPr>
        <w:tc>
          <w:tcPr>
            <w:tcW w:w="2726" w:type="dxa"/>
            <w:tcBorders>
              <w:top w:val="single" w:sz="4" w:space="0" w:color="auto"/>
              <w:left w:val="single" w:sz="4" w:space="0" w:color="auto"/>
              <w:bottom w:val="single" w:sz="4" w:space="0" w:color="auto"/>
              <w:right w:val="single" w:sz="4" w:space="0" w:color="auto"/>
            </w:tcBorders>
            <w:vAlign w:val="center"/>
          </w:tcPr>
          <w:p w14:paraId="2774CA45" w14:textId="77777777" w:rsidR="00430D8C" w:rsidRPr="001A6A62" w:rsidRDefault="00430D8C" w:rsidP="005748AF">
            <w:pPr>
              <w:pStyle w:val="Title"/>
              <w:widowControl w:val="0"/>
              <w:ind w:right="6"/>
              <w:rPr>
                <w:b/>
              </w:rPr>
            </w:pPr>
            <w:r w:rsidRPr="001A6A62">
              <w:rPr>
                <w:b/>
              </w:rPr>
              <w:t>Policy:</w:t>
            </w:r>
          </w:p>
        </w:tc>
        <w:tc>
          <w:tcPr>
            <w:tcW w:w="5879" w:type="dxa"/>
            <w:tcBorders>
              <w:top w:val="single" w:sz="4" w:space="0" w:color="auto"/>
              <w:left w:val="single" w:sz="4" w:space="0" w:color="auto"/>
              <w:bottom w:val="single" w:sz="4" w:space="0" w:color="auto"/>
              <w:right w:val="single" w:sz="4" w:space="0" w:color="auto"/>
            </w:tcBorders>
            <w:vAlign w:val="center"/>
          </w:tcPr>
          <w:p w14:paraId="46808591" w14:textId="54E38001" w:rsidR="00430D8C" w:rsidRPr="001A6A62" w:rsidRDefault="00430D8C" w:rsidP="005748AF">
            <w:pPr>
              <w:pStyle w:val="Title"/>
              <w:widowControl w:val="0"/>
              <w:ind w:right="1516"/>
            </w:pPr>
            <w:r w:rsidRPr="001A6A62">
              <w:t>Health, Safety and Wellbeing</w:t>
            </w:r>
          </w:p>
        </w:tc>
      </w:tr>
      <w:tr w:rsidR="00430D8C" w:rsidRPr="001A6A62" w14:paraId="5F91D66C" w14:textId="77777777" w:rsidTr="00954D13">
        <w:trPr>
          <w:trHeight w:val="702"/>
        </w:trPr>
        <w:tc>
          <w:tcPr>
            <w:tcW w:w="2726" w:type="dxa"/>
            <w:tcBorders>
              <w:top w:val="single" w:sz="4" w:space="0" w:color="auto"/>
              <w:left w:val="single" w:sz="4" w:space="0" w:color="auto"/>
              <w:bottom w:val="single" w:sz="4" w:space="0" w:color="auto"/>
              <w:right w:val="single" w:sz="4" w:space="0" w:color="auto"/>
            </w:tcBorders>
            <w:vAlign w:val="center"/>
          </w:tcPr>
          <w:p w14:paraId="135F8C7F" w14:textId="77777777" w:rsidR="00430D8C" w:rsidRPr="001A6A62" w:rsidRDefault="00430D8C" w:rsidP="005748AF">
            <w:pPr>
              <w:pStyle w:val="Title"/>
              <w:widowControl w:val="0"/>
              <w:ind w:right="6"/>
              <w:rPr>
                <w:b/>
              </w:rPr>
            </w:pPr>
            <w:r w:rsidRPr="001A6A62">
              <w:rPr>
                <w:b/>
              </w:rPr>
              <w:t>Owning Department:</w:t>
            </w:r>
          </w:p>
        </w:tc>
        <w:tc>
          <w:tcPr>
            <w:tcW w:w="5879" w:type="dxa"/>
            <w:tcBorders>
              <w:top w:val="single" w:sz="4" w:space="0" w:color="auto"/>
              <w:left w:val="single" w:sz="4" w:space="0" w:color="auto"/>
              <w:bottom w:val="single" w:sz="4" w:space="0" w:color="auto"/>
              <w:right w:val="single" w:sz="4" w:space="0" w:color="auto"/>
            </w:tcBorders>
            <w:vAlign w:val="center"/>
          </w:tcPr>
          <w:p w14:paraId="539D960A" w14:textId="351D5BFA" w:rsidR="00430D8C" w:rsidRPr="001A6A62" w:rsidRDefault="00430D8C" w:rsidP="005748AF">
            <w:pPr>
              <w:pStyle w:val="Title"/>
              <w:widowControl w:val="0"/>
              <w:ind w:right="1516"/>
            </w:pPr>
            <w:r w:rsidRPr="001A6A62">
              <w:t>People and Development</w:t>
            </w:r>
          </w:p>
        </w:tc>
      </w:tr>
      <w:tr w:rsidR="00430D8C" w:rsidRPr="001A6A62" w14:paraId="3AEB9633" w14:textId="77777777" w:rsidTr="00954D13">
        <w:trPr>
          <w:trHeight w:val="702"/>
        </w:trPr>
        <w:tc>
          <w:tcPr>
            <w:tcW w:w="2726" w:type="dxa"/>
            <w:tcBorders>
              <w:top w:val="single" w:sz="4" w:space="0" w:color="auto"/>
              <w:left w:val="single" w:sz="4" w:space="0" w:color="auto"/>
              <w:bottom w:val="single" w:sz="4" w:space="0" w:color="auto"/>
              <w:right w:val="single" w:sz="4" w:space="0" w:color="auto"/>
            </w:tcBorders>
            <w:vAlign w:val="center"/>
          </w:tcPr>
          <w:p w14:paraId="78DBD070" w14:textId="77777777" w:rsidR="00430D8C" w:rsidRPr="001A6A62" w:rsidRDefault="00430D8C" w:rsidP="005748AF">
            <w:pPr>
              <w:pStyle w:val="Title"/>
              <w:widowControl w:val="0"/>
              <w:ind w:right="6"/>
              <w:rPr>
                <w:b/>
              </w:rPr>
            </w:pPr>
            <w:r w:rsidRPr="001A6A62">
              <w:rPr>
                <w:b/>
              </w:rPr>
              <w:t>Version Number:</w:t>
            </w:r>
          </w:p>
        </w:tc>
        <w:tc>
          <w:tcPr>
            <w:tcW w:w="5879" w:type="dxa"/>
            <w:tcBorders>
              <w:top w:val="single" w:sz="4" w:space="0" w:color="auto"/>
              <w:left w:val="single" w:sz="4" w:space="0" w:color="auto"/>
              <w:bottom w:val="single" w:sz="4" w:space="0" w:color="auto"/>
              <w:right w:val="single" w:sz="4" w:space="0" w:color="auto"/>
            </w:tcBorders>
            <w:vAlign w:val="center"/>
          </w:tcPr>
          <w:p w14:paraId="23D84569" w14:textId="493C904A" w:rsidR="00430D8C" w:rsidRPr="001A6A62" w:rsidRDefault="009562B9" w:rsidP="005748AF">
            <w:pPr>
              <w:pStyle w:val="Title"/>
              <w:widowControl w:val="0"/>
              <w:ind w:right="1516"/>
            </w:pPr>
            <w:r>
              <w:t>7</w:t>
            </w:r>
            <w:r w:rsidR="00430D8C" w:rsidRPr="001A6A62">
              <w:t>.0</w:t>
            </w:r>
            <w:r w:rsidR="00BA4AA2" w:rsidRPr="001A6A62">
              <w:t>0</w:t>
            </w:r>
          </w:p>
        </w:tc>
      </w:tr>
      <w:tr w:rsidR="00430D8C" w:rsidRPr="001A6A62" w14:paraId="262A312E" w14:textId="77777777" w:rsidTr="00954D13">
        <w:trPr>
          <w:trHeight w:val="702"/>
        </w:trPr>
        <w:tc>
          <w:tcPr>
            <w:tcW w:w="2726" w:type="dxa"/>
            <w:tcBorders>
              <w:top w:val="single" w:sz="4" w:space="0" w:color="auto"/>
              <w:left w:val="single" w:sz="4" w:space="0" w:color="auto"/>
              <w:bottom w:val="single" w:sz="4" w:space="0" w:color="auto"/>
              <w:right w:val="single" w:sz="4" w:space="0" w:color="auto"/>
            </w:tcBorders>
            <w:vAlign w:val="center"/>
          </w:tcPr>
          <w:p w14:paraId="7AEE002F" w14:textId="77777777" w:rsidR="00430D8C" w:rsidRPr="001A6A62" w:rsidRDefault="00430D8C" w:rsidP="005748AF">
            <w:pPr>
              <w:pStyle w:val="Title"/>
              <w:widowControl w:val="0"/>
              <w:ind w:right="6"/>
              <w:rPr>
                <w:b/>
              </w:rPr>
            </w:pPr>
            <w:r w:rsidRPr="001A6A62">
              <w:rPr>
                <w:b/>
              </w:rPr>
              <w:t>Published Date:</w:t>
            </w:r>
          </w:p>
        </w:tc>
        <w:tc>
          <w:tcPr>
            <w:tcW w:w="5879" w:type="dxa"/>
            <w:tcBorders>
              <w:top w:val="single" w:sz="4" w:space="0" w:color="auto"/>
              <w:left w:val="single" w:sz="4" w:space="0" w:color="auto"/>
              <w:bottom w:val="single" w:sz="4" w:space="0" w:color="auto"/>
              <w:right w:val="single" w:sz="4" w:space="0" w:color="auto"/>
            </w:tcBorders>
            <w:vAlign w:val="center"/>
          </w:tcPr>
          <w:p w14:paraId="178A0D3A" w14:textId="064C89EA" w:rsidR="00430D8C" w:rsidRPr="001A6A62" w:rsidRDefault="009F3A80" w:rsidP="005748AF">
            <w:pPr>
              <w:pStyle w:val="Title"/>
              <w:widowControl w:val="0"/>
              <w:ind w:right="1516"/>
            </w:pPr>
            <w:r w:rsidRPr="009F3A80">
              <w:t>20</w:t>
            </w:r>
            <w:r w:rsidR="009562B9" w:rsidRPr="009F3A80">
              <w:t>/08/2021</w:t>
            </w:r>
          </w:p>
        </w:tc>
      </w:tr>
      <w:tr w:rsidR="00430D8C" w:rsidRPr="001A6A62" w14:paraId="2034A8A8" w14:textId="77777777" w:rsidTr="00954D13">
        <w:trPr>
          <w:trHeight w:val="702"/>
        </w:trPr>
        <w:tc>
          <w:tcPr>
            <w:tcW w:w="2726" w:type="dxa"/>
            <w:tcBorders>
              <w:top w:val="single" w:sz="4" w:space="0" w:color="auto"/>
              <w:left w:val="single" w:sz="4" w:space="0" w:color="auto"/>
              <w:bottom w:val="single" w:sz="4" w:space="0" w:color="auto"/>
              <w:right w:val="single" w:sz="4" w:space="0" w:color="auto"/>
            </w:tcBorders>
            <w:vAlign w:val="center"/>
          </w:tcPr>
          <w:p w14:paraId="3BAD73A6" w14:textId="77777777" w:rsidR="00430D8C" w:rsidRPr="001A6A62" w:rsidRDefault="00430D8C" w:rsidP="005748AF">
            <w:pPr>
              <w:pStyle w:val="Title"/>
              <w:widowControl w:val="0"/>
              <w:ind w:right="6"/>
              <w:rPr>
                <w:b/>
              </w:rPr>
            </w:pPr>
            <w:r w:rsidRPr="001A6A62">
              <w:rPr>
                <w:b/>
              </w:rPr>
              <w:t>Theme(s):</w:t>
            </w:r>
          </w:p>
        </w:tc>
        <w:tc>
          <w:tcPr>
            <w:tcW w:w="5879" w:type="dxa"/>
            <w:tcBorders>
              <w:top w:val="single" w:sz="4" w:space="0" w:color="auto"/>
              <w:left w:val="single" w:sz="4" w:space="0" w:color="auto"/>
              <w:bottom w:val="single" w:sz="4" w:space="0" w:color="auto"/>
              <w:right w:val="single" w:sz="4" w:space="0" w:color="auto"/>
            </w:tcBorders>
            <w:vAlign w:val="center"/>
          </w:tcPr>
          <w:p w14:paraId="1AB62CAD" w14:textId="14BDA69E" w:rsidR="00430D8C" w:rsidRPr="001A6A62" w:rsidRDefault="00430D8C" w:rsidP="00B21F34">
            <w:pPr>
              <w:widowControl w:val="0"/>
              <w:spacing w:after="0"/>
              <w:ind w:right="1514"/>
            </w:pPr>
            <w:r w:rsidRPr="001A6A62">
              <w:t>Your health, safety and wellbeing</w:t>
            </w:r>
          </w:p>
          <w:p w14:paraId="7E8DC7BD" w14:textId="05BE462B" w:rsidR="00430D8C" w:rsidRPr="001A6A62" w:rsidRDefault="00430D8C" w:rsidP="00B21F34">
            <w:pPr>
              <w:widowControl w:val="0"/>
              <w:spacing w:after="0"/>
              <w:ind w:right="1514"/>
            </w:pPr>
            <w:r w:rsidRPr="001A6A62">
              <w:t>Your work and life</w:t>
            </w:r>
          </w:p>
        </w:tc>
      </w:tr>
    </w:tbl>
    <w:p w14:paraId="161F8203" w14:textId="77777777" w:rsidR="00430D8C" w:rsidRPr="001A6A62" w:rsidRDefault="00430D8C" w:rsidP="005748AF">
      <w:pPr>
        <w:widowControl w:val="0"/>
        <w:rPr>
          <w:b/>
        </w:rPr>
      </w:pPr>
    </w:p>
    <w:p w14:paraId="560F33D8" w14:textId="77777777" w:rsidR="006D4453" w:rsidRPr="001A6A62" w:rsidRDefault="006D4453" w:rsidP="005748AF">
      <w:pPr>
        <w:pStyle w:val="TableTitle"/>
        <w:widowControl w:val="0"/>
        <w:spacing w:before="240"/>
        <w:rPr>
          <w:szCs w:val="28"/>
        </w:rPr>
      </w:pPr>
    </w:p>
    <w:p w14:paraId="07E21195" w14:textId="77777777" w:rsidR="006D4453" w:rsidRPr="001A6A62" w:rsidRDefault="006D4453" w:rsidP="005748AF">
      <w:pPr>
        <w:pStyle w:val="TableTitle"/>
        <w:widowControl w:val="0"/>
        <w:spacing w:before="240"/>
        <w:rPr>
          <w:szCs w:val="28"/>
        </w:rPr>
      </w:pPr>
    </w:p>
    <w:p w14:paraId="06C93A27" w14:textId="77777777" w:rsidR="006D4453" w:rsidRPr="001A6A62" w:rsidRDefault="006D4453" w:rsidP="005748AF">
      <w:pPr>
        <w:pStyle w:val="TableTitle"/>
        <w:widowControl w:val="0"/>
        <w:spacing w:before="240"/>
        <w:rPr>
          <w:szCs w:val="28"/>
        </w:rPr>
      </w:pPr>
    </w:p>
    <w:p w14:paraId="7F54D682" w14:textId="77777777" w:rsidR="005D7AA7" w:rsidRPr="001A6A62" w:rsidRDefault="005D7AA7" w:rsidP="005748AF">
      <w:pPr>
        <w:pStyle w:val="TableTitle"/>
        <w:widowControl w:val="0"/>
        <w:spacing w:before="240"/>
        <w:rPr>
          <w:szCs w:val="28"/>
        </w:rPr>
        <w:sectPr w:rsidR="005D7AA7" w:rsidRPr="001A6A62" w:rsidSect="0036354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1"/>
          <w:cols w:space="708"/>
          <w:titlePg/>
          <w:docGrid w:linePitch="360"/>
        </w:sectPr>
      </w:pPr>
    </w:p>
    <w:p w14:paraId="07A24307" w14:textId="198EE95F" w:rsidR="005A26E7" w:rsidRPr="001A6A62" w:rsidRDefault="0062094A" w:rsidP="00061B81">
      <w:pPr>
        <w:pStyle w:val="TOC1"/>
      </w:pPr>
      <w:r w:rsidRPr="001A6A62">
        <w:lastRenderedPageBreak/>
        <w:t>Contents</w:t>
      </w:r>
    </w:p>
    <w:p w14:paraId="729166EF" w14:textId="77777777" w:rsidR="005D3AF1" w:rsidRDefault="003D6E47">
      <w:pPr>
        <w:pStyle w:val="TOC1"/>
        <w:rPr>
          <w:rFonts w:asciiTheme="minorHAnsi" w:eastAsiaTheme="minorEastAsia" w:hAnsiTheme="minorHAnsi"/>
          <w:noProof/>
          <w:sz w:val="22"/>
          <w:szCs w:val="22"/>
          <w:lang w:eastAsia="en-GB"/>
        </w:rPr>
      </w:pPr>
      <w:r w:rsidRPr="001A6A62">
        <w:rPr>
          <w:szCs w:val="20"/>
        </w:rPr>
        <w:fldChar w:fldCharType="begin"/>
      </w:r>
      <w:r w:rsidRPr="001A6A62">
        <w:instrText xml:space="preserve"> TOC \o "1-1" \h \z \u </w:instrText>
      </w:r>
      <w:r w:rsidRPr="001A6A62">
        <w:rPr>
          <w:szCs w:val="20"/>
        </w:rPr>
        <w:fldChar w:fldCharType="separate"/>
      </w:r>
      <w:hyperlink w:anchor="_Toc79478595" w:history="1">
        <w:r w:rsidR="005D3AF1" w:rsidRPr="006C67C1">
          <w:rPr>
            <w:rStyle w:val="Hyperlink"/>
            <w:noProof/>
            <w14:scene3d>
              <w14:camera w14:prst="orthographicFront"/>
              <w14:lightRig w14:rig="threePt" w14:dir="t">
                <w14:rot w14:lat="0" w14:lon="0" w14:rev="0"/>
              </w14:lightRig>
            </w14:scene3d>
          </w:rPr>
          <w:t>1</w:t>
        </w:r>
        <w:r w:rsidR="005D3AF1">
          <w:rPr>
            <w:rFonts w:asciiTheme="minorHAnsi" w:eastAsiaTheme="minorEastAsia" w:hAnsiTheme="minorHAnsi"/>
            <w:noProof/>
            <w:sz w:val="22"/>
            <w:szCs w:val="22"/>
            <w:lang w:eastAsia="en-GB"/>
          </w:rPr>
          <w:tab/>
        </w:r>
        <w:r w:rsidR="005D3AF1" w:rsidRPr="006C67C1">
          <w:rPr>
            <w:rStyle w:val="Hyperlink"/>
            <w:noProof/>
          </w:rPr>
          <w:t>Overview</w:t>
        </w:r>
        <w:r w:rsidR="005D3AF1">
          <w:rPr>
            <w:noProof/>
            <w:webHidden/>
          </w:rPr>
          <w:tab/>
        </w:r>
        <w:r w:rsidR="005D3AF1">
          <w:rPr>
            <w:noProof/>
            <w:webHidden/>
          </w:rPr>
          <w:fldChar w:fldCharType="begin"/>
        </w:r>
        <w:r w:rsidR="005D3AF1">
          <w:rPr>
            <w:noProof/>
            <w:webHidden/>
          </w:rPr>
          <w:instrText xml:space="preserve"> PAGEREF _Toc79478595 \h </w:instrText>
        </w:r>
        <w:r w:rsidR="005D3AF1">
          <w:rPr>
            <w:noProof/>
            <w:webHidden/>
          </w:rPr>
        </w:r>
        <w:r w:rsidR="005D3AF1">
          <w:rPr>
            <w:noProof/>
            <w:webHidden/>
          </w:rPr>
          <w:fldChar w:fldCharType="separate"/>
        </w:r>
        <w:r w:rsidR="00DA20B0">
          <w:rPr>
            <w:noProof/>
            <w:webHidden/>
          </w:rPr>
          <w:t>2</w:t>
        </w:r>
        <w:r w:rsidR="005D3AF1">
          <w:rPr>
            <w:noProof/>
            <w:webHidden/>
          </w:rPr>
          <w:fldChar w:fldCharType="end"/>
        </w:r>
      </w:hyperlink>
    </w:p>
    <w:p w14:paraId="4F26DFA0" w14:textId="77777777" w:rsidR="005D3AF1" w:rsidRDefault="00870CDC">
      <w:pPr>
        <w:pStyle w:val="TOC1"/>
        <w:rPr>
          <w:rFonts w:asciiTheme="minorHAnsi" w:eastAsiaTheme="minorEastAsia" w:hAnsiTheme="minorHAnsi"/>
          <w:noProof/>
          <w:sz w:val="22"/>
          <w:szCs w:val="22"/>
          <w:lang w:eastAsia="en-GB"/>
        </w:rPr>
      </w:pPr>
      <w:hyperlink w:anchor="_Toc79478596" w:history="1">
        <w:r w:rsidR="005D3AF1" w:rsidRPr="006C67C1">
          <w:rPr>
            <w:rStyle w:val="Hyperlink"/>
            <w:noProof/>
            <w14:scene3d>
              <w14:camera w14:prst="orthographicFront"/>
              <w14:lightRig w14:rig="threePt" w14:dir="t">
                <w14:rot w14:lat="0" w14:lon="0" w14:rev="0"/>
              </w14:lightRig>
            </w14:scene3d>
          </w:rPr>
          <w:t>2</w:t>
        </w:r>
        <w:r w:rsidR="005D3AF1">
          <w:rPr>
            <w:rFonts w:asciiTheme="minorHAnsi" w:eastAsiaTheme="minorEastAsia" w:hAnsiTheme="minorHAnsi"/>
            <w:noProof/>
            <w:sz w:val="22"/>
            <w:szCs w:val="22"/>
            <w:lang w:eastAsia="en-GB"/>
          </w:rPr>
          <w:tab/>
        </w:r>
        <w:r w:rsidR="005D3AF1" w:rsidRPr="006C67C1">
          <w:rPr>
            <w:rStyle w:val="Hyperlink"/>
            <w:noProof/>
          </w:rPr>
          <w:t>Officer/Staff</w:t>
        </w:r>
        <w:r w:rsidR="005D3AF1">
          <w:rPr>
            <w:noProof/>
            <w:webHidden/>
          </w:rPr>
          <w:tab/>
        </w:r>
        <w:r w:rsidR="005D3AF1">
          <w:rPr>
            <w:noProof/>
            <w:webHidden/>
          </w:rPr>
          <w:fldChar w:fldCharType="begin"/>
        </w:r>
        <w:r w:rsidR="005D3AF1">
          <w:rPr>
            <w:noProof/>
            <w:webHidden/>
          </w:rPr>
          <w:instrText xml:space="preserve"> PAGEREF _Toc79478596 \h </w:instrText>
        </w:r>
        <w:r w:rsidR="005D3AF1">
          <w:rPr>
            <w:noProof/>
            <w:webHidden/>
          </w:rPr>
        </w:r>
        <w:r w:rsidR="005D3AF1">
          <w:rPr>
            <w:noProof/>
            <w:webHidden/>
          </w:rPr>
          <w:fldChar w:fldCharType="separate"/>
        </w:r>
        <w:r w:rsidR="00DA20B0">
          <w:rPr>
            <w:noProof/>
            <w:webHidden/>
          </w:rPr>
          <w:t>5</w:t>
        </w:r>
        <w:r w:rsidR="005D3AF1">
          <w:rPr>
            <w:noProof/>
            <w:webHidden/>
          </w:rPr>
          <w:fldChar w:fldCharType="end"/>
        </w:r>
      </w:hyperlink>
    </w:p>
    <w:p w14:paraId="215DE042" w14:textId="77777777" w:rsidR="005D3AF1" w:rsidRDefault="00870CDC">
      <w:pPr>
        <w:pStyle w:val="TOC1"/>
        <w:rPr>
          <w:rFonts w:asciiTheme="minorHAnsi" w:eastAsiaTheme="minorEastAsia" w:hAnsiTheme="minorHAnsi"/>
          <w:noProof/>
          <w:sz w:val="22"/>
          <w:szCs w:val="22"/>
          <w:lang w:eastAsia="en-GB"/>
        </w:rPr>
      </w:pPr>
      <w:hyperlink w:anchor="_Toc79478597" w:history="1">
        <w:r w:rsidR="005D3AF1" w:rsidRPr="006C67C1">
          <w:rPr>
            <w:rStyle w:val="Hyperlink"/>
            <w:noProof/>
            <w14:scene3d>
              <w14:camera w14:prst="orthographicFront"/>
              <w14:lightRig w14:rig="threePt" w14:dir="t">
                <w14:rot w14:lat="0" w14:lon="0" w14:rev="0"/>
              </w14:lightRig>
            </w14:scene3d>
          </w:rPr>
          <w:t>3</w:t>
        </w:r>
        <w:r w:rsidR="005D3AF1">
          <w:rPr>
            <w:rFonts w:asciiTheme="minorHAnsi" w:eastAsiaTheme="minorEastAsia" w:hAnsiTheme="minorHAnsi"/>
            <w:noProof/>
            <w:sz w:val="22"/>
            <w:szCs w:val="22"/>
            <w:lang w:eastAsia="en-GB"/>
          </w:rPr>
          <w:tab/>
        </w:r>
        <w:r w:rsidR="005D3AF1" w:rsidRPr="006C67C1">
          <w:rPr>
            <w:rStyle w:val="Hyperlink"/>
            <w:noProof/>
          </w:rPr>
          <w:t>Manager</w:t>
        </w:r>
        <w:r w:rsidR="005D3AF1">
          <w:rPr>
            <w:noProof/>
            <w:webHidden/>
          </w:rPr>
          <w:tab/>
        </w:r>
        <w:r w:rsidR="005D3AF1">
          <w:rPr>
            <w:noProof/>
            <w:webHidden/>
          </w:rPr>
          <w:fldChar w:fldCharType="begin"/>
        </w:r>
        <w:r w:rsidR="005D3AF1">
          <w:rPr>
            <w:noProof/>
            <w:webHidden/>
          </w:rPr>
          <w:instrText xml:space="preserve"> PAGEREF _Toc79478597 \h </w:instrText>
        </w:r>
        <w:r w:rsidR="005D3AF1">
          <w:rPr>
            <w:noProof/>
            <w:webHidden/>
          </w:rPr>
        </w:r>
        <w:r w:rsidR="005D3AF1">
          <w:rPr>
            <w:noProof/>
            <w:webHidden/>
          </w:rPr>
          <w:fldChar w:fldCharType="separate"/>
        </w:r>
        <w:r w:rsidR="00DA20B0">
          <w:rPr>
            <w:noProof/>
            <w:webHidden/>
          </w:rPr>
          <w:t>6</w:t>
        </w:r>
        <w:r w:rsidR="005D3AF1">
          <w:rPr>
            <w:noProof/>
            <w:webHidden/>
          </w:rPr>
          <w:fldChar w:fldCharType="end"/>
        </w:r>
      </w:hyperlink>
    </w:p>
    <w:p w14:paraId="2971035E" w14:textId="77777777" w:rsidR="005D3AF1" w:rsidRDefault="00870CDC">
      <w:pPr>
        <w:pStyle w:val="TOC1"/>
        <w:rPr>
          <w:rFonts w:asciiTheme="minorHAnsi" w:eastAsiaTheme="minorEastAsia" w:hAnsiTheme="minorHAnsi"/>
          <w:noProof/>
          <w:sz w:val="22"/>
          <w:szCs w:val="22"/>
          <w:lang w:eastAsia="en-GB"/>
        </w:rPr>
      </w:pPr>
      <w:hyperlink w:anchor="_Toc79478598" w:history="1">
        <w:r w:rsidR="005D3AF1" w:rsidRPr="006C67C1">
          <w:rPr>
            <w:rStyle w:val="Hyperlink"/>
            <w:noProof/>
            <w14:scene3d>
              <w14:camera w14:prst="orthographicFront"/>
              <w14:lightRig w14:rig="threePt" w14:dir="t">
                <w14:rot w14:lat="0" w14:lon="0" w14:rev="0"/>
              </w14:lightRig>
            </w14:scene3d>
          </w:rPr>
          <w:t>4</w:t>
        </w:r>
        <w:r w:rsidR="005D3AF1">
          <w:rPr>
            <w:rFonts w:asciiTheme="minorHAnsi" w:eastAsiaTheme="minorEastAsia" w:hAnsiTheme="minorHAnsi"/>
            <w:noProof/>
            <w:sz w:val="22"/>
            <w:szCs w:val="22"/>
            <w:lang w:eastAsia="en-GB"/>
          </w:rPr>
          <w:tab/>
        </w:r>
        <w:r w:rsidR="005D3AF1" w:rsidRPr="006C67C1">
          <w:rPr>
            <w:rStyle w:val="Hyperlink"/>
            <w:noProof/>
          </w:rPr>
          <w:t>Resources</w:t>
        </w:r>
        <w:r w:rsidR="005D3AF1">
          <w:rPr>
            <w:noProof/>
            <w:webHidden/>
          </w:rPr>
          <w:tab/>
        </w:r>
        <w:r w:rsidR="005D3AF1">
          <w:rPr>
            <w:noProof/>
            <w:webHidden/>
          </w:rPr>
          <w:fldChar w:fldCharType="begin"/>
        </w:r>
        <w:r w:rsidR="005D3AF1">
          <w:rPr>
            <w:noProof/>
            <w:webHidden/>
          </w:rPr>
          <w:instrText xml:space="preserve"> PAGEREF _Toc79478598 \h </w:instrText>
        </w:r>
        <w:r w:rsidR="005D3AF1">
          <w:rPr>
            <w:noProof/>
            <w:webHidden/>
          </w:rPr>
        </w:r>
        <w:r w:rsidR="005D3AF1">
          <w:rPr>
            <w:noProof/>
            <w:webHidden/>
          </w:rPr>
          <w:fldChar w:fldCharType="separate"/>
        </w:r>
        <w:r w:rsidR="00DA20B0">
          <w:rPr>
            <w:noProof/>
            <w:webHidden/>
          </w:rPr>
          <w:t>8</w:t>
        </w:r>
        <w:r w:rsidR="005D3AF1">
          <w:rPr>
            <w:noProof/>
            <w:webHidden/>
          </w:rPr>
          <w:fldChar w:fldCharType="end"/>
        </w:r>
      </w:hyperlink>
    </w:p>
    <w:p w14:paraId="3242B390" w14:textId="77777777" w:rsidR="00D73430" w:rsidRPr="001A6A62" w:rsidRDefault="003D6E47" w:rsidP="005748AF">
      <w:pPr>
        <w:widowControl w:val="0"/>
      </w:pPr>
      <w:r w:rsidRPr="001A6A62">
        <w:fldChar w:fldCharType="end"/>
      </w:r>
    </w:p>
    <w:p w14:paraId="43439B08" w14:textId="7058598F" w:rsidR="00D73430" w:rsidRPr="001A6A62" w:rsidRDefault="00D73430" w:rsidP="005748AF">
      <w:pPr>
        <w:widowControl w:val="0"/>
        <w:rPr>
          <w:sz w:val="32"/>
        </w:rPr>
      </w:pPr>
      <w:r w:rsidRPr="001A6A62">
        <w:rPr>
          <w:sz w:val="32"/>
        </w:rPr>
        <w:t>Appendices</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D73430" w:rsidRPr="001A6A62" w14:paraId="0B37B144" w14:textId="77777777" w:rsidTr="007E7E18">
        <w:tc>
          <w:tcPr>
            <w:tcW w:w="2689" w:type="dxa"/>
          </w:tcPr>
          <w:p w14:paraId="139F5F92" w14:textId="77777777" w:rsidR="00D73430" w:rsidRPr="00FE7446" w:rsidRDefault="00D73430" w:rsidP="005748AF">
            <w:pPr>
              <w:widowControl w:val="0"/>
            </w:pPr>
            <w:r w:rsidRPr="00FE7446">
              <w:t>Appendix A</w:t>
            </w:r>
          </w:p>
        </w:tc>
        <w:tc>
          <w:tcPr>
            <w:tcW w:w="6327" w:type="dxa"/>
          </w:tcPr>
          <w:p w14:paraId="64221976" w14:textId="68B69B12" w:rsidR="00D73430" w:rsidRPr="00FE7446" w:rsidRDefault="00870CDC" w:rsidP="005748AF">
            <w:pPr>
              <w:pStyle w:val="HowtoHeading"/>
              <w:widowControl w:val="0"/>
              <w:rPr>
                <w:sz w:val="24"/>
              </w:rPr>
            </w:pPr>
            <w:hyperlink w:anchor="AppendixA" w:history="1">
              <w:r w:rsidR="00D73430" w:rsidRPr="00FE7446">
                <w:rPr>
                  <w:rStyle w:val="Hyperlink"/>
                  <w:color w:val="auto"/>
                  <w:sz w:val="24"/>
                  <w:u w:val="none"/>
                </w:rPr>
                <w:t>T</w:t>
              </w:r>
              <w:r w:rsidR="004E2184" w:rsidRPr="00FE7446">
                <w:rPr>
                  <w:rStyle w:val="Hyperlink"/>
                  <w:color w:val="auto"/>
                  <w:sz w:val="24"/>
                  <w:u w:val="none"/>
                </w:rPr>
                <w:t>RiM T</w:t>
              </w:r>
              <w:r w:rsidR="00D73430" w:rsidRPr="00FE7446">
                <w:rPr>
                  <w:rStyle w:val="Hyperlink"/>
                  <w:color w:val="auto"/>
                  <w:sz w:val="24"/>
                  <w:u w:val="none"/>
                </w:rPr>
                <w:t>estimonials</w:t>
              </w:r>
            </w:hyperlink>
          </w:p>
        </w:tc>
      </w:tr>
      <w:tr w:rsidR="00D73430" w:rsidRPr="001A6A62" w14:paraId="56757D35" w14:textId="77777777" w:rsidTr="007E7E18">
        <w:tc>
          <w:tcPr>
            <w:tcW w:w="2689" w:type="dxa"/>
          </w:tcPr>
          <w:p w14:paraId="729838AB" w14:textId="529415B6" w:rsidR="00D73430" w:rsidRPr="001A6A62" w:rsidRDefault="00D73430" w:rsidP="005748AF">
            <w:pPr>
              <w:widowControl w:val="0"/>
            </w:pPr>
            <w:r w:rsidRPr="001A6A62">
              <w:t>Appendix B</w:t>
            </w:r>
          </w:p>
        </w:tc>
        <w:tc>
          <w:tcPr>
            <w:tcW w:w="6327" w:type="dxa"/>
          </w:tcPr>
          <w:p w14:paraId="54C2F673" w14:textId="12E78E57" w:rsidR="00D73430" w:rsidRPr="00FE7446" w:rsidRDefault="00870CDC" w:rsidP="005748AF">
            <w:pPr>
              <w:widowControl w:val="0"/>
            </w:pPr>
            <w:hyperlink w:anchor="AppendixB" w:history="1">
              <w:r w:rsidR="00D73430" w:rsidRPr="00FE7446">
                <w:rPr>
                  <w:rStyle w:val="Hyperlink"/>
                  <w:color w:val="auto"/>
                  <w:u w:val="none"/>
                </w:rPr>
                <w:t>Trauma</w:t>
              </w:r>
              <w:r w:rsidR="004E2184" w:rsidRPr="00FE7446">
                <w:rPr>
                  <w:rStyle w:val="Hyperlink"/>
                  <w:color w:val="auto"/>
                  <w:u w:val="none"/>
                </w:rPr>
                <w:t xml:space="preserve"> I</w:t>
              </w:r>
              <w:r w:rsidR="00D73430" w:rsidRPr="00FE7446">
                <w:rPr>
                  <w:rStyle w:val="Hyperlink"/>
                  <w:color w:val="auto"/>
                  <w:u w:val="none"/>
                </w:rPr>
                <w:t>nformation</w:t>
              </w:r>
            </w:hyperlink>
          </w:p>
        </w:tc>
      </w:tr>
      <w:tr w:rsidR="00D73430" w:rsidRPr="001A6A62" w14:paraId="222E07B8" w14:textId="77777777" w:rsidTr="007E7E18">
        <w:tc>
          <w:tcPr>
            <w:tcW w:w="2689" w:type="dxa"/>
          </w:tcPr>
          <w:p w14:paraId="74513584" w14:textId="44EEA4FB" w:rsidR="00D73430" w:rsidRPr="001A6A62" w:rsidRDefault="00D87396" w:rsidP="005748AF">
            <w:pPr>
              <w:widowControl w:val="0"/>
            </w:pPr>
            <w:r w:rsidRPr="001A6A62">
              <w:t>Appendix C</w:t>
            </w:r>
          </w:p>
        </w:tc>
        <w:tc>
          <w:tcPr>
            <w:tcW w:w="6327" w:type="dxa"/>
          </w:tcPr>
          <w:p w14:paraId="6A7EEBEE" w14:textId="16F80B0E" w:rsidR="00D73430" w:rsidRPr="00FE7446" w:rsidRDefault="00870CDC" w:rsidP="005748AF">
            <w:pPr>
              <w:widowControl w:val="0"/>
            </w:pPr>
            <w:hyperlink w:anchor="AppendixC" w:history="1">
              <w:r w:rsidR="004E2184" w:rsidRPr="00FE7446">
                <w:rPr>
                  <w:rStyle w:val="Hyperlink"/>
                  <w:color w:val="auto"/>
                  <w:u w:val="none"/>
                </w:rPr>
                <w:t>Trauma Risk Management (TRiM) Wellbeing Meetings G</w:t>
              </w:r>
              <w:r w:rsidR="00D87396" w:rsidRPr="00FE7446">
                <w:rPr>
                  <w:rStyle w:val="Hyperlink"/>
                  <w:color w:val="auto"/>
                  <w:u w:val="none"/>
                </w:rPr>
                <w:t>uidance</w:t>
              </w:r>
            </w:hyperlink>
          </w:p>
        </w:tc>
      </w:tr>
    </w:tbl>
    <w:p w14:paraId="5AEAD3CA" w14:textId="77777777" w:rsidR="00D73430" w:rsidRPr="001A6A62" w:rsidRDefault="00D73430" w:rsidP="005748AF">
      <w:pPr>
        <w:widowControl w:val="0"/>
      </w:pPr>
    </w:p>
    <w:p w14:paraId="153606FD" w14:textId="77777777" w:rsidR="00DD63E1" w:rsidRPr="001A6A62" w:rsidRDefault="00DD63E1" w:rsidP="005748AF">
      <w:pPr>
        <w:widowControl w:val="0"/>
      </w:pPr>
    </w:p>
    <w:p w14:paraId="028313B4" w14:textId="77777777" w:rsidR="00DD63E1" w:rsidRPr="001A6A62" w:rsidRDefault="00DD63E1">
      <w:pPr>
        <w:spacing w:after="160" w:line="259" w:lineRule="auto"/>
      </w:pPr>
      <w:r w:rsidRPr="001A6A62">
        <w:br w:type="page"/>
      </w:r>
    </w:p>
    <w:p w14:paraId="09BE0E97" w14:textId="7E163099" w:rsidR="005A26E7" w:rsidRPr="001A6A62" w:rsidRDefault="005A26E7" w:rsidP="005748AF">
      <w:pPr>
        <w:pStyle w:val="Heading1"/>
        <w:keepNext w:val="0"/>
        <w:keepLines w:val="0"/>
        <w:widowControl w:val="0"/>
      </w:pPr>
      <w:bookmarkStart w:id="1" w:name="_Toc525917066"/>
      <w:bookmarkStart w:id="2" w:name="_Toc79478595"/>
      <w:r w:rsidRPr="001A6A62">
        <w:lastRenderedPageBreak/>
        <w:t>Overview</w:t>
      </w:r>
      <w:bookmarkEnd w:id="1"/>
      <w:bookmarkEnd w:id="2"/>
    </w:p>
    <w:p w14:paraId="1F8B5E51" w14:textId="662F698C" w:rsidR="005A26E7" w:rsidRPr="001A6A62" w:rsidRDefault="005A26E7" w:rsidP="005748AF">
      <w:pPr>
        <w:pStyle w:val="Heading2"/>
      </w:pPr>
      <w:r w:rsidRPr="001A6A62">
        <w:t>What is this about?</w:t>
      </w:r>
    </w:p>
    <w:p w14:paraId="5CFA9E13" w14:textId="3B3CE37B" w:rsidR="00186825" w:rsidRPr="001A6A62" w:rsidRDefault="005A26E7" w:rsidP="005748AF">
      <w:pPr>
        <w:pStyle w:val="Heading3"/>
        <w:keepNext w:val="0"/>
        <w:keepLines w:val="0"/>
        <w:widowControl w:val="0"/>
      </w:pPr>
      <w:r w:rsidRPr="001A6A62">
        <w:t>As part of our work within Police Scotland/SPA, officers</w:t>
      </w:r>
      <w:r w:rsidR="00214082" w:rsidRPr="001A6A62">
        <w:t xml:space="preserve"> and </w:t>
      </w:r>
      <w:r w:rsidRPr="001A6A62">
        <w:t xml:space="preserve">staff </w:t>
      </w:r>
      <w:r w:rsidR="00214082" w:rsidRPr="001A6A62">
        <w:t xml:space="preserve">can </w:t>
      </w:r>
      <w:r w:rsidRPr="001A6A62">
        <w:t xml:space="preserve">be involved in or exposed to </w:t>
      </w:r>
      <w:r w:rsidR="004F6E88" w:rsidRPr="001A6A62">
        <w:t xml:space="preserve">potentially </w:t>
      </w:r>
      <w:r w:rsidRPr="001A6A62">
        <w:t>traum</w:t>
      </w:r>
      <w:r w:rsidR="00186825" w:rsidRPr="001A6A62">
        <w:t>atic events. Although many will not</w:t>
      </w:r>
      <w:r w:rsidRPr="001A6A62">
        <w:t xml:space="preserve"> develop any problems as a result of this, some will. </w:t>
      </w:r>
    </w:p>
    <w:p w14:paraId="423D88BE" w14:textId="40D66D3C" w:rsidR="00AE1EE3" w:rsidRPr="001A6A62" w:rsidRDefault="00AE1EE3" w:rsidP="005748AF">
      <w:pPr>
        <w:pStyle w:val="Heading3"/>
        <w:keepNext w:val="0"/>
        <w:keepLines w:val="0"/>
        <w:widowControl w:val="0"/>
      </w:pPr>
      <w:r w:rsidRPr="001A6A62">
        <w:t xml:space="preserve">The Trauma Risk Management (TRiM) </w:t>
      </w:r>
      <w:r w:rsidR="0048644B" w:rsidRPr="001A6A62">
        <w:t xml:space="preserve">process </w:t>
      </w:r>
      <w:r w:rsidR="0093214D" w:rsidRPr="001A6A62">
        <w:t>is in place</w:t>
      </w:r>
      <w:r w:rsidRPr="001A6A62">
        <w:t xml:space="preserve"> to </w:t>
      </w:r>
      <w:r w:rsidR="0093214D" w:rsidRPr="001A6A62">
        <w:t>support</w:t>
      </w:r>
      <w:r w:rsidRPr="001A6A62">
        <w:t xml:space="preserve"> officers and staff affected by a </w:t>
      </w:r>
      <w:r w:rsidR="004F6E88" w:rsidRPr="001A6A62">
        <w:t xml:space="preserve">potentially </w:t>
      </w:r>
      <w:r w:rsidRPr="001A6A62">
        <w:t xml:space="preserve">traumatic incident at work. </w:t>
      </w:r>
    </w:p>
    <w:p w14:paraId="28704ED4" w14:textId="2A9CA80F" w:rsidR="00430D8C" w:rsidRPr="001A6A62" w:rsidRDefault="00AE1EE3" w:rsidP="005748AF">
      <w:pPr>
        <w:pStyle w:val="Heading3"/>
        <w:keepNext w:val="0"/>
        <w:keepLines w:val="0"/>
        <w:widowControl w:val="0"/>
      </w:pPr>
      <w:r w:rsidRPr="001A6A62">
        <w:t>If an officer/staff member is exposed to trauma</w:t>
      </w:r>
      <w:r w:rsidR="0093214D" w:rsidRPr="001A6A62">
        <w:t xml:space="preserve"> at work</w:t>
      </w:r>
      <w:r w:rsidRPr="001A6A62">
        <w:t>, and it leaves them feeling distressed or that their health is being adversely affected as a result, the TRiM proc</w:t>
      </w:r>
      <w:r w:rsidR="0048644B" w:rsidRPr="001A6A62">
        <w:t>ess</w:t>
      </w:r>
      <w:r w:rsidRPr="001A6A62">
        <w:t xml:space="preserve"> could help.</w:t>
      </w:r>
    </w:p>
    <w:p w14:paraId="504B5066" w14:textId="3F5997F1" w:rsidR="005A26E7" w:rsidRPr="001A6A62" w:rsidRDefault="005A26E7" w:rsidP="005748AF">
      <w:pPr>
        <w:pStyle w:val="Heading2"/>
      </w:pPr>
      <w:r w:rsidRPr="001A6A62">
        <w:t>Who is this for?</w:t>
      </w:r>
    </w:p>
    <w:p w14:paraId="2E71A77E" w14:textId="4A0DCD33" w:rsidR="005A26E7" w:rsidRPr="001A6A62" w:rsidRDefault="00861142" w:rsidP="005748AF">
      <w:pPr>
        <w:pStyle w:val="Heading3"/>
        <w:keepNext w:val="0"/>
        <w:keepLines w:val="0"/>
        <w:widowControl w:val="0"/>
      </w:pPr>
      <w:r w:rsidRPr="001A6A62">
        <w:t>This is for officers and authority/police staff</w:t>
      </w:r>
      <w:r w:rsidR="005A26E7" w:rsidRPr="001A6A62">
        <w:t xml:space="preserve"> who </w:t>
      </w:r>
      <w:r w:rsidR="005F349F" w:rsidRPr="001A6A62">
        <w:t>are</w:t>
      </w:r>
      <w:r w:rsidR="005A26E7" w:rsidRPr="001A6A62">
        <w:t xml:space="preserve"> </w:t>
      </w:r>
      <w:r w:rsidR="00457227" w:rsidRPr="001A6A62">
        <w:t>directly involved in</w:t>
      </w:r>
      <w:r w:rsidR="005A26E7" w:rsidRPr="001A6A62">
        <w:t xml:space="preserve"> </w:t>
      </w:r>
      <w:r w:rsidR="004F6E88" w:rsidRPr="001A6A62">
        <w:t xml:space="preserve">potentially </w:t>
      </w:r>
      <w:r w:rsidR="005A26E7" w:rsidRPr="001A6A62">
        <w:t>traumatic events.</w:t>
      </w:r>
    </w:p>
    <w:p w14:paraId="7A0B18B9" w14:textId="5CCC1909" w:rsidR="00457227" w:rsidRPr="001A6A62" w:rsidRDefault="00457227" w:rsidP="005748AF">
      <w:pPr>
        <w:pStyle w:val="Heading3"/>
        <w:keepNext w:val="0"/>
        <w:keepLines w:val="0"/>
        <w:widowControl w:val="0"/>
      </w:pPr>
      <w:r w:rsidRPr="001A6A62">
        <w:t xml:space="preserve">“Direct involvement” in an incident is where someone has face-to-face and/or first-hand experience of the incident. </w:t>
      </w:r>
    </w:p>
    <w:p w14:paraId="16C0638D" w14:textId="77777777" w:rsidR="00457227" w:rsidRPr="001A6A62" w:rsidRDefault="00457227" w:rsidP="005748AF">
      <w:pPr>
        <w:pStyle w:val="Heading3"/>
        <w:keepNext w:val="0"/>
        <w:keepLines w:val="0"/>
        <w:widowControl w:val="0"/>
      </w:pPr>
      <w:r w:rsidRPr="001A6A62">
        <w:t>For example:</w:t>
      </w:r>
    </w:p>
    <w:p w14:paraId="6DB7D2E4" w14:textId="77777777" w:rsidR="00457227" w:rsidRPr="001A6A62" w:rsidRDefault="00457227" w:rsidP="00AC71AE">
      <w:pPr>
        <w:pStyle w:val="ProcedureBullet"/>
        <w:rPr>
          <w:rFonts w:cs="Arial"/>
        </w:rPr>
      </w:pPr>
      <w:r w:rsidRPr="001A6A62">
        <w:t xml:space="preserve">officers who attend the scene of incidents and perform a specific role; or </w:t>
      </w:r>
    </w:p>
    <w:p w14:paraId="007B5913" w14:textId="105132AA" w:rsidR="00457227" w:rsidRPr="001A6A62" w:rsidRDefault="00457227" w:rsidP="00AC71AE">
      <w:pPr>
        <w:pStyle w:val="ProcedureBullet"/>
        <w:rPr>
          <w:rFonts w:cs="Arial"/>
        </w:rPr>
      </w:pPr>
      <w:r w:rsidRPr="001A6A62">
        <w:t>staff working in the Contact Centre who are directly communicating with people at the scene or attending the incident.</w:t>
      </w:r>
    </w:p>
    <w:p w14:paraId="593353E1" w14:textId="240B7B42" w:rsidR="005A26E7" w:rsidRPr="001A6A62" w:rsidRDefault="00457227" w:rsidP="005748AF">
      <w:pPr>
        <w:pStyle w:val="Heading3"/>
        <w:keepNext w:val="0"/>
        <w:keepLines w:val="0"/>
        <w:widowControl w:val="0"/>
      </w:pPr>
      <w:r w:rsidRPr="001A6A62">
        <w:t>These examples are not exhaustive.</w:t>
      </w:r>
    </w:p>
    <w:p w14:paraId="41519E7A" w14:textId="73795913" w:rsidR="005A26E7" w:rsidRPr="001A6A62" w:rsidRDefault="005A26E7" w:rsidP="005748AF">
      <w:pPr>
        <w:pStyle w:val="Heading2"/>
      </w:pPr>
      <w:r w:rsidRPr="001A6A62">
        <w:t xml:space="preserve">Key </w:t>
      </w:r>
      <w:r w:rsidR="00430D8C" w:rsidRPr="001A6A62">
        <w:t>i</w:t>
      </w:r>
      <w:r w:rsidRPr="001A6A62">
        <w:t>nformation</w:t>
      </w:r>
    </w:p>
    <w:p w14:paraId="07574261" w14:textId="5CFB249E" w:rsidR="00695393" w:rsidRPr="001A6A62" w:rsidRDefault="00695393" w:rsidP="00AC71AE">
      <w:pPr>
        <w:pStyle w:val="ProcedureBullet"/>
      </w:pPr>
      <w:r w:rsidRPr="001A6A62">
        <w:t xml:space="preserve">TRiM can be used to help officers/staff members after they have witnessed or been involved in a potentially traumatic incident at work. </w:t>
      </w:r>
    </w:p>
    <w:p w14:paraId="7BE56ABA" w14:textId="1E471554" w:rsidR="000961D4" w:rsidRPr="001A6A62" w:rsidRDefault="000961D4" w:rsidP="00AC71AE">
      <w:pPr>
        <w:pStyle w:val="ProcedureBullet"/>
      </w:pPr>
      <w:r w:rsidRPr="001A6A62">
        <w:t xml:space="preserve">The TRiM </w:t>
      </w:r>
      <w:r w:rsidR="0048644B" w:rsidRPr="001A6A62">
        <w:t xml:space="preserve">process </w:t>
      </w:r>
      <w:r w:rsidRPr="001A6A62">
        <w:t xml:space="preserve">starts with a </w:t>
      </w:r>
      <w:r w:rsidR="004A77CE" w:rsidRPr="001A6A62">
        <w:t>wellbeing check</w:t>
      </w:r>
      <w:r w:rsidR="0093214D" w:rsidRPr="001A6A62">
        <w:t xml:space="preserve"> by managers,</w:t>
      </w:r>
      <w:r w:rsidR="004A77CE" w:rsidRPr="001A6A62">
        <w:t xml:space="preserve"> to</w:t>
      </w:r>
      <w:r w:rsidR="0093214D" w:rsidRPr="001A6A62">
        <w:t xml:space="preserve"> provide information and</w:t>
      </w:r>
      <w:r w:rsidR="004A77CE" w:rsidRPr="001A6A62">
        <w:t xml:space="preserve"> see who might need</w:t>
      </w:r>
      <w:r w:rsidRPr="001A6A62">
        <w:t xml:space="preserve"> a TRiM intervention.</w:t>
      </w:r>
    </w:p>
    <w:p w14:paraId="31714EAE" w14:textId="76DCF9F2" w:rsidR="000961D4" w:rsidRPr="001A6A62" w:rsidRDefault="000961D4" w:rsidP="00AC71AE">
      <w:pPr>
        <w:pStyle w:val="ProcedureBullet"/>
      </w:pPr>
      <w:r w:rsidRPr="001A6A62">
        <w:t>A TRiM intervention could mean:</w:t>
      </w:r>
    </w:p>
    <w:p w14:paraId="62E431AA" w14:textId="3ED0320F" w:rsidR="000961D4" w:rsidRPr="001A6A62" w:rsidRDefault="000961D4" w:rsidP="005748AF">
      <w:pPr>
        <w:widowControl w:val="0"/>
        <w:numPr>
          <w:ilvl w:val="1"/>
          <w:numId w:val="2"/>
        </w:numPr>
        <w:ind w:left="1985" w:hanging="425"/>
        <w:rPr>
          <w:rFonts w:cs="Arial"/>
        </w:rPr>
      </w:pPr>
      <w:r w:rsidRPr="001A6A62">
        <w:rPr>
          <w:rFonts w:cs="Arial"/>
        </w:rPr>
        <w:t>Bei</w:t>
      </w:r>
      <w:r w:rsidR="006B22A9" w:rsidRPr="001A6A62">
        <w:rPr>
          <w:rFonts w:cs="Arial"/>
        </w:rPr>
        <w:t xml:space="preserve">ng invited to discuss </w:t>
      </w:r>
      <w:r w:rsidR="004F6E88" w:rsidRPr="001A6A62">
        <w:rPr>
          <w:rFonts w:cs="Arial"/>
        </w:rPr>
        <w:t xml:space="preserve">the individual’s </w:t>
      </w:r>
      <w:r w:rsidR="0093214D" w:rsidRPr="001A6A62">
        <w:rPr>
          <w:rFonts w:cs="Arial"/>
        </w:rPr>
        <w:t xml:space="preserve">thoughts and </w:t>
      </w:r>
      <w:r w:rsidR="004F6E88" w:rsidRPr="001A6A62">
        <w:rPr>
          <w:rFonts w:cs="Arial"/>
        </w:rPr>
        <w:t>reaction to the incident</w:t>
      </w:r>
      <w:r w:rsidRPr="001A6A62">
        <w:rPr>
          <w:rFonts w:cs="Arial"/>
        </w:rPr>
        <w:t xml:space="preserve"> at a briefing meeting (within 14 days after the incident).</w:t>
      </w:r>
    </w:p>
    <w:p w14:paraId="67523965" w14:textId="07D37595" w:rsidR="000961D4" w:rsidRPr="001A6A62" w:rsidRDefault="000961D4" w:rsidP="005748AF">
      <w:pPr>
        <w:widowControl w:val="0"/>
        <w:numPr>
          <w:ilvl w:val="1"/>
          <w:numId w:val="2"/>
        </w:numPr>
        <w:ind w:left="1985" w:hanging="425"/>
        <w:rPr>
          <w:rFonts w:cs="Arial"/>
        </w:rPr>
      </w:pPr>
      <w:r w:rsidRPr="001A6A62">
        <w:rPr>
          <w:rFonts w:cs="Arial"/>
        </w:rPr>
        <w:t>Completing a TRiM Risk Assessment (</w:t>
      </w:r>
      <w:r w:rsidR="0093214D" w:rsidRPr="00BE2F43">
        <w:rPr>
          <w:rFonts w:cs="Arial"/>
        </w:rPr>
        <w:t xml:space="preserve">between 4 </w:t>
      </w:r>
      <w:r w:rsidR="00081CEF" w:rsidRPr="00BE2F43">
        <w:rPr>
          <w:rFonts w:cs="Arial"/>
        </w:rPr>
        <w:t>and</w:t>
      </w:r>
      <w:r w:rsidR="0093214D" w:rsidRPr="00BE2F43">
        <w:rPr>
          <w:rFonts w:cs="Arial"/>
        </w:rPr>
        <w:t xml:space="preserve"> </w:t>
      </w:r>
      <w:r w:rsidR="00451172" w:rsidRPr="00BE2F43">
        <w:rPr>
          <w:rFonts w:cs="Arial"/>
        </w:rPr>
        <w:t xml:space="preserve">21 </w:t>
      </w:r>
      <w:r w:rsidRPr="00BE2F43">
        <w:rPr>
          <w:rFonts w:cs="Arial"/>
        </w:rPr>
        <w:t>days</w:t>
      </w:r>
      <w:r w:rsidRPr="001A6A62">
        <w:rPr>
          <w:rFonts w:cs="Arial"/>
        </w:rPr>
        <w:t xml:space="preserve"> after the incident, with follow-up assessments after 28 days).</w:t>
      </w:r>
    </w:p>
    <w:p w14:paraId="0E45F732" w14:textId="3B1236BD" w:rsidR="00791EBF" w:rsidRPr="001A6A62" w:rsidRDefault="000961D4" w:rsidP="005748AF">
      <w:pPr>
        <w:widowControl w:val="0"/>
        <w:numPr>
          <w:ilvl w:val="1"/>
          <w:numId w:val="2"/>
        </w:numPr>
        <w:ind w:left="1985" w:hanging="425"/>
        <w:rPr>
          <w:rFonts w:cs="Arial"/>
        </w:rPr>
      </w:pPr>
      <w:r w:rsidRPr="001A6A62">
        <w:rPr>
          <w:rFonts w:cs="Arial"/>
        </w:rPr>
        <w:lastRenderedPageBreak/>
        <w:t xml:space="preserve">Being provided with guidance documents to help support </w:t>
      </w:r>
      <w:r w:rsidR="00BB3BC3" w:rsidRPr="001A6A62">
        <w:rPr>
          <w:rFonts w:cs="Arial"/>
        </w:rPr>
        <w:t>the individual</w:t>
      </w:r>
      <w:r w:rsidRPr="001A6A62">
        <w:rPr>
          <w:rFonts w:cs="Arial"/>
        </w:rPr>
        <w:t>.</w:t>
      </w:r>
    </w:p>
    <w:p w14:paraId="5CB4AF98" w14:textId="5D3583F2" w:rsidR="008E1B8F" w:rsidRPr="001A6A62" w:rsidRDefault="0093214D" w:rsidP="00AC71AE">
      <w:pPr>
        <w:pStyle w:val="ProcedureBullet"/>
      </w:pPr>
      <w:r w:rsidRPr="001A6A62">
        <w:t>A TRiM intervention</w:t>
      </w:r>
      <w:r w:rsidR="0078676F" w:rsidRPr="001A6A62">
        <w:t xml:space="preserve"> can</w:t>
      </w:r>
      <w:r w:rsidRPr="001A6A62">
        <w:t xml:space="preserve"> </w:t>
      </w:r>
      <w:r w:rsidR="00B15F24" w:rsidRPr="001A6A62">
        <w:t>include</w:t>
      </w:r>
      <w:r w:rsidRPr="001A6A62">
        <w:t xml:space="preserve"> a one-to-one or group risk assessment, where an assessor will work with the individual(s) to identify what support we could provide to help them. It involves meeting with an assessor in a safe environment to discuss </w:t>
      </w:r>
      <w:r w:rsidR="00695393" w:rsidRPr="001A6A62">
        <w:t>the incident, how they have been since,</w:t>
      </w:r>
      <w:r w:rsidRPr="001A6A62">
        <w:t xml:space="preserve"> and possible ways forward.</w:t>
      </w:r>
    </w:p>
    <w:p w14:paraId="03D84699" w14:textId="5D238D3E" w:rsidR="00695393" w:rsidRPr="001A6A62" w:rsidRDefault="00695393" w:rsidP="00AC71AE">
      <w:pPr>
        <w:pStyle w:val="ProcedureBullet"/>
      </w:pPr>
      <w:r w:rsidRPr="001A6A62">
        <w:t>Details of what is discussed during the TRiM process will be kept confidential, unless there is evidence of an illegal act, or where there may be a significant risk to individuals.</w:t>
      </w:r>
    </w:p>
    <w:p w14:paraId="60DC420D" w14:textId="513C7B01" w:rsidR="00923093" w:rsidRPr="001A6A62" w:rsidRDefault="00C63E03" w:rsidP="00AC71AE">
      <w:pPr>
        <w:pStyle w:val="ProcedureBullet"/>
      </w:pPr>
      <w:r w:rsidRPr="001A6A62">
        <w:t>TRiM</w:t>
      </w:r>
      <w:r w:rsidR="00923093" w:rsidRPr="001A6A62">
        <w:t xml:space="preserve"> is a voluntary process, </w:t>
      </w:r>
      <w:r w:rsidR="007C0EF0" w:rsidRPr="001A6A62">
        <w:t xml:space="preserve">but we would encourage all officers and staff to ask for help if they need it. </w:t>
      </w:r>
    </w:p>
    <w:p w14:paraId="1FD169E4" w14:textId="65D8E21B" w:rsidR="00923093" w:rsidRPr="001A6A62" w:rsidRDefault="00D950FA" w:rsidP="00AC71AE">
      <w:pPr>
        <w:pStyle w:val="ProcedureBullet"/>
      </w:pPr>
      <w:r w:rsidRPr="001A6A62">
        <w:t>TRiM is an internal process, and should not be used for victims or witnesses of crimes.</w:t>
      </w:r>
    </w:p>
    <w:p w14:paraId="02A1EDA1" w14:textId="3934DE72" w:rsidR="005A26E7" w:rsidRPr="001A6A62" w:rsidRDefault="005A26E7" w:rsidP="00AC71AE">
      <w:pPr>
        <w:pStyle w:val="ProcedureBullet"/>
      </w:pPr>
      <w:r w:rsidRPr="001A6A62">
        <w:t>Some examples of</w:t>
      </w:r>
      <w:r w:rsidR="004F6E88" w:rsidRPr="001A6A62">
        <w:t xml:space="preserve"> potentially</w:t>
      </w:r>
      <w:r w:rsidRPr="001A6A62">
        <w:t xml:space="preserve"> traumatic events are given below (this list is not exhaustive)</w:t>
      </w:r>
      <w:r w:rsidR="00D62C6C" w:rsidRPr="001A6A62">
        <w:t>:</w:t>
      </w:r>
      <w:r w:rsidRPr="001A6A62">
        <w:t xml:space="preserve"> </w:t>
      </w:r>
    </w:p>
    <w:p w14:paraId="1925E9D2" w14:textId="77777777" w:rsidR="005A26E7" w:rsidRPr="001A6A62" w:rsidRDefault="005A26E7" w:rsidP="005748AF">
      <w:pPr>
        <w:widowControl w:val="0"/>
        <w:numPr>
          <w:ilvl w:val="1"/>
          <w:numId w:val="2"/>
        </w:numPr>
        <w:ind w:left="1985" w:hanging="425"/>
        <w:rPr>
          <w:rFonts w:cs="Arial"/>
        </w:rPr>
      </w:pPr>
      <w:r w:rsidRPr="001A6A62">
        <w:rPr>
          <w:rFonts w:cs="Arial"/>
        </w:rPr>
        <w:t>A serious multiple casualty incident</w:t>
      </w:r>
    </w:p>
    <w:p w14:paraId="5E87D6D6" w14:textId="77777777" w:rsidR="005A26E7" w:rsidRPr="001A6A62" w:rsidRDefault="005A26E7" w:rsidP="005748AF">
      <w:pPr>
        <w:widowControl w:val="0"/>
        <w:numPr>
          <w:ilvl w:val="1"/>
          <w:numId w:val="2"/>
        </w:numPr>
        <w:ind w:left="1985" w:hanging="425"/>
        <w:rPr>
          <w:rFonts w:cs="Arial"/>
        </w:rPr>
      </w:pPr>
      <w:r w:rsidRPr="001A6A62">
        <w:rPr>
          <w:rFonts w:cs="Arial"/>
        </w:rPr>
        <w:t>Serious injury or death of an individual in the execution of duty</w:t>
      </w:r>
    </w:p>
    <w:p w14:paraId="1C49AD68" w14:textId="317D4AA5" w:rsidR="005A26E7" w:rsidRPr="001A6A62" w:rsidRDefault="005A26E7" w:rsidP="005748AF">
      <w:pPr>
        <w:widowControl w:val="0"/>
        <w:numPr>
          <w:ilvl w:val="1"/>
          <w:numId w:val="2"/>
        </w:numPr>
        <w:ind w:left="1985" w:hanging="425"/>
        <w:rPr>
          <w:rFonts w:cs="Arial"/>
        </w:rPr>
      </w:pPr>
      <w:r w:rsidRPr="001A6A62">
        <w:rPr>
          <w:rFonts w:cs="Arial"/>
        </w:rPr>
        <w:t>Serious abuse/injury to child</w:t>
      </w:r>
    </w:p>
    <w:p w14:paraId="518E2434" w14:textId="04D6AA5F" w:rsidR="005A26E7" w:rsidRPr="001A6A62" w:rsidRDefault="005A26E7" w:rsidP="005748AF">
      <w:pPr>
        <w:widowControl w:val="0"/>
        <w:numPr>
          <w:ilvl w:val="1"/>
          <w:numId w:val="2"/>
        </w:numPr>
        <w:ind w:left="1985" w:hanging="425"/>
        <w:rPr>
          <w:rFonts w:cs="Arial"/>
        </w:rPr>
      </w:pPr>
      <w:r w:rsidRPr="001A6A62">
        <w:rPr>
          <w:rFonts w:cs="Arial"/>
        </w:rPr>
        <w:t xml:space="preserve">Serious injury or death of a member of the public resulting from police operations - examples of this </w:t>
      </w:r>
      <w:r w:rsidR="00861142" w:rsidRPr="001A6A62">
        <w:rPr>
          <w:rFonts w:cs="Arial"/>
        </w:rPr>
        <w:t xml:space="preserve">could include a shooting by an </w:t>
      </w:r>
      <w:r w:rsidRPr="001A6A62">
        <w:rPr>
          <w:rFonts w:cs="Arial"/>
        </w:rPr>
        <w:t>officer, or an injury or death caused by the collision of a police vehicle</w:t>
      </w:r>
    </w:p>
    <w:p w14:paraId="550FCC49" w14:textId="2463BF82" w:rsidR="005A26E7" w:rsidRPr="001A6A62" w:rsidRDefault="005A26E7" w:rsidP="005748AF">
      <w:pPr>
        <w:widowControl w:val="0"/>
        <w:numPr>
          <w:ilvl w:val="1"/>
          <w:numId w:val="2"/>
        </w:numPr>
        <w:ind w:left="1985" w:hanging="425"/>
        <w:rPr>
          <w:rFonts w:cs="Arial"/>
        </w:rPr>
      </w:pPr>
      <w:r w:rsidRPr="001A6A62">
        <w:rPr>
          <w:rFonts w:cs="Arial"/>
        </w:rPr>
        <w:t xml:space="preserve">Any incident </w:t>
      </w:r>
      <w:r w:rsidR="00DB7EAA" w:rsidRPr="001A6A62">
        <w:rPr>
          <w:rFonts w:cs="Arial"/>
        </w:rPr>
        <w:t>that causes</w:t>
      </w:r>
      <w:r w:rsidRPr="001A6A62">
        <w:rPr>
          <w:rFonts w:cs="Arial"/>
        </w:rPr>
        <w:t xml:space="preserve"> profound emotion</w:t>
      </w:r>
      <w:r w:rsidR="00DB7EAA" w:rsidRPr="001A6A62">
        <w:rPr>
          <w:rFonts w:cs="Arial"/>
        </w:rPr>
        <w:t>,</w:t>
      </w:r>
      <w:r w:rsidRPr="001A6A62">
        <w:rPr>
          <w:rFonts w:cs="Arial"/>
        </w:rPr>
        <w:t xml:space="preserve"> such as the sudden death of an infant</w:t>
      </w:r>
    </w:p>
    <w:p w14:paraId="5A1CEDDA" w14:textId="77777777" w:rsidR="005A26E7" w:rsidRPr="001A6A62" w:rsidRDefault="005A26E7" w:rsidP="005748AF">
      <w:pPr>
        <w:widowControl w:val="0"/>
        <w:numPr>
          <w:ilvl w:val="1"/>
          <w:numId w:val="2"/>
        </w:numPr>
        <w:ind w:left="1985" w:hanging="425"/>
        <w:rPr>
          <w:rFonts w:cs="Arial"/>
        </w:rPr>
      </w:pPr>
      <w:r w:rsidRPr="001A6A62">
        <w:rPr>
          <w:rFonts w:cs="Arial"/>
        </w:rPr>
        <w:t>A death in custody</w:t>
      </w:r>
    </w:p>
    <w:p w14:paraId="22DD9C2A" w14:textId="5DE9D134" w:rsidR="005A26E7" w:rsidRPr="001A6A62" w:rsidRDefault="005A26E7" w:rsidP="005748AF">
      <w:pPr>
        <w:widowControl w:val="0"/>
        <w:numPr>
          <w:ilvl w:val="1"/>
          <w:numId w:val="2"/>
        </w:numPr>
        <w:ind w:left="1985" w:hanging="425"/>
        <w:rPr>
          <w:rFonts w:cs="Arial"/>
        </w:rPr>
      </w:pPr>
      <w:r w:rsidRPr="001A6A62">
        <w:rPr>
          <w:rFonts w:cs="Arial"/>
        </w:rPr>
        <w:t>A life threatening/</w:t>
      </w:r>
      <w:r w:rsidR="004F6E88" w:rsidRPr="001A6A62">
        <w:rPr>
          <w:rFonts w:cs="Arial"/>
        </w:rPr>
        <w:t xml:space="preserve">potentially </w:t>
      </w:r>
      <w:r w:rsidRPr="001A6A62">
        <w:rPr>
          <w:rFonts w:cs="Arial"/>
        </w:rPr>
        <w:t>traumatic incident involving the officer/staff member and/or a close friend/family/a colleague</w:t>
      </w:r>
    </w:p>
    <w:p w14:paraId="2ABCB42D" w14:textId="21B69D65" w:rsidR="005A26E7" w:rsidRPr="001A6A62" w:rsidRDefault="005A26E7" w:rsidP="005748AF">
      <w:pPr>
        <w:widowControl w:val="0"/>
        <w:numPr>
          <w:ilvl w:val="1"/>
          <w:numId w:val="2"/>
        </w:numPr>
        <w:ind w:left="1985" w:hanging="425"/>
        <w:rPr>
          <w:rFonts w:cs="Arial"/>
        </w:rPr>
      </w:pPr>
      <w:r w:rsidRPr="001A6A62">
        <w:rPr>
          <w:rFonts w:cs="Arial"/>
        </w:rPr>
        <w:t xml:space="preserve">Any incident considered to be a serious physical or psychological threat, particularly in situations of extreme violence or where life-threatening risk has been </w:t>
      </w:r>
      <w:r w:rsidR="00DB7EAA" w:rsidRPr="001A6A62">
        <w:rPr>
          <w:rFonts w:cs="Arial"/>
        </w:rPr>
        <w:t>experienced</w:t>
      </w:r>
    </w:p>
    <w:p w14:paraId="2458EFAD" w14:textId="77777777" w:rsidR="005A26E7" w:rsidRPr="001A6A62" w:rsidRDefault="005A26E7" w:rsidP="005748AF">
      <w:pPr>
        <w:widowControl w:val="0"/>
        <w:numPr>
          <w:ilvl w:val="1"/>
          <w:numId w:val="2"/>
        </w:numPr>
        <w:ind w:left="1985" w:hanging="425"/>
        <w:rPr>
          <w:rFonts w:cs="Arial"/>
        </w:rPr>
      </w:pPr>
      <w:r w:rsidRPr="001A6A62">
        <w:rPr>
          <w:rFonts w:cs="Arial"/>
        </w:rPr>
        <w:t>Any loss of life that follows extraordinary and prolonged expenditure of physical and emotional energy</w:t>
      </w:r>
    </w:p>
    <w:p w14:paraId="02EF84B6" w14:textId="77777777" w:rsidR="005A26E7" w:rsidRPr="001A6A62" w:rsidRDefault="005A26E7" w:rsidP="005748AF">
      <w:pPr>
        <w:widowControl w:val="0"/>
        <w:numPr>
          <w:ilvl w:val="1"/>
          <w:numId w:val="2"/>
        </w:numPr>
        <w:ind w:left="1985" w:hanging="425"/>
        <w:rPr>
          <w:rFonts w:cs="Arial"/>
        </w:rPr>
      </w:pPr>
      <w:r w:rsidRPr="001A6A62">
        <w:rPr>
          <w:rFonts w:cs="Arial"/>
        </w:rPr>
        <w:lastRenderedPageBreak/>
        <w:t>Any incident where the circumstances are so unusual, or the sights or sounds so distressing, as to produce a high level of immediate or delayed emotional reaction that surpasses the coping mechanisms of the individual</w:t>
      </w:r>
    </w:p>
    <w:p w14:paraId="39C2EAD2" w14:textId="77777777" w:rsidR="005A26E7" w:rsidRPr="001A6A62" w:rsidRDefault="005A26E7" w:rsidP="005748AF">
      <w:pPr>
        <w:widowControl w:val="0"/>
        <w:numPr>
          <w:ilvl w:val="1"/>
          <w:numId w:val="2"/>
        </w:numPr>
        <w:ind w:left="1985" w:hanging="425"/>
        <w:rPr>
          <w:rFonts w:cs="Arial"/>
        </w:rPr>
      </w:pPr>
      <w:r w:rsidRPr="001A6A62">
        <w:rPr>
          <w:rFonts w:cs="Arial"/>
        </w:rPr>
        <w:t>Shooting incident involving self or colleague</w:t>
      </w:r>
    </w:p>
    <w:p w14:paraId="05B756AF" w14:textId="03F35E26" w:rsidR="005A26E7" w:rsidRPr="001A6A62" w:rsidRDefault="005A26E7" w:rsidP="005748AF">
      <w:pPr>
        <w:widowControl w:val="0"/>
        <w:numPr>
          <w:ilvl w:val="1"/>
          <w:numId w:val="2"/>
        </w:numPr>
        <w:ind w:left="1985" w:hanging="425"/>
        <w:rPr>
          <w:rFonts w:cs="Arial"/>
        </w:rPr>
      </w:pPr>
      <w:r w:rsidRPr="001A6A62">
        <w:rPr>
          <w:rFonts w:cs="Arial"/>
        </w:rPr>
        <w:t>Suicide</w:t>
      </w:r>
    </w:p>
    <w:p w14:paraId="65851A44" w14:textId="77777777" w:rsidR="005A26E7" w:rsidRPr="001A6A62" w:rsidRDefault="005A26E7" w:rsidP="005748AF">
      <w:pPr>
        <w:widowControl w:val="0"/>
        <w:numPr>
          <w:ilvl w:val="1"/>
          <w:numId w:val="2"/>
        </w:numPr>
        <w:ind w:left="1985" w:hanging="425"/>
        <w:rPr>
          <w:rFonts w:cs="Arial"/>
        </w:rPr>
      </w:pPr>
      <w:r w:rsidRPr="001A6A62">
        <w:rPr>
          <w:rFonts w:cs="Arial"/>
        </w:rPr>
        <w:t>Serious public disorder</w:t>
      </w:r>
    </w:p>
    <w:p w14:paraId="3E4D805D" w14:textId="35618592" w:rsidR="005A26E7" w:rsidRPr="001A6A62" w:rsidRDefault="005A26E7" w:rsidP="005748AF">
      <w:pPr>
        <w:widowControl w:val="0"/>
        <w:numPr>
          <w:ilvl w:val="1"/>
          <w:numId w:val="2"/>
        </w:numPr>
        <w:ind w:left="1985" w:hanging="425"/>
        <w:rPr>
          <w:rFonts w:cs="Arial"/>
        </w:rPr>
      </w:pPr>
      <w:r w:rsidRPr="001A6A62">
        <w:rPr>
          <w:rFonts w:cs="Arial"/>
        </w:rPr>
        <w:t>Exposure to multiple relatively minor</w:t>
      </w:r>
      <w:r w:rsidR="00DB1521" w:rsidRPr="001A6A62">
        <w:rPr>
          <w:rFonts w:cs="Arial"/>
        </w:rPr>
        <w:t xml:space="preserve"> or routine</w:t>
      </w:r>
      <w:r w:rsidRPr="001A6A62">
        <w:rPr>
          <w:rFonts w:cs="Arial"/>
        </w:rPr>
        <w:t xml:space="preserve"> incidents</w:t>
      </w:r>
    </w:p>
    <w:p w14:paraId="3E424B93" w14:textId="77777777" w:rsidR="005A26E7" w:rsidRPr="001A6A62" w:rsidRDefault="005A26E7" w:rsidP="005748AF">
      <w:pPr>
        <w:widowControl w:val="0"/>
        <w:numPr>
          <w:ilvl w:val="1"/>
          <w:numId w:val="2"/>
        </w:numPr>
        <w:ind w:left="1985" w:hanging="425"/>
        <w:rPr>
          <w:rFonts w:cs="Arial"/>
        </w:rPr>
      </w:pPr>
      <w:r w:rsidRPr="001A6A62">
        <w:rPr>
          <w:rFonts w:cs="Arial"/>
        </w:rPr>
        <w:t>Any event resulting in a high emotional reaction that overwhelms a person’s normal coping mechanisms</w:t>
      </w:r>
    </w:p>
    <w:p w14:paraId="5E8C6888" w14:textId="7EB9B74F" w:rsidR="0093214D" w:rsidRPr="001A6A62" w:rsidRDefault="0093214D" w:rsidP="005748AF">
      <w:pPr>
        <w:widowControl w:val="0"/>
        <w:numPr>
          <w:ilvl w:val="1"/>
          <w:numId w:val="2"/>
        </w:numPr>
        <w:ind w:left="1985" w:hanging="425"/>
        <w:rPr>
          <w:rFonts w:cs="Arial"/>
        </w:rPr>
      </w:pPr>
      <w:r w:rsidRPr="001A6A62">
        <w:rPr>
          <w:rFonts w:cs="Arial"/>
        </w:rPr>
        <w:t>Incidents where there may be PIRC involv</w:t>
      </w:r>
      <w:r w:rsidR="00A57DDC" w:rsidRPr="001A6A62">
        <w:rPr>
          <w:rFonts w:cs="Arial"/>
        </w:rPr>
        <w:t>e</w:t>
      </w:r>
      <w:r w:rsidRPr="001A6A62">
        <w:rPr>
          <w:rFonts w:cs="Arial"/>
        </w:rPr>
        <w:t>ment</w:t>
      </w:r>
    </w:p>
    <w:p w14:paraId="105A0D70" w14:textId="1821B33A" w:rsidR="00B964B8" w:rsidRPr="001A6A62" w:rsidRDefault="005A26E7" w:rsidP="005748AF">
      <w:pPr>
        <w:widowControl w:val="0"/>
        <w:spacing w:after="120"/>
        <w:rPr>
          <w:rFonts w:cs="Arial"/>
        </w:rPr>
      </w:pPr>
      <w:r w:rsidRPr="001A6A62">
        <w:rPr>
          <w:rFonts w:cs="Arial"/>
        </w:rPr>
        <w:tab/>
      </w:r>
    </w:p>
    <w:p w14:paraId="32A95B18" w14:textId="77777777" w:rsidR="00B215FC" w:rsidRPr="001A6A62" w:rsidRDefault="00B215FC" w:rsidP="00B215FC">
      <w:pPr>
        <w:pStyle w:val="Heading1"/>
        <w:keepNext w:val="0"/>
        <w:keepLines w:val="0"/>
        <w:widowControl w:val="0"/>
        <w:numPr>
          <w:ilvl w:val="0"/>
          <w:numId w:val="0"/>
        </w:numPr>
        <w:ind w:left="992"/>
        <w:sectPr w:rsidR="00B215FC" w:rsidRPr="001A6A62" w:rsidSect="00587ECB">
          <w:headerReference w:type="default" r:id="rId17"/>
          <w:pgSz w:w="11906" w:h="16838"/>
          <w:pgMar w:top="1440" w:right="1440" w:bottom="1440" w:left="1440" w:header="708" w:footer="708" w:gutter="0"/>
          <w:pgNumType w:start="1"/>
          <w:cols w:space="708"/>
          <w:docGrid w:linePitch="360"/>
        </w:sectPr>
      </w:pPr>
      <w:bookmarkStart w:id="3" w:name="_Toc505755620"/>
      <w:bookmarkStart w:id="4" w:name="_Toc505775435"/>
      <w:bookmarkStart w:id="5" w:name="_Toc505782773"/>
      <w:bookmarkStart w:id="6" w:name="_Toc525917067"/>
      <w:bookmarkEnd w:id="3"/>
      <w:bookmarkEnd w:id="4"/>
      <w:bookmarkEnd w:id="5"/>
    </w:p>
    <w:p w14:paraId="5B9DD0FF" w14:textId="50A72AAD" w:rsidR="005A26E7" w:rsidRPr="001A6A62" w:rsidRDefault="005A26E7" w:rsidP="005748AF">
      <w:pPr>
        <w:pStyle w:val="Heading1"/>
        <w:keepNext w:val="0"/>
        <w:keepLines w:val="0"/>
        <w:widowControl w:val="0"/>
      </w:pPr>
      <w:bookmarkStart w:id="7" w:name="_Toc79478596"/>
      <w:r w:rsidRPr="001A6A62">
        <w:lastRenderedPageBreak/>
        <w:t>Officer</w:t>
      </w:r>
      <w:bookmarkEnd w:id="6"/>
      <w:r w:rsidR="00644980" w:rsidRPr="001A6A62">
        <w:t>/Staff</w:t>
      </w:r>
      <w:bookmarkEnd w:id="7"/>
    </w:p>
    <w:p w14:paraId="5067A9EB" w14:textId="1586CC16" w:rsidR="005A26E7" w:rsidRPr="001A6A62" w:rsidRDefault="005A26E7" w:rsidP="005748AF">
      <w:pPr>
        <w:pStyle w:val="Heading2"/>
      </w:pPr>
      <w:r w:rsidRPr="001A6A62">
        <w:t>What you need to do:</w:t>
      </w:r>
    </w:p>
    <w:p w14:paraId="672E9A79" w14:textId="3689626A" w:rsidR="005842F3" w:rsidRPr="001A6A62" w:rsidRDefault="005A26E7" w:rsidP="005748AF">
      <w:pPr>
        <w:pStyle w:val="Heading3"/>
        <w:keepNext w:val="0"/>
        <w:keepLines w:val="0"/>
        <w:widowControl w:val="0"/>
      </w:pPr>
      <w:r w:rsidRPr="001A6A62">
        <w:t xml:space="preserve">We </w:t>
      </w:r>
      <w:r w:rsidR="00214082" w:rsidRPr="001A6A62">
        <w:t xml:space="preserve">know </w:t>
      </w:r>
      <w:r w:rsidRPr="001A6A62">
        <w:t xml:space="preserve">that it will not always be possible to avoid or minimise </w:t>
      </w:r>
      <w:r w:rsidR="009371F1" w:rsidRPr="001A6A62">
        <w:t xml:space="preserve">exposure to </w:t>
      </w:r>
      <w:r w:rsidR="004F6E88" w:rsidRPr="001A6A62">
        <w:t xml:space="preserve">potentially </w:t>
      </w:r>
      <w:r w:rsidR="009371F1" w:rsidRPr="001A6A62">
        <w:t>traumatic incidents</w:t>
      </w:r>
      <w:r w:rsidR="009F7049" w:rsidRPr="001A6A62">
        <w:t xml:space="preserve"> during your work</w:t>
      </w:r>
      <w:r w:rsidRPr="001A6A62">
        <w:t>.</w:t>
      </w:r>
      <w:r w:rsidR="005F25ED" w:rsidRPr="001A6A62">
        <w:t xml:space="preserve"> </w:t>
      </w:r>
    </w:p>
    <w:p w14:paraId="16660C3D" w14:textId="2C97517C" w:rsidR="005A26E7" w:rsidRPr="001A6A62" w:rsidRDefault="005A26E7" w:rsidP="005748AF">
      <w:pPr>
        <w:pStyle w:val="Heading3"/>
        <w:keepNext w:val="0"/>
        <w:keepLines w:val="0"/>
        <w:widowControl w:val="0"/>
      </w:pPr>
      <w:r w:rsidRPr="001A6A62">
        <w:t>If you feel that you have been adversely affected by exposure to trauma whilst at work</w:t>
      </w:r>
      <w:r w:rsidR="005842F3" w:rsidRPr="001A6A62">
        <w:t xml:space="preserve">, </w:t>
      </w:r>
      <w:r w:rsidR="00C33ABA" w:rsidRPr="001A6A62">
        <w:t xml:space="preserve">you should </w:t>
      </w:r>
      <w:r w:rsidRPr="001A6A62">
        <w:t>speak to your manager or another manager on duty as soon as possible so that they can start the TRiM process</w:t>
      </w:r>
      <w:r w:rsidR="005842F3" w:rsidRPr="001A6A62">
        <w:t>. R</w:t>
      </w:r>
      <w:r w:rsidRPr="001A6A62">
        <w:t>emember, the earlier we identify the problem, the quicker we can start managing it, and helping you move on</w:t>
      </w:r>
      <w:r w:rsidR="005842F3" w:rsidRPr="001A6A62">
        <w:t>.</w:t>
      </w:r>
    </w:p>
    <w:p w14:paraId="13F6637D" w14:textId="602E7920" w:rsidR="005A26E7" w:rsidRPr="001A6A62" w:rsidRDefault="005A26E7" w:rsidP="005748AF">
      <w:pPr>
        <w:pStyle w:val="Heading2"/>
      </w:pPr>
      <w:r w:rsidRPr="001A6A62">
        <w:t>What you need to know:</w:t>
      </w:r>
    </w:p>
    <w:p w14:paraId="2848A1BC" w14:textId="31102AE9" w:rsidR="005842F3" w:rsidRPr="001A6A62" w:rsidRDefault="003F708B" w:rsidP="005748AF">
      <w:pPr>
        <w:pStyle w:val="Heading3"/>
        <w:keepNext w:val="0"/>
        <w:keepLines w:val="0"/>
        <w:widowControl w:val="0"/>
      </w:pPr>
      <w:r w:rsidRPr="001A6A62">
        <w:t xml:space="preserve">Your </w:t>
      </w:r>
      <w:r w:rsidR="005A26E7" w:rsidRPr="001A6A62">
        <w:t xml:space="preserve">manager should </w:t>
      </w:r>
      <w:r w:rsidR="00CE68C8" w:rsidRPr="001A6A62">
        <w:t>check how</w:t>
      </w:r>
      <w:r w:rsidR="005A26E7" w:rsidRPr="001A6A62">
        <w:t xml:space="preserve"> </w:t>
      </w:r>
      <w:r w:rsidRPr="001A6A62">
        <w:t>you and</w:t>
      </w:r>
      <w:r w:rsidR="009F7049" w:rsidRPr="001A6A62">
        <w:t>/or</w:t>
      </w:r>
      <w:r w:rsidRPr="001A6A62">
        <w:t xml:space="preserve"> your team</w:t>
      </w:r>
      <w:r w:rsidR="005A26E7" w:rsidRPr="001A6A62">
        <w:t xml:space="preserve"> </w:t>
      </w:r>
      <w:r w:rsidR="00CE68C8" w:rsidRPr="001A6A62">
        <w:t xml:space="preserve">are doing </w:t>
      </w:r>
      <w:r w:rsidR="005A26E7" w:rsidRPr="001A6A62">
        <w:t xml:space="preserve">after any </w:t>
      </w:r>
      <w:r w:rsidR="004F6E88" w:rsidRPr="001A6A62">
        <w:t xml:space="preserve">potentially </w:t>
      </w:r>
      <w:r w:rsidR="005A26E7" w:rsidRPr="001A6A62">
        <w:t xml:space="preserve">traumatic incident, to </w:t>
      </w:r>
      <w:r w:rsidR="00CE68C8" w:rsidRPr="001A6A62">
        <w:t xml:space="preserve">see </w:t>
      </w:r>
      <w:r w:rsidR="005A26E7" w:rsidRPr="001A6A62">
        <w:t xml:space="preserve">whether </w:t>
      </w:r>
      <w:r w:rsidR="009F7049" w:rsidRPr="001A6A62">
        <w:t xml:space="preserve">it would be appropriate to use </w:t>
      </w:r>
      <w:r w:rsidR="005A26E7" w:rsidRPr="001A6A62">
        <w:t>the TRiM process</w:t>
      </w:r>
      <w:r w:rsidR="00511B0C" w:rsidRPr="001A6A62">
        <w:t>.</w:t>
      </w:r>
      <w:r w:rsidR="005A26E7" w:rsidRPr="001A6A62">
        <w:t xml:space="preserve"> </w:t>
      </w:r>
    </w:p>
    <w:p w14:paraId="254B1354" w14:textId="110F5DD9" w:rsidR="00676731" w:rsidRPr="001A6A62" w:rsidRDefault="005842F3" w:rsidP="005748AF">
      <w:pPr>
        <w:pStyle w:val="Heading3"/>
        <w:keepNext w:val="0"/>
        <w:keepLines w:val="0"/>
        <w:widowControl w:val="0"/>
      </w:pPr>
      <w:r w:rsidRPr="001A6A62">
        <w:t>I</w:t>
      </w:r>
      <w:r w:rsidR="005A26E7" w:rsidRPr="001A6A62">
        <w:t>f you feel that you have been affected by a</w:t>
      </w:r>
      <w:r w:rsidR="004F6E88" w:rsidRPr="001A6A62">
        <w:t xml:space="preserve">n </w:t>
      </w:r>
      <w:r w:rsidR="005A26E7" w:rsidRPr="001A6A62">
        <w:t>incident at work and would like to take par</w:t>
      </w:r>
      <w:r w:rsidR="00186825" w:rsidRPr="001A6A62">
        <w:t>t in the TRiM process, you do not</w:t>
      </w:r>
      <w:r w:rsidR="005A26E7" w:rsidRPr="001A6A62">
        <w:t xml:space="preserve"> have to wait for your manager to ask you</w:t>
      </w:r>
      <w:r w:rsidRPr="001A6A62">
        <w:t>. Y</w:t>
      </w:r>
      <w:r w:rsidR="005A26E7" w:rsidRPr="001A6A62">
        <w:t>ou can ask your manager to start the TRiM process for you</w:t>
      </w:r>
      <w:r w:rsidR="00232755" w:rsidRPr="001A6A62">
        <w:t>, or you can self-refer. Self-referrals should be made through your local</w:t>
      </w:r>
      <w:r w:rsidR="00EF4DEA" w:rsidRPr="001A6A62">
        <w:t xml:space="preserve"> TRiM mailbox</w:t>
      </w:r>
      <w:r w:rsidR="00CC261D" w:rsidRPr="001A6A62">
        <w:t xml:space="preserve"> (North, East, or West)</w:t>
      </w:r>
      <w:r w:rsidR="00232755" w:rsidRPr="001A6A62">
        <w:t>.</w:t>
      </w:r>
    </w:p>
    <w:p w14:paraId="15C8457F" w14:textId="68DD3D8B" w:rsidR="00B964B8" w:rsidRPr="001A6A62" w:rsidRDefault="00676731" w:rsidP="005748AF">
      <w:pPr>
        <w:pStyle w:val="Heading3"/>
        <w:keepNext w:val="0"/>
        <w:keepLines w:val="0"/>
        <w:widowControl w:val="0"/>
      </w:pPr>
      <w:r w:rsidRPr="001A6A62">
        <w:t>The TRiM process should not be used if you have experienced traumatic events linked to your personal life</w:t>
      </w:r>
      <w:r w:rsidR="00EB56A4" w:rsidRPr="001A6A62">
        <w:t>,</w:t>
      </w:r>
      <w:r w:rsidR="00577981" w:rsidRPr="001A6A62">
        <w:t xml:space="preserve"> o</w:t>
      </w:r>
      <w:r w:rsidR="00F65CCD" w:rsidRPr="001A6A62">
        <w:t>r other work/personal stressors.</w:t>
      </w:r>
      <w:r w:rsidR="00EB56A4" w:rsidRPr="001A6A62">
        <w:t xml:space="preserve"> </w:t>
      </w:r>
      <w:r w:rsidRPr="001A6A62">
        <w:t xml:space="preserve">For </w:t>
      </w:r>
      <w:r w:rsidR="00F65CCD" w:rsidRPr="001A6A62">
        <w:t>these</w:t>
      </w:r>
      <w:r w:rsidRPr="001A6A62">
        <w:t>, the Employee Assistance Programme (EAP) can be contacted for support, advice, and counselling.</w:t>
      </w:r>
    </w:p>
    <w:p w14:paraId="79572131" w14:textId="2E13B534" w:rsidR="006F7FC4" w:rsidRPr="001A6A62" w:rsidRDefault="006F7FC4" w:rsidP="005748AF">
      <w:pPr>
        <w:pStyle w:val="Heading2"/>
      </w:pPr>
      <w:r w:rsidRPr="001A6A62">
        <w:t xml:space="preserve">Contact </w:t>
      </w:r>
      <w:r w:rsidR="00F45EF1" w:rsidRPr="001A6A62">
        <w:t>d</w:t>
      </w:r>
      <w:r w:rsidRPr="001A6A62">
        <w:t xml:space="preserve">etails for </w:t>
      </w:r>
      <w:r w:rsidR="00F45EF1" w:rsidRPr="001A6A62">
        <w:t>l</w:t>
      </w:r>
      <w:r w:rsidRPr="001A6A62">
        <w:t>ocal TRiM Co-ordinators:</w:t>
      </w:r>
    </w:p>
    <w:p w14:paraId="2CE828E4" w14:textId="68A22721" w:rsidR="006F7FC4" w:rsidRPr="001A6A62" w:rsidRDefault="006F7FC4" w:rsidP="005748AF">
      <w:pPr>
        <w:pStyle w:val="Heading3"/>
        <w:keepNext w:val="0"/>
        <w:keepLines w:val="0"/>
        <w:widowControl w:val="0"/>
      </w:pPr>
      <w:r w:rsidRPr="001A6A62">
        <w:t>You should choose which mailbox to use based on your geographical work location. This is so that we can find a TRiM Co-ordinator who is as close to you as possible.</w:t>
      </w:r>
    </w:p>
    <w:p w14:paraId="617570DE" w14:textId="2E43333E" w:rsidR="006F7FC4" w:rsidRPr="00AC71AE" w:rsidRDefault="006F7FC4" w:rsidP="00AC71AE">
      <w:pPr>
        <w:pStyle w:val="ProcedureBullet"/>
        <w:rPr>
          <w:rStyle w:val="Hyperlink"/>
          <w:color w:val="auto"/>
          <w:u w:val="none"/>
        </w:rPr>
      </w:pPr>
      <w:r w:rsidRPr="00BE2F43">
        <w:rPr>
          <w:rStyle w:val="Hyperlink"/>
          <w:color w:val="auto"/>
          <w:u w:val="none"/>
        </w:rPr>
        <w:t>TRIM West</w:t>
      </w:r>
      <w:r w:rsidRPr="00AC71AE">
        <w:rPr>
          <w:rStyle w:val="Hyperlink"/>
          <w:color w:val="auto"/>
          <w:u w:val="none"/>
        </w:rPr>
        <w:t xml:space="preserve"> mailbox</w:t>
      </w:r>
    </w:p>
    <w:p w14:paraId="7177DDC5" w14:textId="33EE4E3D" w:rsidR="006F7FC4" w:rsidRPr="00AC71AE" w:rsidRDefault="006F7FC4" w:rsidP="00AC71AE">
      <w:pPr>
        <w:pStyle w:val="ProcedureBullet"/>
        <w:rPr>
          <w:rStyle w:val="Hyperlink"/>
          <w:color w:val="auto"/>
          <w:u w:val="none"/>
        </w:rPr>
      </w:pPr>
      <w:r w:rsidRPr="00BE2F43">
        <w:rPr>
          <w:rStyle w:val="Hyperlink"/>
          <w:color w:val="auto"/>
          <w:u w:val="none"/>
        </w:rPr>
        <w:t>TRIM East</w:t>
      </w:r>
      <w:r w:rsidRPr="00AC71AE">
        <w:rPr>
          <w:rStyle w:val="Hyperlink"/>
          <w:color w:val="auto"/>
          <w:u w:val="none"/>
        </w:rPr>
        <w:t xml:space="preserve"> mailbox</w:t>
      </w:r>
    </w:p>
    <w:p w14:paraId="1E83C8B4" w14:textId="1D8654A4" w:rsidR="006F7FC4" w:rsidRPr="00AC71AE" w:rsidRDefault="006F7FC4" w:rsidP="00AC71AE">
      <w:pPr>
        <w:pStyle w:val="ProcedureBullet"/>
        <w:rPr>
          <w:rStyle w:val="Hyperlink"/>
          <w:color w:val="auto"/>
          <w:u w:val="none"/>
        </w:rPr>
      </w:pPr>
      <w:r w:rsidRPr="00BE2F43">
        <w:rPr>
          <w:rStyle w:val="Hyperlink"/>
          <w:color w:val="auto"/>
          <w:u w:val="none"/>
        </w:rPr>
        <w:t>TRIM North</w:t>
      </w:r>
      <w:r w:rsidRPr="00AC71AE">
        <w:rPr>
          <w:rStyle w:val="Hyperlink"/>
          <w:color w:val="auto"/>
          <w:u w:val="none"/>
        </w:rPr>
        <w:t xml:space="preserve"> mailbox</w:t>
      </w:r>
    </w:p>
    <w:p w14:paraId="7C27C426" w14:textId="77777777" w:rsidR="006F7FC4" w:rsidRPr="001A6A62" w:rsidRDefault="006F7FC4" w:rsidP="005748AF">
      <w:pPr>
        <w:widowControl w:val="0"/>
        <w:spacing w:after="160" w:line="259" w:lineRule="auto"/>
        <w:rPr>
          <w:rFonts w:cs="Arial"/>
        </w:rPr>
      </w:pPr>
    </w:p>
    <w:p w14:paraId="121A4B13" w14:textId="77777777" w:rsidR="00C40299" w:rsidRPr="001A6A62" w:rsidRDefault="00C40299" w:rsidP="005748AF">
      <w:pPr>
        <w:pStyle w:val="Heading1"/>
        <w:keepNext w:val="0"/>
        <w:keepLines w:val="0"/>
        <w:widowControl w:val="0"/>
        <w:numPr>
          <w:ilvl w:val="0"/>
          <w:numId w:val="0"/>
        </w:numPr>
        <w:ind w:left="360"/>
        <w:sectPr w:rsidR="00C40299" w:rsidRPr="001A6A62" w:rsidSect="00587ECB">
          <w:pgSz w:w="11906" w:h="16838"/>
          <w:pgMar w:top="1440" w:right="1440" w:bottom="1440" w:left="1440" w:header="708" w:footer="708" w:gutter="0"/>
          <w:cols w:space="708"/>
          <w:docGrid w:linePitch="360"/>
        </w:sectPr>
      </w:pPr>
      <w:bookmarkStart w:id="8" w:name="_Toc505755622"/>
      <w:bookmarkStart w:id="9" w:name="_Toc505775437"/>
      <w:bookmarkStart w:id="10" w:name="_Toc505782775"/>
      <w:bookmarkEnd w:id="8"/>
      <w:bookmarkEnd w:id="9"/>
      <w:bookmarkEnd w:id="10"/>
    </w:p>
    <w:p w14:paraId="1C9F2912" w14:textId="23A33773" w:rsidR="005A26E7" w:rsidRPr="001A6A62" w:rsidRDefault="005A26E7" w:rsidP="005748AF">
      <w:pPr>
        <w:pStyle w:val="Heading1"/>
        <w:keepNext w:val="0"/>
        <w:keepLines w:val="0"/>
        <w:widowControl w:val="0"/>
      </w:pPr>
      <w:bookmarkStart w:id="11" w:name="_Toc525917068"/>
      <w:bookmarkStart w:id="12" w:name="_Toc79478597"/>
      <w:r w:rsidRPr="001A6A62">
        <w:lastRenderedPageBreak/>
        <w:t>Manager</w:t>
      </w:r>
      <w:bookmarkEnd w:id="11"/>
      <w:bookmarkEnd w:id="12"/>
    </w:p>
    <w:p w14:paraId="18520913" w14:textId="14BA8BEE" w:rsidR="007137A5" w:rsidRPr="001A6A62" w:rsidRDefault="005A26E7" w:rsidP="005748AF">
      <w:pPr>
        <w:pStyle w:val="Heading2"/>
      </w:pPr>
      <w:r w:rsidRPr="001A6A62">
        <w:t>What you need to do:</w:t>
      </w:r>
    </w:p>
    <w:p w14:paraId="6471351C" w14:textId="01876725" w:rsidR="00D01924" w:rsidRPr="001A6A62" w:rsidRDefault="00D01924" w:rsidP="00AC71AE">
      <w:pPr>
        <w:pStyle w:val="ProcedureBullet"/>
      </w:pPr>
      <w:r w:rsidRPr="001A6A62">
        <w:t>Do what you can to prevent or minimise your team’s exposure to</w:t>
      </w:r>
      <w:r w:rsidR="004F6E88" w:rsidRPr="001A6A62">
        <w:t xml:space="preserve"> potentially</w:t>
      </w:r>
      <w:r w:rsidRPr="001A6A62">
        <w:t xml:space="preserve"> traumatic incidents. However, we also recognise that in </w:t>
      </w:r>
      <w:r w:rsidR="00A83179" w:rsidRPr="001A6A62">
        <w:t>our line of work</w:t>
      </w:r>
      <w:r w:rsidRPr="001A6A62">
        <w:t xml:space="preserve">, this will </w:t>
      </w:r>
      <w:r w:rsidR="00D64386" w:rsidRPr="001A6A62">
        <w:t xml:space="preserve">not always </w:t>
      </w:r>
      <w:r w:rsidRPr="001A6A62">
        <w:t>be possible.</w:t>
      </w:r>
    </w:p>
    <w:p w14:paraId="6AA2D199" w14:textId="0B931271" w:rsidR="0079644C" w:rsidRPr="001A6A62" w:rsidRDefault="0079644C" w:rsidP="00AC71AE">
      <w:pPr>
        <w:pStyle w:val="ProcedureBullet"/>
      </w:pPr>
      <w:r w:rsidRPr="001A6A62">
        <w:t>Identify situations where team members have had direct involvement in a potentially traumatic incident and assess whether TRiM is required</w:t>
      </w:r>
      <w:r w:rsidR="00DB7EAA" w:rsidRPr="001A6A62">
        <w:t>.</w:t>
      </w:r>
    </w:p>
    <w:p w14:paraId="16C17FB1" w14:textId="23E85E98" w:rsidR="00B964B8" w:rsidRPr="001A6A62" w:rsidRDefault="0079644C" w:rsidP="00AC71AE">
      <w:pPr>
        <w:pStyle w:val="ProcedureBullet"/>
      </w:pPr>
      <w:r w:rsidRPr="001A6A62">
        <w:t xml:space="preserve">Complete </w:t>
      </w:r>
      <w:r w:rsidR="000A5FEA" w:rsidRPr="001A6A62">
        <w:t>the Trauma Risk Managem</w:t>
      </w:r>
      <w:r w:rsidR="000957BB" w:rsidRPr="001A6A62">
        <w:t xml:space="preserve">ent (TRiM) Record </w:t>
      </w:r>
      <w:r w:rsidR="00DA20B0">
        <w:t>F</w:t>
      </w:r>
      <w:r w:rsidR="00DD63E1" w:rsidRPr="001A6A62">
        <w:t xml:space="preserve">orm </w:t>
      </w:r>
      <w:r w:rsidR="000957BB" w:rsidRPr="001A6A62">
        <w:t>(076-005)</w:t>
      </w:r>
      <w:r w:rsidR="000A5FEA" w:rsidRPr="001A6A62">
        <w:t xml:space="preserve"> </w:t>
      </w:r>
      <w:r w:rsidRPr="001A6A62">
        <w:t>and</w:t>
      </w:r>
      <w:r w:rsidR="000A5FEA" w:rsidRPr="001A6A62">
        <w:t>/or</w:t>
      </w:r>
      <w:r w:rsidRPr="001A6A62">
        <w:t xml:space="preserve"> refer to appropriate support services</w:t>
      </w:r>
      <w:r w:rsidR="00DB7EAA" w:rsidRPr="001A6A62">
        <w:t>.</w:t>
      </w:r>
    </w:p>
    <w:p w14:paraId="2C1D4FB8" w14:textId="49529EA7" w:rsidR="005A26E7" w:rsidRPr="001A6A62" w:rsidRDefault="00CB3F60" w:rsidP="005748AF">
      <w:pPr>
        <w:pStyle w:val="Heading2"/>
      </w:pPr>
      <w:r w:rsidRPr="001A6A62">
        <w:t>Straight after the incident</w:t>
      </w:r>
    </w:p>
    <w:p w14:paraId="51721F54" w14:textId="37E6DFD0" w:rsidR="00943A7A" w:rsidRPr="001A6A62" w:rsidRDefault="00877754" w:rsidP="005748AF">
      <w:pPr>
        <w:pStyle w:val="Heading3"/>
        <w:keepNext w:val="0"/>
        <w:keepLines w:val="0"/>
        <w:widowControl w:val="0"/>
      </w:pPr>
      <w:r w:rsidRPr="001A6A62">
        <w:t xml:space="preserve">Where </w:t>
      </w:r>
      <w:r w:rsidR="0003521E" w:rsidRPr="001A6A62">
        <w:t>any</w:t>
      </w:r>
      <w:r w:rsidRPr="001A6A62">
        <w:t xml:space="preserve"> of your staff have been exposed to </w:t>
      </w:r>
      <w:r w:rsidR="004F6E88" w:rsidRPr="001A6A62">
        <w:t xml:space="preserve">a potentially </w:t>
      </w:r>
      <w:r w:rsidRPr="001A6A62">
        <w:t>traumatic incident in the course of their work, you need to carry out a wellbeing check to see if they need any support.</w:t>
      </w:r>
      <w:r w:rsidR="007B6239" w:rsidRPr="001A6A62">
        <w:t xml:space="preserve"> (See the </w:t>
      </w:r>
      <w:r w:rsidR="00EC5A54" w:rsidRPr="001A6A62">
        <w:t>Trauma Risk Management [TRiM] Wellbeing Meetings Guidance</w:t>
      </w:r>
      <w:r w:rsidR="007B6239" w:rsidRPr="001A6A62">
        <w:t xml:space="preserve"> document for more details.)</w:t>
      </w:r>
      <w:r w:rsidRPr="001A6A62">
        <w:t xml:space="preserve"> You should </w:t>
      </w:r>
      <w:r w:rsidR="001D7D31" w:rsidRPr="001A6A62">
        <w:t>remember to</w:t>
      </w:r>
      <w:r w:rsidRPr="001A6A62">
        <w:t xml:space="preserve"> </w:t>
      </w:r>
      <w:r w:rsidR="00134AB9" w:rsidRPr="001A6A62">
        <w:t>think about</w:t>
      </w:r>
      <w:r w:rsidRPr="001A6A62">
        <w:t xml:space="preserve"> immediate welfare needs, like whether your team members are fit to drive home.</w:t>
      </w:r>
    </w:p>
    <w:p w14:paraId="025A82F1" w14:textId="178DC109" w:rsidR="002D64D4" w:rsidRPr="001A6A62" w:rsidRDefault="00877754" w:rsidP="005748AF">
      <w:pPr>
        <w:pStyle w:val="Heading3"/>
        <w:keepNext w:val="0"/>
        <w:keepLines w:val="0"/>
        <w:widowControl w:val="0"/>
      </w:pPr>
      <w:r w:rsidRPr="001A6A62">
        <w:t xml:space="preserve">You should monitor members of your team for signs of distress, and do everything possible to avoid any more exposure to trauma for the following 72 hours. </w:t>
      </w:r>
    </w:p>
    <w:p w14:paraId="22DEDE21" w14:textId="1D99ABD8" w:rsidR="00877754" w:rsidRPr="001A6A62" w:rsidRDefault="00877754" w:rsidP="005748AF">
      <w:pPr>
        <w:pStyle w:val="Heading3"/>
        <w:keepNext w:val="0"/>
        <w:keepLines w:val="0"/>
        <w:widowControl w:val="0"/>
      </w:pPr>
      <w:r w:rsidRPr="001A6A62">
        <w:t>You should complete the</w:t>
      </w:r>
      <w:r w:rsidR="000A5FEA" w:rsidRPr="001A6A62">
        <w:t xml:space="preserve"> </w:t>
      </w:r>
      <w:r w:rsidR="000957BB" w:rsidRPr="001A6A62">
        <w:t>Trauma Risk Management (</w:t>
      </w:r>
      <w:r w:rsidRPr="001A6A62">
        <w:t>TRiM</w:t>
      </w:r>
      <w:r w:rsidR="000957BB" w:rsidRPr="001A6A62">
        <w:t>)</w:t>
      </w:r>
      <w:r w:rsidRPr="001A6A62">
        <w:t xml:space="preserve"> Record </w:t>
      </w:r>
      <w:r w:rsidR="00DA20B0">
        <w:t>F</w:t>
      </w:r>
      <w:r w:rsidR="00DD63E1" w:rsidRPr="001A6A62">
        <w:t xml:space="preserve">orm </w:t>
      </w:r>
      <w:r w:rsidRPr="001A6A62">
        <w:t>(</w:t>
      </w:r>
      <w:r w:rsidR="00A17DCA" w:rsidRPr="001A6A62">
        <w:t xml:space="preserve">076-005) </w:t>
      </w:r>
      <w:r w:rsidRPr="001A6A62">
        <w:t xml:space="preserve">with details of the team members who </w:t>
      </w:r>
      <w:r w:rsidR="00CC261D" w:rsidRPr="001A6A62">
        <w:t xml:space="preserve">were involved in the traumatic incident. Ask them if they </w:t>
      </w:r>
      <w:r w:rsidR="00EB20B5" w:rsidRPr="001A6A62">
        <w:t>would like to be referred for a</w:t>
      </w:r>
      <w:r w:rsidR="00604583" w:rsidRPr="001A6A62">
        <w:t xml:space="preserve"> </w:t>
      </w:r>
      <w:r w:rsidRPr="001A6A62">
        <w:t xml:space="preserve">TRiM </w:t>
      </w:r>
      <w:r w:rsidR="00604583" w:rsidRPr="001A6A62">
        <w:t>intervention</w:t>
      </w:r>
      <w:r w:rsidR="00CC261D" w:rsidRPr="001A6A62">
        <w:t>, and note their response on the form. Their details should be include</w:t>
      </w:r>
      <w:r w:rsidR="00186825" w:rsidRPr="001A6A62">
        <w:t>d on the form even if they do not</w:t>
      </w:r>
      <w:r w:rsidR="00CC261D" w:rsidRPr="001A6A62">
        <w:t xml:space="preserve"> want to be referred</w:t>
      </w:r>
      <w:r w:rsidR="0003521E" w:rsidRPr="001A6A62">
        <w:t xml:space="preserve">. </w:t>
      </w:r>
      <w:r w:rsidR="006A0F71" w:rsidRPr="001A6A62">
        <w:t xml:space="preserve">The form must be completed and sent every time a wellbeing check is carried out and when TRiM is considered/offered – even if no one in the group wants/needs a TRiM intervention. </w:t>
      </w:r>
      <w:r w:rsidRPr="001A6A62">
        <w:t xml:space="preserve">Send this to </w:t>
      </w:r>
      <w:r w:rsidR="00883E31" w:rsidRPr="001A6A62">
        <w:t>your local TRiM mailbox</w:t>
      </w:r>
      <w:r w:rsidR="00CC261D" w:rsidRPr="001A6A62">
        <w:t xml:space="preserve"> (North, East, or West)</w:t>
      </w:r>
      <w:r w:rsidRPr="001A6A62">
        <w:t>.</w:t>
      </w:r>
    </w:p>
    <w:p w14:paraId="2228C81D" w14:textId="63A7161B" w:rsidR="00943A7A" w:rsidRPr="001A6A62" w:rsidRDefault="00186825" w:rsidP="005748AF">
      <w:pPr>
        <w:pStyle w:val="Heading3"/>
        <w:keepNext w:val="0"/>
        <w:keepLines w:val="0"/>
        <w:widowControl w:val="0"/>
      </w:pPr>
      <w:r w:rsidRPr="001A6A62">
        <w:t>It is</w:t>
      </w:r>
      <w:r w:rsidR="00877754" w:rsidRPr="001A6A62">
        <w:t xml:space="preserve"> important that you remind team members that they can self-refer for TRiM by contacting their local TRiM Co-ordinator via the relevant TRiM mailbox.</w:t>
      </w:r>
    </w:p>
    <w:p w14:paraId="2816A81C" w14:textId="26A2025C" w:rsidR="005A26E7" w:rsidRPr="001A6A62" w:rsidRDefault="00943A7A" w:rsidP="005748AF">
      <w:pPr>
        <w:pStyle w:val="Heading2"/>
      </w:pPr>
      <w:r w:rsidRPr="001A6A62">
        <w:t xml:space="preserve">Within 72 hours </w:t>
      </w:r>
      <w:r w:rsidR="00214082" w:rsidRPr="001A6A62">
        <w:t xml:space="preserve">of </w:t>
      </w:r>
      <w:r w:rsidRPr="001A6A62">
        <w:t>the incident</w:t>
      </w:r>
    </w:p>
    <w:p w14:paraId="6DD0A808" w14:textId="68E86BC8" w:rsidR="00676731" w:rsidRPr="001A6A62" w:rsidRDefault="0086531E" w:rsidP="005748AF">
      <w:pPr>
        <w:pStyle w:val="Heading3"/>
        <w:keepNext w:val="0"/>
        <w:keepLines w:val="0"/>
        <w:widowControl w:val="0"/>
        <w:rPr>
          <w:noProof/>
        </w:rPr>
      </w:pPr>
      <w:r w:rsidRPr="001A6A62">
        <w:rPr>
          <w:noProof/>
        </w:rPr>
        <w:t xml:space="preserve">It is important that </w:t>
      </w:r>
      <w:r w:rsidR="000A5FEA" w:rsidRPr="001A6A62">
        <w:rPr>
          <w:noProof/>
        </w:rPr>
        <w:t xml:space="preserve">the </w:t>
      </w:r>
      <w:r w:rsidR="000957BB" w:rsidRPr="001A6A62">
        <w:rPr>
          <w:noProof/>
        </w:rPr>
        <w:t>Trauma Risk Management (</w:t>
      </w:r>
      <w:r w:rsidR="000A5FEA" w:rsidRPr="001A6A62">
        <w:rPr>
          <w:noProof/>
        </w:rPr>
        <w:t>TRiM</w:t>
      </w:r>
      <w:r w:rsidR="000957BB" w:rsidRPr="001A6A62">
        <w:rPr>
          <w:noProof/>
        </w:rPr>
        <w:t>)</w:t>
      </w:r>
      <w:r w:rsidR="000A5FEA" w:rsidRPr="001A6A62">
        <w:rPr>
          <w:noProof/>
        </w:rPr>
        <w:t xml:space="preserve"> Record</w:t>
      </w:r>
      <w:r w:rsidR="00DA20B0">
        <w:rPr>
          <w:noProof/>
        </w:rPr>
        <w:t xml:space="preserve"> F</w:t>
      </w:r>
      <w:r w:rsidR="0098332F" w:rsidRPr="001A6A62">
        <w:rPr>
          <w:noProof/>
        </w:rPr>
        <w:t>orm</w:t>
      </w:r>
      <w:r w:rsidR="000A5FEA" w:rsidRPr="001A6A62">
        <w:rPr>
          <w:noProof/>
        </w:rPr>
        <w:t xml:space="preserve"> </w:t>
      </w:r>
      <w:r w:rsidR="000A5FEA" w:rsidRPr="001A6A62">
        <w:rPr>
          <w:rFonts w:cs="Arial"/>
        </w:rPr>
        <w:t xml:space="preserve">(076-005) </w:t>
      </w:r>
      <w:r w:rsidRPr="001A6A62">
        <w:rPr>
          <w:noProof/>
        </w:rPr>
        <w:t xml:space="preserve">is submitted within 72 hours of an incident. When the TRiM Assessor receives the referral, they will </w:t>
      </w:r>
      <w:r w:rsidR="00577981" w:rsidRPr="001A6A62">
        <w:rPr>
          <w:noProof/>
        </w:rPr>
        <w:t>speak</w:t>
      </w:r>
      <w:r w:rsidRPr="001A6A62">
        <w:rPr>
          <w:noProof/>
        </w:rPr>
        <w:t xml:space="preserve"> with you</w:t>
      </w:r>
      <w:r w:rsidR="00061CE2" w:rsidRPr="001A6A62">
        <w:rPr>
          <w:noProof/>
        </w:rPr>
        <w:t xml:space="preserve"> </w:t>
      </w:r>
      <w:r w:rsidRPr="001A6A62">
        <w:rPr>
          <w:noProof/>
        </w:rPr>
        <w:t xml:space="preserve">and/or those named </w:t>
      </w:r>
      <w:r w:rsidRPr="001A6A62">
        <w:rPr>
          <w:noProof/>
        </w:rPr>
        <w:lastRenderedPageBreak/>
        <w:t>in the referral</w:t>
      </w:r>
      <w:r w:rsidR="00061CE2" w:rsidRPr="001A6A62">
        <w:rPr>
          <w:noProof/>
        </w:rPr>
        <w:t>,</w:t>
      </w:r>
      <w:r w:rsidRPr="001A6A62">
        <w:rPr>
          <w:noProof/>
        </w:rPr>
        <w:t xml:space="preserve"> to </w:t>
      </w:r>
      <w:r w:rsidR="00061CE2" w:rsidRPr="001A6A62">
        <w:rPr>
          <w:noProof/>
        </w:rPr>
        <w:t>find</w:t>
      </w:r>
      <w:r w:rsidRPr="001A6A62">
        <w:rPr>
          <w:noProof/>
        </w:rPr>
        <w:t xml:space="preserve"> the best way forward and </w:t>
      </w:r>
      <w:r w:rsidR="00577981" w:rsidRPr="001A6A62">
        <w:rPr>
          <w:noProof/>
        </w:rPr>
        <w:t>plan</w:t>
      </w:r>
      <w:r w:rsidR="00061CE2" w:rsidRPr="001A6A62">
        <w:rPr>
          <w:noProof/>
        </w:rPr>
        <w:t xml:space="preserve"> </w:t>
      </w:r>
      <w:r w:rsidR="002C3CD7" w:rsidRPr="001A6A62">
        <w:rPr>
          <w:noProof/>
        </w:rPr>
        <w:t>what support can be offered.</w:t>
      </w:r>
      <w:r w:rsidRPr="001A6A62">
        <w:rPr>
          <w:noProof/>
        </w:rPr>
        <w:t xml:space="preserve"> </w:t>
      </w:r>
      <w:r w:rsidR="00577981" w:rsidRPr="001A6A62">
        <w:rPr>
          <w:noProof/>
        </w:rPr>
        <w:t>Together, you will make sure that the most effective support is provided to your team member(s).</w:t>
      </w:r>
    </w:p>
    <w:p w14:paraId="3A0243C7" w14:textId="7F4838C6" w:rsidR="00676731" w:rsidRPr="001A6A62" w:rsidRDefault="00676731" w:rsidP="005748AF">
      <w:pPr>
        <w:pStyle w:val="Heading2"/>
      </w:pPr>
      <w:r w:rsidRPr="001A6A62">
        <w:t>What you need to know</w:t>
      </w:r>
      <w:r w:rsidR="00723660" w:rsidRPr="001A6A62">
        <w:t>:</w:t>
      </w:r>
    </w:p>
    <w:p w14:paraId="5B364447" w14:textId="64EA41DA" w:rsidR="00CE2202" w:rsidRPr="001A6A62" w:rsidRDefault="00676731" w:rsidP="005748AF">
      <w:pPr>
        <w:pStyle w:val="Heading3"/>
      </w:pPr>
      <w:r w:rsidRPr="001A6A62">
        <w:t>TRiM should not be used if a member of your team experiences traumatic events linked to their personal life</w:t>
      </w:r>
      <w:r w:rsidR="00577981" w:rsidRPr="001A6A62">
        <w:t>, or other work/personal stressors</w:t>
      </w:r>
      <w:r w:rsidRPr="001A6A62">
        <w:t xml:space="preserve">. For </w:t>
      </w:r>
      <w:r w:rsidR="00F65CCD" w:rsidRPr="001A6A62">
        <w:t>these</w:t>
      </w:r>
      <w:r w:rsidRPr="001A6A62">
        <w:t>, the Employee Assistance Programme (EAP) can be contacted for support, advice, and counselling.</w:t>
      </w:r>
    </w:p>
    <w:p w14:paraId="72CF790B" w14:textId="598469D3" w:rsidR="006F7FC4" w:rsidRPr="001A6A62" w:rsidRDefault="00F45EF1" w:rsidP="005748AF">
      <w:pPr>
        <w:pStyle w:val="Heading2"/>
      </w:pPr>
      <w:r w:rsidRPr="001A6A62">
        <w:t>Contact details for l</w:t>
      </w:r>
      <w:r w:rsidR="00CE2202" w:rsidRPr="001A6A62">
        <w:t>ocal TRiM Co-ordinators:</w:t>
      </w:r>
    </w:p>
    <w:p w14:paraId="27F191B7" w14:textId="679B4E3D" w:rsidR="00CE2202" w:rsidRPr="001A6A62" w:rsidRDefault="006F7FC4" w:rsidP="005748AF">
      <w:pPr>
        <w:pStyle w:val="Heading3"/>
        <w:rPr>
          <w:lang w:val="en-US"/>
        </w:rPr>
      </w:pPr>
      <w:r w:rsidRPr="001A6A62">
        <w:rPr>
          <w:lang w:val="en-US"/>
        </w:rPr>
        <w:t>You should choos</w:t>
      </w:r>
      <w:r w:rsidR="00061B81" w:rsidRPr="001A6A62">
        <w:rPr>
          <w:lang w:val="en-US"/>
        </w:rPr>
        <w:t xml:space="preserve">e which mailbox to use based on </w:t>
      </w:r>
      <w:r w:rsidRPr="001A6A62">
        <w:rPr>
          <w:lang w:val="en-US"/>
        </w:rPr>
        <w:t>the geographical work location of the team member(s) you are referring. This is so that we can find a TRiM Co-ordinator who is as close to them as possible.</w:t>
      </w:r>
    </w:p>
    <w:p w14:paraId="1C6392CF" w14:textId="77777777" w:rsidR="006F7FC4" w:rsidRPr="001A6A62" w:rsidRDefault="006F7FC4" w:rsidP="005748AF">
      <w:pPr>
        <w:widowControl w:val="0"/>
        <w:overflowPunct w:val="0"/>
        <w:autoSpaceDE w:val="0"/>
        <w:autoSpaceDN w:val="0"/>
        <w:adjustRightInd w:val="0"/>
        <w:spacing w:before="240"/>
        <w:ind w:left="709"/>
        <w:contextualSpacing/>
        <w:textAlignment w:val="baseline"/>
        <w:rPr>
          <w:u w:val="single"/>
        </w:rPr>
      </w:pPr>
    </w:p>
    <w:p w14:paraId="796FD62B" w14:textId="075D613A" w:rsidR="00CE2202" w:rsidRPr="00AC71AE" w:rsidRDefault="00CE2202" w:rsidP="005748AF">
      <w:pPr>
        <w:widowControl w:val="0"/>
        <w:numPr>
          <w:ilvl w:val="0"/>
          <w:numId w:val="1"/>
        </w:numPr>
        <w:overflowPunct w:val="0"/>
        <w:autoSpaceDE w:val="0"/>
        <w:autoSpaceDN w:val="0"/>
        <w:adjustRightInd w:val="0"/>
        <w:spacing w:before="120" w:line="360" w:lineRule="auto"/>
        <w:ind w:left="1134"/>
        <w:contextualSpacing/>
        <w:textAlignment w:val="baseline"/>
        <w:rPr>
          <w:rStyle w:val="Hyperlink"/>
          <w:color w:val="auto"/>
          <w:u w:val="none"/>
        </w:rPr>
      </w:pPr>
      <w:r w:rsidRPr="00BE2F43">
        <w:rPr>
          <w:rStyle w:val="Hyperlink"/>
          <w:color w:val="auto"/>
          <w:u w:val="none"/>
        </w:rPr>
        <w:t>TRIM West</w:t>
      </w:r>
      <w:r w:rsidRPr="00AC71AE">
        <w:rPr>
          <w:rStyle w:val="Hyperlink"/>
          <w:color w:val="auto"/>
          <w:u w:val="none"/>
        </w:rPr>
        <w:t xml:space="preserve"> mailbox</w:t>
      </w:r>
    </w:p>
    <w:p w14:paraId="527834C5" w14:textId="3617D042" w:rsidR="00CE2202" w:rsidRPr="00AC71AE" w:rsidRDefault="00CE2202" w:rsidP="005748AF">
      <w:pPr>
        <w:widowControl w:val="0"/>
        <w:numPr>
          <w:ilvl w:val="0"/>
          <w:numId w:val="1"/>
        </w:numPr>
        <w:overflowPunct w:val="0"/>
        <w:autoSpaceDE w:val="0"/>
        <w:autoSpaceDN w:val="0"/>
        <w:adjustRightInd w:val="0"/>
        <w:spacing w:before="120" w:line="360" w:lineRule="auto"/>
        <w:ind w:left="1134"/>
        <w:contextualSpacing/>
        <w:textAlignment w:val="baseline"/>
        <w:rPr>
          <w:rStyle w:val="Hyperlink"/>
          <w:color w:val="auto"/>
          <w:u w:val="none"/>
        </w:rPr>
      </w:pPr>
      <w:r w:rsidRPr="00BE2F43">
        <w:rPr>
          <w:rStyle w:val="Hyperlink"/>
          <w:color w:val="auto"/>
          <w:u w:val="none"/>
        </w:rPr>
        <w:t>TRIM East</w:t>
      </w:r>
      <w:r w:rsidRPr="00AC71AE">
        <w:rPr>
          <w:rStyle w:val="Hyperlink"/>
          <w:color w:val="auto"/>
          <w:u w:val="none"/>
        </w:rPr>
        <w:t xml:space="preserve"> mailbox</w:t>
      </w:r>
    </w:p>
    <w:p w14:paraId="688D3ADD" w14:textId="0D4C78CB" w:rsidR="00CE2202" w:rsidRPr="00AC71AE" w:rsidRDefault="00CE2202" w:rsidP="005748AF">
      <w:pPr>
        <w:widowControl w:val="0"/>
        <w:numPr>
          <w:ilvl w:val="0"/>
          <w:numId w:val="1"/>
        </w:numPr>
        <w:overflowPunct w:val="0"/>
        <w:autoSpaceDE w:val="0"/>
        <w:autoSpaceDN w:val="0"/>
        <w:adjustRightInd w:val="0"/>
        <w:spacing w:before="120" w:line="360" w:lineRule="auto"/>
        <w:ind w:left="1134"/>
        <w:contextualSpacing/>
        <w:textAlignment w:val="baseline"/>
        <w:rPr>
          <w:rStyle w:val="Hyperlink"/>
          <w:color w:val="auto"/>
          <w:u w:val="none"/>
        </w:rPr>
      </w:pPr>
      <w:r w:rsidRPr="00BE2F43">
        <w:rPr>
          <w:rStyle w:val="Hyperlink"/>
          <w:color w:val="auto"/>
          <w:u w:val="none"/>
        </w:rPr>
        <w:t>TRIM North</w:t>
      </w:r>
      <w:r w:rsidRPr="00AC71AE">
        <w:rPr>
          <w:rStyle w:val="Hyperlink"/>
          <w:color w:val="auto"/>
          <w:u w:val="none"/>
        </w:rPr>
        <w:t xml:space="preserve"> mailbox</w:t>
      </w:r>
    </w:p>
    <w:p w14:paraId="07F61938" w14:textId="77777777" w:rsidR="00CE2202" w:rsidRPr="001A6A62" w:rsidRDefault="00CE2202" w:rsidP="005748AF">
      <w:pPr>
        <w:widowControl w:val="0"/>
        <w:ind w:left="709"/>
        <w:rPr>
          <w:rFonts w:cs="Arial"/>
        </w:rPr>
      </w:pPr>
    </w:p>
    <w:p w14:paraId="74CAB785" w14:textId="77777777" w:rsidR="00C40299" w:rsidRPr="001A6A62" w:rsidRDefault="00C40299" w:rsidP="005748AF">
      <w:pPr>
        <w:pStyle w:val="Heading1"/>
        <w:keepNext w:val="0"/>
        <w:keepLines w:val="0"/>
        <w:widowControl w:val="0"/>
        <w:numPr>
          <w:ilvl w:val="0"/>
          <w:numId w:val="0"/>
        </w:numPr>
        <w:ind w:left="360"/>
        <w:sectPr w:rsidR="00C40299" w:rsidRPr="001A6A62" w:rsidSect="00C72833">
          <w:pgSz w:w="11906" w:h="16838"/>
          <w:pgMar w:top="1440" w:right="1440" w:bottom="1440" w:left="1440" w:header="708" w:footer="708" w:gutter="0"/>
          <w:cols w:space="708"/>
          <w:docGrid w:linePitch="360"/>
        </w:sectPr>
      </w:pPr>
    </w:p>
    <w:p w14:paraId="3CE4310C" w14:textId="023CE285" w:rsidR="005A26E7" w:rsidRPr="001A6A62" w:rsidRDefault="00910847" w:rsidP="005748AF">
      <w:pPr>
        <w:pStyle w:val="Heading1"/>
        <w:keepNext w:val="0"/>
        <w:keepLines w:val="0"/>
        <w:widowControl w:val="0"/>
      </w:pPr>
      <w:bookmarkStart w:id="13" w:name="_Toc525917069"/>
      <w:bookmarkStart w:id="14" w:name="_Toc79478598"/>
      <w:r w:rsidRPr="001A6A62">
        <w:lastRenderedPageBreak/>
        <w:t>Resources</w:t>
      </w:r>
      <w:bookmarkEnd w:id="13"/>
      <w:bookmarkEnd w:id="14"/>
    </w:p>
    <w:p w14:paraId="40ED84DB" w14:textId="77777777" w:rsidR="005A26E7" w:rsidRPr="001A6A62" w:rsidRDefault="005A26E7" w:rsidP="005748AF">
      <w:pPr>
        <w:widowControl w:val="0"/>
        <w:overflowPunct w:val="0"/>
        <w:autoSpaceDE w:val="0"/>
        <w:autoSpaceDN w:val="0"/>
        <w:adjustRightInd w:val="0"/>
        <w:spacing w:before="120"/>
        <w:contextualSpacing/>
        <w:textAlignment w:val="baseline"/>
        <w:rPr>
          <w:rFonts w:cs="Arial"/>
        </w:rPr>
      </w:pPr>
    </w:p>
    <w:p w14:paraId="01AB75F3" w14:textId="77777777" w:rsidR="00ED165A" w:rsidRPr="001A6A62" w:rsidRDefault="00ED165A" w:rsidP="00ED165A">
      <w:pPr>
        <w:widowControl w:val="0"/>
        <w:overflowPunct w:val="0"/>
        <w:autoSpaceDE w:val="0"/>
        <w:autoSpaceDN w:val="0"/>
        <w:adjustRightInd w:val="0"/>
        <w:spacing w:before="120"/>
        <w:ind w:left="709" w:firstLine="284"/>
        <w:contextualSpacing/>
        <w:textAlignment w:val="baseline"/>
        <w:rPr>
          <w:rFonts w:cs="Arial"/>
          <w:b/>
        </w:rPr>
      </w:pPr>
      <w:r w:rsidRPr="001A6A62">
        <w:rPr>
          <w:rFonts w:cs="Arial"/>
          <w:b/>
        </w:rPr>
        <w:t>Forms</w:t>
      </w:r>
    </w:p>
    <w:p w14:paraId="29D8A3DA" w14:textId="5051BC7A" w:rsidR="00ED165A" w:rsidRPr="001A6A62" w:rsidRDefault="00ED165A" w:rsidP="00ED165A">
      <w:pPr>
        <w:pStyle w:val="ResourcesList"/>
        <w:rPr>
          <w:rStyle w:val="Hyperlink"/>
          <w:color w:val="auto"/>
          <w:u w:val="none"/>
        </w:rPr>
      </w:pPr>
      <w:r w:rsidRPr="00BE2F43">
        <w:rPr>
          <w:rStyle w:val="Hyperlink"/>
          <w:color w:val="auto"/>
          <w:u w:val="none"/>
        </w:rPr>
        <w:t>Trauma Risk Management (TRiM) Record Form (076-005)</w:t>
      </w:r>
    </w:p>
    <w:p w14:paraId="1E1D8000" w14:textId="77777777" w:rsidR="00ED165A" w:rsidRPr="001A6A62" w:rsidRDefault="00ED165A" w:rsidP="00ED165A">
      <w:pPr>
        <w:widowControl w:val="0"/>
        <w:overflowPunct w:val="0"/>
        <w:autoSpaceDE w:val="0"/>
        <w:autoSpaceDN w:val="0"/>
        <w:adjustRightInd w:val="0"/>
        <w:spacing w:before="120"/>
        <w:ind w:left="709" w:firstLine="284"/>
        <w:contextualSpacing/>
        <w:textAlignment w:val="baseline"/>
        <w:rPr>
          <w:rFonts w:cs="Arial"/>
          <w:b/>
        </w:rPr>
      </w:pPr>
      <w:r w:rsidRPr="001A6A62">
        <w:rPr>
          <w:rFonts w:cs="Arial"/>
          <w:b/>
        </w:rPr>
        <w:t>How to Guides</w:t>
      </w:r>
    </w:p>
    <w:p w14:paraId="6CC446F4" w14:textId="441B81E4" w:rsidR="00ED165A" w:rsidRPr="00BE2F43" w:rsidRDefault="00ED165A" w:rsidP="00ED165A">
      <w:pPr>
        <w:pStyle w:val="ResourcesList"/>
        <w:rPr>
          <w:rStyle w:val="Hyperlink"/>
          <w:color w:val="auto"/>
          <w:u w:val="none"/>
        </w:rPr>
      </w:pPr>
      <w:r w:rsidRPr="00BE2F43">
        <w:rPr>
          <w:rStyle w:val="Hyperlink"/>
          <w:color w:val="auto"/>
          <w:u w:val="none"/>
        </w:rPr>
        <w:t>Trauma Risk Management (TRiM) Wellbeing Meetings Guidance</w:t>
      </w:r>
      <w:bookmarkStart w:id="15" w:name="_Toc505755482"/>
      <w:bookmarkStart w:id="16" w:name="_Toc505755483"/>
      <w:bookmarkStart w:id="17" w:name="_Toc505755484"/>
      <w:bookmarkStart w:id="18" w:name="_Toc505755485"/>
      <w:bookmarkStart w:id="19" w:name="_Toc505755486"/>
      <w:bookmarkStart w:id="20" w:name="_Toc505755487"/>
      <w:bookmarkStart w:id="21" w:name="_Toc505755488"/>
      <w:bookmarkStart w:id="22" w:name="_Toc505755489"/>
      <w:bookmarkEnd w:id="15"/>
      <w:bookmarkEnd w:id="16"/>
      <w:bookmarkEnd w:id="17"/>
      <w:bookmarkEnd w:id="18"/>
      <w:bookmarkEnd w:id="19"/>
      <w:bookmarkEnd w:id="20"/>
      <w:bookmarkEnd w:id="21"/>
      <w:bookmarkEnd w:id="22"/>
    </w:p>
    <w:p w14:paraId="40E2FF5E" w14:textId="6AB886E2" w:rsidR="00ED165A" w:rsidRPr="009824AD" w:rsidRDefault="00ED165A" w:rsidP="00ED165A">
      <w:pPr>
        <w:widowControl w:val="0"/>
        <w:overflowPunct w:val="0"/>
        <w:autoSpaceDE w:val="0"/>
        <w:autoSpaceDN w:val="0"/>
        <w:adjustRightInd w:val="0"/>
        <w:spacing w:before="120"/>
        <w:ind w:left="709" w:firstLine="284"/>
        <w:contextualSpacing/>
        <w:textAlignment w:val="baseline"/>
        <w:rPr>
          <w:rFonts w:cs="Arial"/>
          <w:b/>
        </w:rPr>
      </w:pPr>
      <w:r w:rsidRPr="009824AD">
        <w:rPr>
          <w:rFonts w:cs="Arial"/>
          <w:b/>
        </w:rPr>
        <w:t>Reference Documents</w:t>
      </w:r>
    </w:p>
    <w:p w14:paraId="2A48FD24" w14:textId="7A01CD50" w:rsidR="003915D2" w:rsidRPr="00BE2F43" w:rsidRDefault="003915D2" w:rsidP="003915D2">
      <w:pPr>
        <w:pStyle w:val="ResourcesList"/>
        <w:rPr>
          <w:rStyle w:val="Hyperlink"/>
          <w:color w:val="auto"/>
          <w:u w:val="none"/>
        </w:rPr>
      </w:pPr>
      <w:r w:rsidRPr="00BE2F43">
        <w:rPr>
          <w:rStyle w:val="Hyperlink"/>
          <w:color w:val="auto"/>
          <w:u w:val="none"/>
        </w:rPr>
        <w:t>Trauma Information</w:t>
      </w:r>
    </w:p>
    <w:p w14:paraId="5F6B9562" w14:textId="37B60BE7" w:rsidR="00ED165A" w:rsidRPr="009824AD" w:rsidRDefault="00ED165A" w:rsidP="003915D2">
      <w:pPr>
        <w:pStyle w:val="ResourcesList"/>
        <w:rPr>
          <w:rStyle w:val="Hyperlink"/>
          <w:color w:val="auto"/>
          <w:u w:val="none"/>
        </w:rPr>
      </w:pPr>
      <w:r w:rsidRPr="00BE2F43">
        <w:rPr>
          <w:rStyle w:val="Hyperlink"/>
          <w:color w:val="auto"/>
          <w:u w:val="none"/>
        </w:rPr>
        <w:t>TRiM Testimonials</w:t>
      </w:r>
    </w:p>
    <w:p w14:paraId="02DA8170" w14:textId="77777777" w:rsidR="00ED165A" w:rsidRPr="009824AD" w:rsidRDefault="00ED165A" w:rsidP="00ED165A">
      <w:pPr>
        <w:widowControl w:val="0"/>
        <w:overflowPunct w:val="0"/>
        <w:autoSpaceDE w:val="0"/>
        <w:autoSpaceDN w:val="0"/>
        <w:adjustRightInd w:val="0"/>
        <w:spacing w:before="120"/>
        <w:ind w:left="709" w:firstLine="284"/>
        <w:contextualSpacing/>
        <w:textAlignment w:val="baseline"/>
      </w:pPr>
      <w:r w:rsidRPr="001A6A62">
        <w:rPr>
          <w:rFonts w:cs="Arial"/>
          <w:b/>
        </w:rPr>
        <w:t xml:space="preserve">Related </w:t>
      </w:r>
      <w:r>
        <w:rPr>
          <w:rFonts w:cs="Arial"/>
          <w:b/>
        </w:rPr>
        <w:t>Procedures</w:t>
      </w:r>
    </w:p>
    <w:p w14:paraId="13A45D83" w14:textId="61A3D0B0" w:rsidR="00ED165A" w:rsidRPr="001A6A62" w:rsidRDefault="00ED165A" w:rsidP="00ED165A">
      <w:pPr>
        <w:pStyle w:val="ResourcesList"/>
        <w:rPr>
          <w:rStyle w:val="Hyperlink"/>
          <w:color w:val="auto"/>
          <w:u w:val="none"/>
        </w:rPr>
      </w:pPr>
      <w:r w:rsidRPr="00BE2F43">
        <w:rPr>
          <w:rStyle w:val="Hyperlink"/>
          <w:color w:val="auto"/>
          <w:u w:val="none"/>
        </w:rPr>
        <w:t>Health, Safety and Wellbeing Policy</w:t>
      </w:r>
    </w:p>
    <w:p w14:paraId="23A42A6F" w14:textId="17DA68C4" w:rsidR="00ED165A" w:rsidRPr="001A6A62" w:rsidRDefault="00ED165A" w:rsidP="00ED165A">
      <w:pPr>
        <w:pStyle w:val="ResourcesList"/>
        <w:rPr>
          <w:rStyle w:val="Hyperlink"/>
          <w:color w:val="auto"/>
          <w:u w:val="none"/>
        </w:rPr>
      </w:pPr>
      <w:r w:rsidRPr="00BE2F43">
        <w:rPr>
          <w:rStyle w:val="Hyperlink"/>
          <w:color w:val="auto"/>
          <w:u w:val="none"/>
        </w:rPr>
        <w:t>Health and Wellbeing Procedure</w:t>
      </w:r>
      <w:r w:rsidRPr="001A6A62">
        <w:rPr>
          <w:rStyle w:val="Hyperlink"/>
          <w:color w:val="auto"/>
          <w:u w:val="none"/>
        </w:rPr>
        <w:t xml:space="preserve"> (pending)</w:t>
      </w:r>
    </w:p>
    <w:p w14:paraId="069FEA41" w14:textId="67EA804D" w:rsidR="00CF5E9B" w:rsidRPr="009824AD" w:rsidRDefault="00B964B8" w:rsidP="00B215FC">
      <w:pPr>
        <w:widowControl w:val="0"/>
        <w:overflowPunct w:val="0"/>
        <w:autoSpaceDE w:val="0"/>
        <w:autoSpaceDN w:val="0"/>
        <w:adjustRightInd w:val="0"/>
        <w:spacing w:before="120"/>
        <w:ind w:left="709" w:firstLine="284"/>
        <w:contextualSpacing/>
        <w:textAlignment w:val="baseline"/>
        <w:rPr>
          <w:rFonts w:cs="Arial"/>
          <w:b/>
        </w:rPr>
      </w:pPr>
      <w:r w:rsidRPr="001A6A62">
        <w:rPr>
          <w:rFonts w:cs="Arial"/>
          <w:b/>
        </w:rPr>
        <w:t>Useful Links</w:t>
      </w:r>
    </w:p>
    <w:p w14:paraId="299383C2" w14:textId="4AC0A6FA" w:rsidR="00CF5E9B" w:rsidRPr="001A6A62" w:rsidRDefault="00CF5E9B" w:rsidP="005748AF">
      <w:pPr>
        <w:pStyle w:val="ResourcesList"/>
      </w:pPr>
      <w:r w:rsidRPr="00BE2F43">
        <w:rPr>
          <w:rStyle w:val="Hyperlink"/>
          <w:color w:val="auto"/>
          <w:u w:val="none"/>
        </w:rPr>
        <w:t>Employee Assistance Programme (EAP)</w:t>
      </w:r>
    </w:p>
    <w:p w14:paraId="1C258BDB" w14:textId="38D2F9F1" w:rsidR="00CF5E9B" w:rsidRDefault="00CF5E9B" w:rsidP="005748AF">
      <w:pPr>
        <w:pStyle w:val="ResourcesList"/>
        <w:rPr>
          <w:rStyle w:val="Hyperlink"/>
          <w:color w:val="auto"/>
          <w:u w:val="none"/>
        </w:rPr>
      </w:pPr>
      <w:r w:rsidRPr="00BE2F43">
        <w:rPr>
          <w:rStyle w:val="Hyperlink"/>
          <w:color w:val="auto"/>
          <w:u w:val="none"/>
        </w:rPr>
        <w:t>TRiM Model</w:t>
      </w:r>
    </w:p>
    <w:p w14:paraId="67731A5C" w14:textId="63415595" w:rsidR="00CF5E9B" w:rsidRPr="001A6A62" w:rsidRDefault="00CF5E9B" w:rsidP="005748AF">
      <w:pPr>
        <w:pStyle w:val="ResourcesList"/>
        <w:rPr>
          <w:rStyle w:val="Hyperlink"/>
          <w:color w:val="auto"/>
          <w:u w:val="none"/>
        </w:rPr>
      </w:pPr>
      <w:r w:rsidRPr="00BE2F43">
        <w:rPr>
          <w:rStyle w:val="Hyperlink"/>
          <w:color w:val="auto"/>
          <w:u w:val="none"/>
        </w:rPr>
        <w:t>Ham</w:t>
      </w:r>
      <w:r w:rsidR="006430B4" w:rsidRPr="00BE2F43">
        <w:rPr>
          <w:rStyle w:val="Hyperlink"/>
          <w:color w:val="auto"/>
          <w:u w:val="none"/>
        </w:rPr>
        <w:t xml:space="preserve">pshire Fire and Rescue Service </w:t>
      </w:r>
      <w:r w:rsidRPr="00BE2F43">
        <w:rPr>
          <w:rStyle w:val="Hyperlink"/>
          <w:color w:val="auto"/>
          <w:u w:val="none"/>
        </w:rPr>
        <w:t>TRiM</w:t>
      </w:r>
      <w:r w:rsidR="00AA144E" w:rsidRPr="001A6A62">
        <w:rPr>
          <w:rStyle w:val="Hyperlink"/>
          <w:color w:val="auto"/>
          <w:u w:val="none"/>
        </w:rPr>
        <w:t xml:space="preserve"> video</w:t>
      </w:r>
    </w:p>
    <w:p w14:paraId="120545DA" w14:textId="45CAE539" w:rsidR="00747B4C" w:rsidRPr="001A6A62" w:rsidRDefault="00CF5E9B" w:rsidP="005748AF">
      <w:pPr>
        <w:pStyle w:val="ResourcesList"/>
        <w:rPr>
          <w:rStyle w:val="Hyperlink"/>
          <w:color w:val="auto"/>
          <w:u w:val="none"/>
        </w:rPr>
      </w:pPr>
      <w:r w:rsidRPr="00BE2F43">
        <w:rPr>
          <w:rStyle w:val="Hyperlink"/>
          <w:color w:val="auto"/>
          <w:u w:val="none"/>
        </w:rPr>
        <w:t>Health and Safety at Work etc. Act 1974</w:t>
      </w:r>
    </w:p>
    <w:p w14:paraId="6333B514" w14:textId="0EA2AA1E" w:rsidR="00747B4C" w:rsidRPr="001A6A62" w:rsidRDefault="00747B4C" w:rsidP="005748AF">
      <w:pPr>
        <w:pStyle w:val="ResourcesList"/>
      </w:pPr>
      <w:r w:rsidRPr="00BE2F43">
        <w:rPr>
          <w:rStyle w:val="Hyperlink"/>
          <w:color w:val="auto"/>
          <w:u w:val="none"/>
        </w:rPr>
        <w:t>Management of Health and Safety at Work Regulations 1999</w:t>
      </w:r>
    </w:p>
    <w:p w14:paraId="15033723" w14:textId="67704A85" w:rsidR="00C443B4" w:rsidRPr="00F17BA4" w:rsidRDefault="00F17BA4" w:rsidP="00416AD8">
      <w:pPr>
        <w:pStyle w:val="ResourcesList"/>
        <w:rPr>
          <w:rStyle w:val="Hyperlink"/>
          <w:color w:val="auto"/>
          <w:u w:val="none"/>
        </w:rPr>
      </w:pPr>
      <w:r w:rsidRPr="00BE2F43">
        <w:rPr>
          <w:rStyle w:val="Hyperlink"/>
          <w:color w:val="auto"/>
          <w:u w:val="none"/>
        </w:rPr>
        <w:t>NICE (National Institute for Clinical Excellence) Post Traumatic Stress Disorder Guidance</w:t>
      </w:r>
    </w:p>
    <w:p w14:paraId="43D29476" w14:textId="2CC1754B" w:rsidR="00747B4C" w:rsidRPr="001A6A62" w:rsidRDefault="00747B4C" w:rsidP="00416AD8">
      <w:pPr>
        <w:pStyle w:val="ResourcesList"/>
        <w:rPr>
          <w:rStyle w:val="Hyperlink"/>
          <w:color w:val="auto"/>
          <w:u w:val="none"/>
        </w:rPr>
      </w:pPr>
      <w:r w:rsidRPr="00BE2F43">
        <w:rPr>
          <w:rStyle w:val="Hyperlink"/>
          <w:color w:val="auto"/>
          <w:u w:val="none"/>
        </w:rPr>
        <w:t xml:space="preserve">Data Protection Act </w:t>
      </w:r>
      <w:r w:rsidR="00B70FFD" w:rsidRPr="00BE2F43">
        <w:rPr>
          <w:rStyle w:val="Hyperlink"/>
          <w:color w:val="auto"/>
          <w:u w:val="none"/>
        </w:rPr>
        <w:t>2018</w:t>
      </w:r>
    </w:p>
    <w:p w14:paraId="18CD0871" w14:textId="298A675C" w:rsidR="00ED165A" w:rsidRPr="001A6A62" w:rsidRDefault="00ED165A" w:rsidP="00ED165A">
      <w:pPr>
        <w:pStyle w:val="ResourcesList"/>
        <w:numPr>
          <w:ilvl w:val="0"/>
          <w:numId w:val="0"/>
        </w:numPr>
        <w:rPr>
          <w:rStyle w:val="Hyperlink"/>
          <w:color w:val="auto"/>
          <w:u w:val="none"/>
        </w:rPr>
        <w:sectPr w:rsidR="00ED165A" w:rsidRPr="001A6A62" w:rsidSect="00C72833">
          <w:pgSz w:w="11906" w:h="16838"/>
          <w:pgMar w:top="1440" w:right="1440" w:bottom="1440" w:left="1440" w:header="708" w:footer="708" w:gutter="0"/>
          <w:cols w:space="708"/>
          <w:docGrid w:linePitch="360"/>
        </w:sectPr>
      </w:pPr>
    </w:p>
    <w:p w14:paraId="3EA0EC88" w14:textId="306AF47A" w:rsidR="00A0205C" w:rsidRPr="00A0205C" w:rsidRDefault="00A0205C" w:rsidP="00A0205C">
      <w:pPr>
        <w:pStyle w:val="ResourcesList"/>
        <w:numPr>
          <w:ilvl w:val="0"/>
          <w:numId w:val="0"/>
        </w:numPr>
        <w:spacing w:before="360" w:after="240"/>
        <w:jc w:val="right"/>
        <w:rPr>
          <w:b/>
          <w:noProof/>
          <w:sz w:val="32"/>
          <w:lang w:eastAsia="en-GB"/>
        </w:rPr>
      </w:pPr>
      <w:bookmarkStart w:id="23" w:name="AppendixA"/>
      <w:bookmarkEnd w:id="23"/>
      <w:r w:rsidRPr="00A0205C">
        <w:rPr>
          <w:b/>
          <w:noProof/>
          <w:sz w:val="32"/>
          <w:lang w:eastAsia="en-GB"/>
        </w:rPr>
        <w:lastRenderedPageBreak/>
        <w:t>Appendix A</w:t>
      </w:r>
    </w:p>
    <w:p w14:paraId="12F6D859" w14:textId="1DDD5674" w:rsidR="00AB6F3D" w:rsidRPr="001A6A62" w:rsidRDefault="00AB6F3D" w:rsidP="00A0205C">
      <w:pPr>
        <w:pStyle w:val="HowtoHeading"/>
        <w:widowControl w:val="0"/>
        <w:tabs>
          <w:tab w:val="right" w:pos="9026"/>
        </w:tabs>
      </w:pPr>
      <w:r w:rsidRPr="001A6A62">
        <w:t>Trauma Risk Management (TRiM)</w:t>
      </w:r>
      <w:r w:rsidR="004E2184">
        <w:t xml:space="preserve"> T</w:t>
      </w:r>
      <w:r w:rsidRPr="001A6A62">
        <w:t>estimonials</w:t>
      </w:r>
      <w:r w:rsidR="00A0205C">
        <w:tab/>
      </w:r>
    </w:p>
    <w:p w14:paraId="1BBA22CD" w14:textId="4D130E3E" w:rsidR="00AB6F3D" w:rsidRPr="001A6A62" w:rsidRDefault="00AB6F3D" w:rsidP="005748AF">
      <w:pPr>
        <w:widowControl w:val="0"/>
        <w:rPr>
          <w:rFonts w:cs="Arial"/>
        </w:rPr>
      </w:pPr>
      <w:r w:rsidRPr="001A6A62">
        <w:rPr>
          <w:rFonts w:cs="Arial"/>
        </w:rPr>
        <w:t>The following testimonials were writt</w:t>
      </w:r>
      <w:r w:rsidR="00861142" w:rsidRPr="001A6A62">
        <w:rPr>
          <w:rFonts w:cs="Arial"/>
        </w:rPr>
        <w:t xml:space="preserve">en by Police Scotland/SPA </w:t>
      </w:r>
      <w:r w:rsidRPr="001A6A62">
        <w:rPr>
          <w:rFonts w:cs="Arial"/>
        </w:rPr>
        <w:t>officers and members of staff. They explain how TRiM helped them after they had been involved in traumatic incidents. We hope that reading their experiences will help you understand how this process could help you if you have been involved in a traumatic incident at work.</w:t>
      </w:r>
    </w:p>
    <w:p w14:paraId="4ED5E4F8" w14:textId="77777777" w:rsidR="00AB6F3D" w:rsidRPr="001A6A62" w:rsidRDefault="00AB6F3D" w:rsidP="005748AF">
      <w:pPr>
        <w:widowControl w:val="0"/>
        <w:rPr>
          <w:b/>
          <w:sz w:val="26"/>
          <w:szCs w:val="26"/>
        </w:rPr>
      </w:pPr>
      <w:r w:rsidRPr="001A6A62">
        <w:rPr>
          <w:b/>
          <w:sz w:val="26"/>
          <w:szCs w:val="26"/>
        </w:rPr>
        <w:t>“Assured that I would not be left in distress”</w:t>
      </w:r>
    </w:p>
    <w:p w14:paraId="53FD9E67" w14:textId="6B79EBF6" w:rsidR="00AB6F3D" w:rsidRPr="001A6A62" w:rsidRDefault="00AB6F3D" w:rsidP="005748AF">
      <w:pPr>
        <w:widowControl w:val="0"/>
        <w:rPr>
          <w:bCs/>
        </w:rPr>
      </w:pPr>
      <w:r w:rsidRPr="001A6A62">
        <w:rPr>
          <w:bCs/>
        </w:rPr>
        <w:t>“The TRiM assessor contacted me 4 days after the incident and was very explanative about what TRiM was able to do for me and I was enabled to feel listened to and assured that I would not be left in distress at any time and that there would always be someone for me to contact if I needed it now or in the future. I would recommend this service to anyone of my colleagues”.</w:t>
      </w:r>
    </w:p>
    <w:p w14:paraId="43B2A55E" w14:textId="77777777" w:rsidR="00AB6F3D" w:rsidRPr="001A6A62" w:rsidRDefault="00AB6F3D" w:rsidP="005748AF">
      <w:pPr>
        <w:widowControl w:val="0"/>
        <w:rPr>
          <w:b/>
          <w:sz w:val="26"/>
          <w:szCs w:val="26"/>
        </w:rPr>
      </w:pPr>
      <w:r w:rsidRPr="001A6A62">
        <w:rPr>
          <w:b/>
          <w:sz w:val="26"/>
          <w:szCs w:val="26"/>
        </w:rPr>
        <w:t>“Worthwhile and extremely useful”</w:t>
      </w:r>
    </w:p>
    <w:p w14:paraId="18734821" w14:textId="27C0631D" w:rsidR="00AB6F3D" w:rsidRPr="001A6A62" w:rsidRDefault="00AB6F3D" w:rsidP="005748AF">
      <w:pPr>
        <w:widowControl w:val="0"/>
        <w:rPr>
          <w:bCs/>
        </w:rPr>
      </w:pPr>
      <w:r w:rsidRPr="001A6A62">
        <w:rPr>
          <w:bCs/>
        </w:rPr>
        <w:t>“The TRiM assessor that came to see me made the effort to know how I had my cuppa beforehand and ensured there was one on the table when I got in. The assessor was very understanding while I was giving him my information and detail about my experience. I think TRiM is worthwhile and extremely useful”.</w:t>
      </w:r>
    </w:p>
    <w:p w14:paraId="19A2DD20" w14:textId="77777777" w:rsidR="00AB6F3D" w:rsidRPr="001A6A62" w:rsidRDefault="00AB6F3D" w:rsidP="005748AF">
      <w:pPr>
        <w:widowControl w:val="0"/>
        <w:rPr>
          <w:b/>
          <w:sz w:val="26"/>
          <w:szCs w:val="26"/>
        </w:rPr>
      </w:pPr>
      <w:r w:rsidRPr="001A6A62">
        <w:rPr>
          <w:b/>
          <w:sz w:val="26"/>
          <w:szCs w:val="26"/>
        </w:rPr>
        <w:t>“Very well thought out”</w:t>
      </w:r>
    </w:p>
    <w:p w14:paraId="4E9E2D75" w14:textId="1AA70B7B" w:rsidR="00AB6F3D" w:rsidRPr="001A6A62" w:rsidRDefault="00AB6F3D" w:rsidP="005748AF">
      <w:pPr>
        <w:widowControl w:val="0"/>
        <w:rPr>
          <w:bCs/>
        </w:rPr>
      </w:pPr>
      <w:r w:rsidRPr="001A6A62">
        <w:rPr>
          <w:bCs/>
        </w:rPr>
        <w:t>“I found the experience very well thought out, with a fountain of information provided. I have used TRiM twice in my position as a Call Handler and can honestly say it has helped. I have recommended it to others since”.</w:t>
      </w:r>
    </w:p>
    <w:p w14:paraId="2542B14E" w14:textId="77777777" w:rsidR="00AB6F3D" w:rsidRPr="001A6A62" w:rsidRDefault="00AB6F3D" w:rsidP="005748AF">
      <w:pPr>
        <w:widowControl w:val="0"/>
        <w:rPr>
          <w:b/>
          <w:sz w:val="26"/>
          <w:szCs w:val="26"/>
        </w:rPr>
      </w:pPr>
      <w:r w:rsidRPr="001A6A62">
        <w:rPr>
          <w:b/>
          <w:sz w:val="26"/>
          <w:szCs w:val="26"/>
        </w:rPr>
        <w:t>“Helped me to deal with the issues I had”</w:t>
      </w:r>
    </w:p>
    <w:p w14:paraId="21562F9F" w14:textId="15702D27" w:rsidR="00AB6F3D" w:rsidRPr="001A6A62" w:rsidRDefault="00AB6F3D" w:rsidP="005748AF">
      <w:pPr>
        <w:widowControl w:val="0"/>
        <w:rPr>
          <w:bCs/>
        </w:rPr>
      </w:pPr>
      <w:r w:rsidRPr="001A6A62">
        <w:rPr>
          <w:bCs/>
        </w:rPr>
        <w:t>“I found the TRIM assessor very approachable and greatly helped me to see the incident that I had attended in a different light which helped me to deal with the issues I had”.</w:t>
      </w:r>
    </w:p>
    <w:p w14:paraId="026DA927" w14:textId="77777777" w:rsidR="00AB6F3D" w:rsidRPr="001A6A62" w:rsidRDefault="00AB6F3D" w:rsidP="009E5897">
      <w:pPr>
        <w:widowControl w:val="0"/>
        <w:rPr>
          <w:b/>
          <w:sz w:val="26"/>
          <w:szCs w:val="26"/>
        </w:rPr>
      </w:pPr>
      <w:r w:rsidRPr="001A6A62">
        <w:rPr>
          <w:b/>
          <w:sz w:val="26"/>
          <w:szCs w:val="26"/>
        </w:rPr>
        <w:t>“No judgement”</w:t>
      </w:r>
    </w:p>
    <w:p w14:paraId="6B57292D" w14:textId="3704D84E" w:rsidR="008E3525" w:rsidRPr="001A6A62" w:rsidRDefault="00AB6F3D" w:rsidP="005748AF">
      <w:pPr>
        <w:widowControl w:val="0"/>
        <w:sectPr w:rsidR="008E3525" w:rsidRPr="001A6A62" w:rsidSect="00C72833">
          <w:headerReference w:type="default" r:id="rId18"/>
          <w:pgSz w:w="11906" w:h="16838"/>
          <w:pgMar w:top="1440" w:right="1440" w:bottom="1440" w:left="1440" w:header="708" w:footer="708" w:gutter="0"/>
          <w:cols w:space="708"/>
          <w:docGrid w:linePitch="360"/>
        </w:sectPr>
      </w:pPr>
      <w:r w:rsidRPr="001A6A62">
        <w:rPr>
          <w:rFonts w:cs="Arial"/>
          <w:bCs/>
        </w:rPr>
        <w:t>“It is very worthwhile. The assessor explains to you that they are not counsellors however they listen to your conc</w:t>
      </w:r>
      <w:r w:rsidR="009E5897" w:rsidRPr="001A6A62">
        <w:rPr>
          <w:rFonts w:cs="Arial"/>
          <w:bCs/>
        </w:rPr>
        <w:t xml:space="preserve">erns and there is no judgement. </w:t>
      </w:r>
      <w:r w:rsidRPr="001A6A62">
        <w:rPr>
          <w:rFonts w:cs="Arial"/>
          <w:bCs/>
        </w:rPr>
        <w:t>The process helped me to understand my reactions to the event and I was given time to talk about it in confidence”.</w:t>
      </w:r>
      <w:r w:rsidRPr="001A6A62">
        <w:tab/>
      </w:r>
    </w:p>
    <w:p w14:paraId="74699EA1" w14:textId="77777777" w:rsidR="00C966B4" w:rsidRPr="00AB6F3D" w:rsidRDefault="00C966B4" w:rsidP="00C966B4">
      <w:pPr>
        <w:pStyle w:val="Header"/>
        <w:jc w:val="right"/>
        <w:rPr>
          <w:b/>
          <w:noProof/>
          <w:sz w:val="28"/>
          <w:szCs w:val="28"/>
          <w:lang w:eastAsia="en-GB"/>
        </w:rPr>
      </w:pPr>
      <w:bookmarkStart w:id="24" w:name="AppendixB"/>
      <w:bookmarkEnd w:id="24"/>
      <w:r w:rsidRPr="00AB6F3D">
        <w:rPr>
          <w:b/>
          <w:noProof/>
          <w:sz w:val="28"/>
          <w:szCs w:val="28"/>
          <w:lang w:eastAsia="en-GB"/>
        </w:rPr>
        <w:lastRenderedPageBreak/>
        <w:t xml:space="preserve">Appendix </w:t>
      </w:r>
      <w:r>
        <w:rPr>
          <w:b/>
          <w:noProof/>
          <w:sz w:val="28"/>
          <w:szCs w:val="28"/>
          <w:lang w:eastAsia="en-GB"/>
        </w:rPr>
        <w:t>B</w:t>
      </w:r>
    </w:p>
    <w:p w14:paraId="3E2A0F45" w14:textId="0FD4ECA6" w:rsidR="008E3525" w:rsidRPr="001A6A62" w:rsidRDefault="008E3525" w:rsidP="005748AF">
      <w:pPr>
        <w:widowControl w:val="0"/>
        <w:rPr>
          <w:rFonts w:cs="Arial"/>
        </w:rPr>
      </w:pPr>
    </w:p>
    <w:p w14:paraId="6E9892E5" w14:textId="77777777" w:rsidR="008E3525" w:rsidRPr="001A6A62" w:rsidRDefault="008E3525" w:rsidP="005748AF">
      <w:pPr>
        <w:widowControl w:val="0"/>
        <w:rPr>
          <w:rFonts w:cs="Arial"/>
        </w:rPr>
      </w:pPr>
    </w:p>
    <w:p w14:paraId="6E484A4F" w14:textId="77777777" w:rsidR="008E3525" w:rsidRPr="001A6A62" w:rsidRDefault="008E3525" w:rsidP="005748AF">
      <w:pPr>
        <w:widowControl w:val="0"/>
        <w:rPr>
          <w:rFonts w:cs="Arial"/>
        </w:rPr>
      </w:pPr>
    </w:p>
    <w:p w14:paraId="6657A0EC" w14:textId="4EF8AD59" w:rsidR="008E3525" w:rsidRPr="001A6A62" w:rsidRDefault="008E3525" w:rsidP="005748AF">
      <w:pPr>
        <w:widowControl w:val="0"/>
        <w:jc w:val="center"/>
        <w:rPr>
          <w:rFonts w:cs="Arial"/>
        </w:rPr>
      </w:pPr>
      <w:r w:rsidRPr="001A6A62">
        <w:rPr>
          <w:rFonts w:cs="Arial"/>
          <w:noProof/>
          <w:lang w:eastAsia="en-GB"/>
        </w:rPr>
        <w:drawing>
          <wp:inline distT="0" distB="0" distL="0" distR="0" wp14:anchorId="5BB233C4" wp14:editId="67F57790">
            <wp:extent cx="2009775" cy="838200"/>
            <wp:effectExtent l="0" t="0" r="9525" b="0"/>
            <wp:docPr id="2" name="Picture 2" descr="TRiM logo 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iM logo K"/>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09775" cy="838200"/>
                    </a:xfrm>
                    <a:prstGeom prst="rect">
                      <a:avLst/>
                    </a:prstGeom>
                    <a:noFill/>
                    <a:ln>
                      <a:noFill/>
                    </a:ln>
                  </pic:spPr>
                </pic:pic>
              </a:graphicData>
            </a:graphic>
          </wp:inline>
        </w:drawing>
      </w:r>
    </w:p>
    <w:p w14:paraId="4AC5710C" w14:textId="77777777" w:rsidR="008E3525" w:rsidRPr="001A6A62" w:rsidRDefault="008E3525" w:rsidP="005748AF">
      <w:pPr>
        <w:widowControl w:val="0"/>
        <w:rPr>
          <w:rFonts w:cs="Arial"/>
        </w:rPr>
      </w:pPr>
    </w:p>
    <w:p w14:paraId="138EC81B" w14:textId="77777777" w:rsidR="008E3525" w:rsidRPr="001A6A62" w:rsidRDefault="008E3525" w:rsidP="005748AF">
      <w:pPr>
        <w:widowControl w:val="0"/>
        <w:rPr>
          <w:rFonts w:cs="Arial"/>
        </w:rPr>
      </w:pPr>
    </w:p>
    <w:p w14:paraId="679F791D" w14:textId="77777777" w:rsidR="008E3525" w:rsidRPr="001A6A62" w:rsidRDefault="008E3525" w:rsidP="005748AF">
      <w:pPr>
        <w:widowControl w:val="0"/>
        <w:rPr>
          <w:rFonts w:cs="Arial"/>
        </w:rPr>
      </w:pPr>
    </w:p>
    <w:p w14:paraId="6BF64E69" w14:textId="77777777" w:rsidR="008E3525" w:rsidRPr="001A6A62" w:rsidRDefault="00870CDC" w:rsidP="005748AF">
      <w:pPr>
        <w:widowControl w:val="0"/>
        <w:rPr>
          <w:rFonts w:cs="Arial"/>
        </w:rPr>
      </w:pPr>
      <w:r>
        <w:rPr>
          <w:rFonts w:cs="Arial"/>
        </w:rPr>
        <w:pict w14:anchorId="5E78C8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8.8pt;height:3.5pt" o:hrpct="0" o:hralign="center" o:hr="t">
            <v:imagedata r:id="rId20" o:title="BD14539_"/>
          </v:shape>
        </w:pict>
      </w:r>
    </w:p>
    <w:p w14:paraId="632AFC2B" w14:textId="77777777" w:rsidR="008E3525" w:rsidRPr="001A6A62" w:rsidRDefault="008E3525" w:rsidP="005748AF">
      <w:pPr>
        <w:widowControl w:val="0"/>
        <w:rPr>
          <w:rFonts w:cs="Arial"/>
        </w:rPr>
      </w:pPr>
    </w:p>
    <w:p w14:paraId="0318D85D" w14:textId="77777777" w:rsidR="008E3525" w:rsidRPr="001A6A62" w:rsidRDefault="008E3525" w:rsidP="005748AF">
      <w:pPr>
        <w:widowControl w:val="0"/>
        <w:rPr>
          <w:rFonts w:cs="Arial"/>
        </w:rPr>
      </w:pPr>
    </w:p>
    <w:p w14:paraId="6B3119FC" w14:textId="77777777" w:rsidR="008E3525" w:rsidRPr="001A6A62" w:rsidRDefault="008E3525" w:rsidP="005748AF">
      <w:pPr>
        <w:widowControl w:val="0"/>
        <w:jc w:val="center"/>
        <w:rPr>
          <w:rFonts w:cs="Arial"/>
          <w:b/>
          <w:sz w:val="52"/>
          <w:szCs w:val="52"/>
        </w:rPr>
      </w:pPr>
      <w:r w:rsidRPr="001A6A62">
        <w:rPr>
          <w:rFonts w:cs="Arial"/>
          <w:b/>
          <w:sz w:val="52"/>
          <w:szCs w:val="52"/>
        </w:rPr>
        <w:t>Trauma</w:t>
      </w:r>
    </w:p>
    <w:p w14:paraId="55BECD36" w14:textId="58713177" w:rsidR="008E3525" w:rsidRPr="001A6A62" w:rsidRDefault="004E2184" w:rsidP="005748AF">
      <w:pPr>
        <w:widowControl w:val="0"/>
        <w:jc w:val="center"/>
        <w:rPr>
          <w:rFonts w:cs="Arial"/>
          <w:b/>
          <w:sz w:val="52"/>
          <w:szCs w:val="52"/>
        </w:rPr>
      </w:pPr>
      <w:r>
        <w:rPr>
          <w:rFonts w:cs="Arial"/>
          <w:b/>
          <w:sz w:val="52"/>
          <w:szCs w:val="52"/>
        </w:rPr>
        <w:t>I</w:t>
      </w:r>
      <w:r w:rsidR="008E3525" w:rsidRPr="001A6A62">
        <w:rPr>
          <w:rFonts w:cs="Arial"/>
          <w:b/>
          <w:sz w:val="52"/>
          <w:szCs w:val="52"/>
        </w:rPr>
        <w:t>nformation</w:t>
      </w:r>
    </w:p>
    <w:p w14:paraId="13D37A58" w14:textId="77777777" w:rsidR="008E3525" w:rsidRPr="001A6A62" w:rsidRDefault="008E3525" w:rsidP="005748AF">
      <w:pPr>
        <w:widowControl w:val="0"/>
        <w:rPr>
          <w:rFonts w:cs="Arial"/>
          <w:b/>
          <w:bCs/>
        </w:rPr>
      </w:pPr>
    </w:p>
    <w:p w14:paraId="330940C3" w14:textId="77777777" w:rsidR="008E3525" w:rsidRPr="001A6A62" w:rsidRDefault="008E3525" w:rsidP="005748AF">
      <w:pPr>
        <w:widowControl w:val="0"/>
        <w:rPr>
          <w:rFonts w:cs="Arial"/>
          <w:b/>
          <w:bCs/>
        </w:rPr>
      </w:pPr>
    </w:p>
    <w:p w14:paraId="05063490" w14:textId="77777777" w:rsidR="008E3525" w:rsidRPr="001A6A62" w:rsidRDefault="00870CDC" w:rsidP="005748AF">
      <w:pPr>
        <w:widowControl w:val="0"/>
        <w:rPr>
          <w:rFonts w:cs="Arial"/>
          <w:sz w:val="22"/>
        </w:rPr>
      </w:pPr>
      <w:r>
        <w:rPr>
          <w:rFonts w:cs="Arial"/>
          <w:sz w:val="22"/>
        </w:rPr>
        <w:pict w14:anchorId="5AA86971">
          <v:shape id="_x0000_i1026" type="#_x0000_t75" style="width:219.15pt;height:3.65pt" o:hrpct="0" o:hralign="center" o:hr="t">
            <v:imagedata r:id="rId20" o:title="BD14539_"/>
          </v:shape>
        </w:pict>
      </w:r>
    </w:p>
    <w:p w14:paraId="5A1B22DF" w14:textId="77777777" w:rsidR="008E3525" w:rsidRDefault="008E3525" w:rsidP="005748AF">
      <w:pPr>
        <w:widowControl w:val="0"/>
        <w:rPr>
          <w:rFonts w:cs="Arial"/>
          <w:sz w:val="22"/>
        </w:rPr>
      </w:pPr>
    </w:p>
    <w:p w14:paraId="7E33BD0A" w14:textId="061EB1E5" w:rsidR="00CA2CDB" w:rsidRDefault="00CA2CDB" w:rsidP="005748AF">
      <w:pPr>
        <w:widowControl w:val="0"/>
        <w:rPr>
          <w:rFonts w:cs="Arial"/>
          <w:sz w:val="22"/>
        </w:rPr>
      </w:pPr>
    </w:p>
    <w:p w14:paraId="76F09205" w14:textId="77777777" w:rsidR="00CA2CDB" w:rsidRDefault="00CA2CDB" w:rsidP="005748AF">
      <w:pPr>
        <w:widowControl w:val="0"/>
        <w:rPr>
          <w:rFonts w:cs="Arial"/>
          <w:sz w:val="22"/>
        </w:rPr>
      </w:pPr>
    </w:p>
    <w:p w14:paraId="6ADCAB3D" w14:textId="77777777" w:rsidR="00CA2CDB" w:rsidRPr="001A6A62" w:rsidRDefault="00CA2CDB" w:rsidP="005748AF">
      <w:pPr>
        <w:widowControl w:val="0"/>
        <w:rPr>
          <w:rFonts w:cs="Arial"/>
          <w:sz w:val="22"/>
        </w:rPr>
      </w:pPr>
    </w:p>
    <w:p w14:paraId="76D87532" w14:textId="093C5E32" w:rsidR="008E3525" w:rsidRPr="001A6A62" w:rsidRDefault="008E3525" w:rsidP="005748AF">
      <w:pPr>
        <w:pStyle w:val="BodyText"/>
        <w:widowControl w:val="0"/>
        <w:ind w:left="1980" w:right="1826"/>
      </w:pPr>
    </w:p>
    <w:p w14:paraId="43ACF38E" w14:textId="77777777" w:rsidR="008E3525" w:rsidRPr="001A6A62" w:rsidRDefault="008E3525" w:rsidP="005748AF">
      <w:pPr>
        <w:pStyle w:val="BodyText"/>
        <w:widowControl w:val="0"/>
        <w:ind w:left="1980" w:right="1826"/>
        <w:sectPr w:rsidR="008E3525" w:rsidRPr="001A6A62">
          <w:headerReference w:type="default" r:id="rId21"/>
          <w:footerReference w:type="default" r:id="rId22"/>
          <w:pgSz w:w="11906" w:h="16838"/>
          <w:pgMar w:top="1440" w:right="1800" w:bottom="1440" w:left="1800" w:header="708" w:footer="708" w:gutter="0"/>
          <w:cols w:space="708"/>
          <w:docGrid w:linePitch="360"/>
        </w:sectPr>
      </w:pPr>
    </w:p>
    <w:p w14:paraId="7F78D77C" w14:textId="547B9871" w:rsidR="008E3525" w:rsidRPr="001A6A62" w:rsidRDefault="008E3525" w:rsidP="005748AF">
      <w:pPr>
        <w:pStyle w:val="BodyText"/>
        <w:widowControl w:val="0"/>
        <w:ind w:left="1980" w:right="1826"/>
      </w:pPr>
    </w:p>
    <w:p w14:paraId="16500104" w14:textId="77777777" w:rsidR="008E3525" w:rsidRPr="001A6A62" w:rsidRDefault="008E3525" w:rsidP="005748AF">
      <w:pPr>
        <w:widowControl w:val="0"/>
        <w:jc w:val="center"/>
        <w:sectPr w:rsidR="008E3525" w:rsidRPr="001A6A62" w:rsidSect="008E3525">
          <w:headerReference w:type="default" r:id="rId23"/>
          <w:type w:val="continuous"/>
          <w:pgSz w:w="11906" w:h="16838"/>
          <w:pgMar w:top="1440" w:right="1800" w:bottom="1440" w:left="1800" w:header="708" w:footer="708" w:gutter="0"/>
          <w:cols w:space="708"/>
          <w:docGrid w:linePitch="360"/>
        </w:sectPr>
      </w:pPr>
    </w:p>
    <w:p w14:paraId="3FA6A0EE" w14:textId="284A1BDF" w:rsidR="008E3525" w:rsidRPr="001A6A62" w:rsidRDefault="008E3525" w:rsidP="005748AF">
      <w:pPr>
        <w:widowControl w:val="0"/>
        <w:rPr>
          <w:rFonts w:cs="Arial"/>
          <w:b/>
          <w:bCs/>
        </w:rPr>
      </w:pPr>
      <w:r w:rsidRPr="001A6A62">
        <w:rPr>
          <w:rFonts w:cs="Arial"/>
          <w:b/>
          <w:bCs/>
        </w:rPr>
        <w:lastRenderedPageBreak/>
        <w:t>Although you are a member of the Police Service, whose job it is to help others, you are not necessarily immune from the natural reactions to what has happened.</w:t>
      </w:r>
    </w:p>
    <w:p w14:paraId="0EA57FBE" w14:textId="54939C09" w:rsidR="008E3525" w:rsidRPr="001A6A62" w:rsidRDefault="008E3525" w:rsidP="005748AF">
      <w:pPr>
        <w:widowControl w:val="0"/>
        <w:rPr>
          <w:rFonts w:cs="Arial"/>
        </w:rPr>
      </w:pPr>
      <w:r w:rsidRPr="001A6A62">
        <w:rPr>
          <w:rFonts w:cs="Arial"/>
          <w:b/>
          <w:bCs/>
        </w:rPr>
        <w:t xml:space="preserve">You have experienced a traumatic event or critical incident </w:t>
      </w:r>
      <w:r w:rsidRPr="001A6A62">
        <w:rPr>
          <w:rFonts w:cs="Arial"/>
        </w:rPr>
        <w:t>- any incident that causes people to experience unusually strong emotional reactions that have the potential to interfere with their ability to function either socially or at work.</w:t>
      </w:r>
    </w:p>
    <w:p w14:paraId="040901EB" w14:textId="5147620F" w:rsidR="008E3525" w:rsidRPr="001A6A62" w:rsidRDefault="008E3525" w:rsidP="005748AF">
      <w:pPr>
        <w:widowControl w:val="0"/>
        <w:rPr>
          <w:rFonts w:cs="Arial"/>
        </w:rPr>
      </w:pPr>
      <w:r w:rsidRPr="001A6A62">
        <w:rPr>
          <w:rFonts w:cs="Arial"/>
        </w:rPr>
        <w:t>Even though the event may be over, you may experience some strong emotional or physical reactions, now or later. It is very common, in fact quite normal for people to experience emotional distress when they have experienced a serious event.</w:t>
      </w:r>
    </w:p>
    <w:p w14:paraId="297911FD" w14:textId="4FC40EA6" w:rsidR="008E3525" w:rsidRPr="001A6A62" w:rsidRDefault="008E3525" w:rsidP="005748AF">
      <w:pPr>
        <w:widowControl w:val="0"/>
        <w:rPr>
          <w:rFonts w:cs="Arial"/>
        </w:rPr>
      </w:pPr>
      <w:r w:rsidRPr="001A6A62">
        <w:rPr>
          <w:rFonts w:cs="Arial"/>
        </w:rPr>
        <w:t>Sometimes the emotional aftershocks (or stress reactions) appear immediately after the event. Sometimes they may appear a few hours or a few days later. And in some cases weeks or months may pass before the stress reactions appear.</w:t>
      </w:r>
    </w:p>
    <w:p w14:paraId="20F7C32C" w14:textId="6403BD77" w:rsidR="008E3525" w:rsidRPr="001A6A62" w:rsidRDefault="008E3525" w:rsidP="005748AF">
      <w:pPr>
        <w:widowControl w:val="0"/>
        <w:rPr>
          <w:rFonts w:cs="Arial"/>
        </w:rPr>
      </w:pPr>
      <w:r w:rsidRPr="001A6A62">
        <w:rPr>
          <w:rFonts w:cs="Arial"/>
        </w:rPr>
        <w:t>The signs and symptoms of a stress reaction may last a few days or longer depending on the severity of the event.</w:t>
      </w:r>
    </w:p>
    <w:p w14:paraId="5C073A23" w14:textId="77777777" w:rsidR="008E3525" w:rsidRPr="001A6A62" w:rsidRDefault="008E3525" w:rsidP="005748AF">
      <w:pPr>
        <w:widowControl w:val="0"/>
        <w:rPr>
          <w:rFonts w:cs="Arial"/>
        </w:rPr>
      </w:pPr>
      <w:r w:rsidRPr="001A6A62">
        <w:rPr>
          <w:rFonts w:cs="Arial"/>
        </w:rPr>
        <w:t>With understanding and the support of friends and family the reactions usually pass more quickly. Occasionally the event is so painful that professional assistance may be necessary. This does not imply weakness, but the event was just too powerful for people to manage themselves.</w:t>
      </w:r>
    </w:p>
    <w:p w14:paraId="1C4E31AD" w14:textId="77777777" w:rsidR="008E3525" w:rsidRPr="001A6A62" w:rsidRDefault="008E3525" w:rsidP="005748AF">
      <w:pPr>
        <w:widowControl w:val="0"/>
        <w:rPr>
          <w:rFonts w:cs="Arial"/>
        </w:rPr>
      </w:pPr>
    </w:p>
    <w:p w14:paraId="36B217FB" w14:textId="6289DEC1" w:rsidR="008E3525" w:rsidRPr="001A6A62" w:rsidRDefault="00861142" w:rsidP="005748AF">
      <w:pPr>
        <w:widowControl w:val="0"/>
        <w:rPr>
          <w:rFonts w:cs="Arial"/>
          <w:b/>
          <w:bCs/>
        </w:rPr>
      </w:pPr>
      <w:r w:rsidRPr="001A6A62">
        <w:rPr>
          <w:rFonts w:cs="Arial"/>
          <w:b/>
          <w:bCs/>
        </w:rPr>
        <w:t>S</w:t>
      </w:r>
      <w:r w:rsidR="008E3525" w:rsidRPr="001A6A62">
        <w:rPr>
          <w:rFonts w:cs="Arial"/>
          <w:b/>
          <w:bCs/>
        </w:rPr>
        <w:t>ome common signs and signals of a stress reaction</w:t>
      </w:r>
    </w:p>
    <w:p w14:paraId="694EC3A2" w14:textId="77777777" w:rsidR="008E3525" w:rsidRPr="001A6A62" w:rsidRDefault="008E3525" w:rsidP="005748AF">
      <w:pPr>
        <w:widowControl w:val="0"/>
        <w:rPr>
          <w:rFonts w:cs="Arial"/>
          <w:b/>
          <w:bCs/>
        </w:rPr>
      </w:pPr>
      <w:r w:rsidRPr="001A6A62">
        <w:rPr>
          <w:rFonts w:cs="Arial"/>
          <w:b/>
          <w:bCs/>
        </w:rPr>
        <w:t>Physical</w:t>
      </w:r>
    </w:p>
    <w:p w14:paraId="51707694" w14:textId="320052CF" w:rsidR="008E3525" w:rsidRPr="001A6A62" w:rsidRDefault="008E3525" w:rsidP="005748AF">
      <w:pPr>
        <w:widowControl w:val="0"/>
        <w:rPr>
          <w:rFonts w:cs="Arial"/>
        </w:rPr>
      </w:pPr>
      <w:r w:rsidRPr="001A6A62">
        <w:rPr>
          <w:rFonts w:cs="Arial"/>
        </w:rPr>
        <w:t xml:space="preserve">Exhaustion, palpitations, rapid breathing, tremors, shaking, profuse sweating, especially of the hands, vomiting, loss of appetite, comfort eating, muscle tension – leading to headache backache, chest pains, dizziness. </w:t>
      </w:r>
    </w:p>
    <w:p w14:paraId="2B4CA8C0" w14:textId="5175A870" w:rsidR="008E3525" w:rsidRPr="001A6A62" w:rsidRDefault="008E3525" w:rsidP="005748AF">
      <w:pPr>
        <w:widowControl w:val="0"/>
        <w:rPr>
          <w:rFonts w:cs="Arial"/>
        </w:rPr>
      </w:pPr>
      <w:r w:rsidRPr="001A6A62">
        <w:rPr>
          <w:rFonts w:cs="Arial"/>
        </w:rPr>
        <w:t>Recurring thoughts, dreams or flashbacks are normal – they will decrease over time and become less painful.</w:t>
      </w:r>
    </w:p>
    <w:p w14:paraId="14B84D2E" w14:textId="0745589B" w:rsidR="008E3525" w:rsidRPr="001A6A62" w:rsidRDefault="008E3525" w:rsidP="005748AF">
      <w:pPr>
        <w:widowControl w:val="0"/>
        <w:rPr>
          <w:rFonts w:cs="Arial"/>
          <w:b/>
          <w:bCs/>
        </w:rPr>
      </w:pPr>
      <w:r w:rsidRPr="001A6A62">
        <w:rPr>
          <w:rFonts w:cs="Arial"/>
        </w:rPr>
        <w:t xml:space="preserve">Any of the above may indicate the need for a medical evaluation. </w:t>
      </w:r>
      <w:r w:rsidRPr="001A6A62">
        <w:rPr>
          <w:rFonts w:cs="Arial"/>
          <w:b/>
          <w:bCs/>
        </w:rPr>
        <w:t>When in doubt contact your GP or NHS 24.</w:t>
      </w:r>
    </w:p>
    <w:p w14:paraId="7D7590A9" w14:textId="77777777" w:rsidR="008E3525" w:rsidRPr="001A6A62" w:rsidRDefault="008E3525" w:rsidP="005748AF">
      <w:pPr>
        <w:widowControl w:val="0"/>
        <w:rPr>
          <w:rFonts w:cs="Arial"/>
          <w:b/>
          <w:bCs/>
        </w:rPr>
      </w:pPr>
      <w:r w:rsidRPr="001A6A62">
        <w:rPr>
          <w:rFonts w:cs="Arial"/>
          <w:b/>
          <w:bCs/>
        </w:rPr>
        <w:t>Cognitive (thinking)</w:t>
      </w:r>
    </w:p>
    <w:p w14:paraId="62371666" w14:textId="599F9AE9" w:rsidR="008E3525" w:rsidRPr="001A6A62" w:rsidRDefault="008E3525" w:rsidP="005748AF">
      <w:pPr>
        <w:widowControl w:val="0"/>
        <w:rPr>
          <w:rFonts w:cs="Arial"/>
        </w:rPr>
      </w:pPr>
      <w:r w:rsidRPr="001A6A62">
        <w:rPr>
          <w:rFonts w:cs="Arial"/>
        </w:rPr>
        <w:t>Confusion, nightmares, uncertainty, hyper vigilance, suspiciousness, intrusive images, blaming someone, poor problem solving and decision making, forgetfulness.</w:t>
      </w:r>
    </w:p>
    <w:p w14:paraId="76633FFC" w14:textId="77777777" w:rsidR="008E3525" w:rsidRPr="001A6A62" w:rsidRDefault="008E3525" w:rsidP="005748AF">
      <w:pPr>
        <w:widowControl w:val="0"/>
        <w:outlineLvl w:val="2"/>
        <w:rPr>
          <w:rFonts w:cs="Arial"/>
          <w:b/>
          <w:bCs/>
        </w:rPr>
      </w:pPr>
      <w:r w:rsidRPr="001A6A62">
        <w:rPr>
          <w:rFonts w:cs="Arial"/>
          <w:b/>
          <w:bCs/>
        </w:rPr>
        <w:t>Emotional</w:t>
      </w:r>
    </w:p>
    <w:p w14:paraId="40F31A60" w14:textId="2B34A8FD" w:rsidR="008E3525" w:rsidRPr="001A6A62" w:rsidRDefault="008E3525" w:rsidP="005748AF">
      <w:pPr>
        <w:widowControl w:val="0"/>
        <w:rPr>
          <w:rFonts w:cs="Arial"/>
        </w:rPr>
      </w:pPr>
      <w:r w:rsidRPr="001A6A62">
        <w:rPr>
          <w:rFonts w:cs="Arial"/>
        </w:rPr>
        <w:t>Fear, guilt, panic, denial, anxiety, agitation, irritability, depression, intense anger, apprehension, numbness, outbursts, feeling overwhelmed, sadness.</w:t>
      </w:r>
    </w:p>
    <w:p w14:paraId="4947AC17" w14:textId="77777777" w:rsidR="008E3525" w:rsidRPr="001A6A62" w:rsidRDefault="008E3525" w:rsidP="005748AF">
      <w:pPr>
        <w:widowControl w:val="0"/>
        <w:rPr>
          <w:rFonts w:cs="Arial"/>
          <w:b/>
          <w:bCs/>
        </w:rPr>
      </w:pPr>
      <w:r w:rsidRPr="001A6A62">
        <w:rPr>
          <w:rFonts w:cs="Arial"/>
          <w:b/>
          <w:bCs/>
        </w:rPr>
        <w:t>Behavioural</w:t>
      </w:r>
    </w:p>
    <w:p w14:paraId="25025B63" w14:textId="273D5555" w:rsidR="008E3525" w:rsidRPr="001A6A62" w:rsidRDefault="008E3525" w:rsidP="005748AF">
      <w:pPr>
        <w:widowControl w:val="0"/>
        <w:rPr>
          <w:rFonts w:cs="Arial"/>
        </w:rPr>
      </w:pPr>
      <w:r w:rsidRPr="001A6A62">
        <w:rPr>
          <w:rFonts w:cs="Arial"/>
        </w:rPr>
        <w:t>Withdrawal, restlessness, pacing, change in social activity, increased alcohol consumption.</w:t>
      </w:r>
    </w:p>
    <w:p w14:paraId="6678A613" w14:textId="77777777" w:rsidR="008E3525" w:rsidRPr="001A6A62" w:rsidRDefault="008E3525" w:rsidP="005748AF">
      <w:pPr>
        <w:widowControl w:val="0"/>
        <w:outlineLvl w:val="2"/>
        <w:rPr>
          <w:rFonts w:cs="Arial"/>
          <w:b/>
          <w:bCs/>
        </w:rPr>
      </w:pPr>
      <w:r w:rsidRPr="001A6A62">
        <w:rPr>
          <w:rFonts w:cs="Arial"/>
          <w:b/>
          <w:bCs/>
        </w:rPr>
        <w:t>Spiritual</w:t>
      </w:r>
    </w:p>
    <w:p w14:paraId="3D882130" w14:textId="77777777" w:rsidR="008E3525" w:rsidRPr="001A6A62" w:rsidRDefault="008E3525" w:rsidP="005748AF">
      <w:pPr>
        <w:widowControl w:val="0"/>
        <w:rPr>
          <w:rFonts w:cs="Arial"/>
        </w:rPr>
      </w:pPr>
      <w:r w:rsidRPr="001A6A62">
        <w:rPr>
          <w:rFonts w:cs="Arial"/>
        </w:rPr>
        <w:t xml:space="preserve">Questioning of beliefs/faith. Loss of meaning and purpose, sense of isolation. </w:t>
      </w:r>
    </w:p>
    <w:p w14:paraId="6317571B" w14:textId="3FAF55E4" w:rsidR="008E3525" w:rsidRPr="001A6A62" w:rsidRDefault="008E3525" w:rsidP="005748AF">
      <w:pPr>
        <w:widowControl w:val="0"/>
        <w:rPr>
          <w:rFonts w:cs="Arial"/>
          <w:b/>
          <w:bCs/>
        </w:rPr>
      </w:pPr>
      <w:r w:rsidRPr="001A6A62">
        <w:rPr>
          <w:rFonts w:cs="Arial"/>
          <w:b/>
          <w:bCs/>
        </w:rPr>
        <w:lastRenderedPageBreak/>
        <w:t>Remember you do not need to react to be normal, but it is normal to react.</w:t>
      </w:r>
    </w:p>
    <w:p w14:paraId="1175A298" w14:textId="77777777" w:rsidR="008E3525" w:rsidRPr="001A6A62" w:rsidRDefault="008E3525" w:rsidP="005748AF">
      <w:pPr>
        <w:widowControl w:val="0"/>
        <w:spacing w:after="120"/>
        <w:rPr>
          <w:rFonts w:cs="Arial"/>
          <w:b/>
          <w:bCs/>
        </w:rPr>
      </w:pPr>
      <w:r w:rsidRPr="001A6A62">
        <w:rPr>
          <w:rFonts w:cs="Arial"/>
          <w:b/>
          <w:bCs/>
        </w:rPr>
        <w:t>When to seek help – if any of these persist after a month or so:</w:t>
      </w:r>
    </w:p>
    <w:p w14:paraId="68EB5764" w14:textId="77777777" w:rsidR="008E3525" w:rsidRPr="001A6A62" w:rsidRDefault="008E3525" w:rsidP="005748AF">
      <w:pPr>
        <w:widowControl w:val="0"/>
        <w:numPr>
          <w:ilvl w:val="0"/>
          <w:numId w:val="5"/>
        </w:numPr>
        <w:tabs>
          <w:tab w:val="clear" w:pos="720"/>
          <w:tab w:val="num" w:pos="360"/>
        </w:tabs>
        <w:spacing w:after="120"/>
        <w:ind w:left="360"/>
        <w:rPr>
          <w:rFonts w:cs="Arial"/>
        </w:rPr>
      </w:pPr>
      <w:r w:rsidRPr="001A6A62">
        <w:rPr>
          <w:rFonts w:cs="Arial"/>
        </w:rPr>
        <w:t>The event is still on your mind.</w:t>
      </w:r>
    </w:p>
    <w:p w14:paraId="27847DAF" w14:textId="77777777" w:rsidR="008E3525" w:rsidRPr="001A6A62" w:rsidRDefault="008E3525" w:rsidP="005748AF">
      <w:pPr>
        <w:widowControl w:val="0"/>
        <w:numPr>
          <w:ilvl w:val="0"/>
          <w:numId w:val="5"/>
        </w:numPr>
        <w:tabs>
          <w:tab w:val="clear" w:pos="720"/>
          <w:tab w:val="num" w:pos="360"/>
        </w:tabs>
        <w:spacing w:after="120"/>
        <w:ind w:left="360"/>
        <w:rPr>
          <w:rFonts w:cs="Arial"/>
        </w:rPr>
      </w:pPr>
      <w:r w:rsidRPr="001A6A62">
        <w:rPr>
          <w:rFonts w:cs="Arial"/>
        </w:rPr>
        <w:t>You feel tense, exhausted, confused or restless.</w:t>
      </w:r>
    </w:p>
    <w:p w14:paraId="20D65AB3" w14:textId="77777777" w:rsidR="008E3525" w:rsidRPr="001A6A62" w:rsidRDefault="008E3525" w:rsidP="005748AF">
      <w:pPr>
        <w:widowControl w:val="0"/>
        <w:numPr>
          <w:ilvl w:val="0"/>
          <w:numId w:val="5"/>
        </w:numPr>
        <w:tabs>
          <w:tab w:val="clear" w:pos="720"/>
          <w:tab w:val="num" w:pos="360"/>
        </w:tabs>
        <w:spacing w:after="120"/>
        <w:ind w:left="360"/>
        <w:rPr>
          <w:rFonts w:cs="Arial"/>
        </w:rPr>
      </w:pPr>
      <w:r w:rsidRPr="001A6A62">
        <w:rPr>
          <w:rFonts w:cs="Arial"/>
        </w:rPr>
        <w:t>You feel very angry.</w:t>
      </w:r>
    </w:p>
    <w:p w14:paraId="5A623A60" w14:textId="77777777" w:rsidR="008E3525" w:rsidRPr="001A6A62" w:rsidRDefault="008E3525" w:rsidP="005748AF">
      <w:pPr>
        <w:widowControl w:val="0"/>
        <w:numPr>
          <w:ilvl w:val="0"/>
          <w:numId w:val="5"/>
        </w:numPr>
        <w:tabs>
          <w:tab w:val="clear" w:pos="720"/>
          <w:tab w:val="num" w:pos="360"/>
        </w:tabs>
        <w:spacing w:after="120"/>
        <w:ind w:left="360"/>
        <w:rPr>
          <w:rFonts w:cs="Arial"/>
        </w:rPr>
      </w:pPr>
      <w:r w:rsidRPr="001A6A62">
        <w:rPr>
          <w:rFonts w:cs="Arial"/>
        </w:rPr>
        <w:t>Those close to you comment on your personality change.</w:t>
      </w:r>
    </w:p>
    <w:p w14:paraId="05665B4E" w14:textId="77777777" w:rsidR="008E3525" w:rsidRPr="001A6A62" w:rsidRDefault="008E3525" w:rsidP="005748AF">
      <w:pPr>
        <w:widowControl w:val="0"/>
        <w:numPr>
          <w:ilvl w:val="0"/>
          <w:numId w:val="5"/>
        </w:numPr>
        <w:tabs>
          <w:tab w:val="clear" w:pos="720"/>
          <w:tab w:val="num" w:pos="360"/>
        </w:tabs>
        <w:spacing w:after="120"/>
        <w:ind w:left="360"/>
        <w:rPr>
          <w:rFonts w:cs="Arial"/>
        </w:rPr>
      </w:pPr>
      <w:r w:rsidRPr="001A6A62">
        <w:rPr>
          <w:rFonts w:cs="Arial"/>
        </w:rPr>
        <w:t>Your work performance deteriorates.</w:t>
      </w:r>
    </w:p>
    <w:p w14:paraId="42C97E6D" w14:textId="77777777" w:rsidR="008E3525" w:rsidRPr="001A6A62" w:rsidRDefault="008E3525" w:rsidP="005748AF">
      <w:pPr>
        <w:widowControl w:val="0"/>
        <w:numPr>
          <w:ilvl w:val="0"/>
          <w:numId w:val="5"/>
        </w:numPr>
        <w:tabs>
          <w:tab w:val="clear" w:pos="720"/>
          <w:tab w:val="num" w:pos="360"/>
        </w:tabs>
        <w:spacing w:after="120"/>
        <w:ind w:left="360"/>
        <w:rPr>
          <w:rFonts w:cs="Arial"/>
        </w:rPr>
      </w:pPr>
      <w:r w:rsidRPr="001A6A62">
        <w:rPr>
          <w:rFonts w:cs="Arial"/>
        </w:rPr>
        <w:t>You have nightmares, flashbacks, panic attacks or disturbed sleep.</w:t>
      </w:r>
    </w:p>
    <w:p w14:paraId="4703F330" w14:textId="77777777" w:rsidR="008E3525" w:rsidRPr="001A6A62" w:rsidRDefault="008E3525" w:rsidP="005748AF">
      <w:pPr>
        <w:widowControl w:val="0"/>
        <w:numPr>
          <w:ilvl w:val="0"/>
          <w:numId w:val="5"/>
        </w:numPr>
        <w:tabs>
          <w:tab w:val="clear" w:pos="720"/>
          <w:tab w:val="num" w:pos="360"/>
        </w:tabs>
        <w:spacing w:after="120"/>
        <w:ind w:left="360"/>
        <w:rPr>
          <w:rFonts w:cs="Arial"/>
        </w:rPr>
      </w:pPr>
      <w:r w:rsidRPr="001A6A62">
        <w:rPr>
          <w:rFonts w:cs="Arial"/>
        </w:rPr>
        <w:t>You are more accident-prone.</w:t>
      </w:r>
    </w:p>
    <w:p w14:paraId="7D955F3C" w14:textId="77777777" w:rsidR="008E3525" w:rsidRPr="001A6A62" w:rsidRDefault="008E3525" w:rsidP="005748AF">
      <w:pPr>
        <w:widowControl w:val="0"/>
        <w:numPr>
          <w:ilvl w:val="0"/>
          <w:numId w:val="5"/>
        </w:numPr>
        <w:tabs>
          <w:tab w:val="clear" w:pos="720"/>
          <w:tab w:val="num" w:pos="360"/>
        </w:tabs>
        <w:spacing w:after="120"/>
        <w:ind w:left="360"/>
        <w:rPr>
          <w:rFonts w:cs="Arial"/>
        </w:rPr>
      </w:pPr>
      <w:r w:rsidRPr="001A6A62">
        <w:rPr>
          <w:rFonts w:cs="Arial"/>
        </w:rPr>
        <w:t>Your work and personal relationships are suffering.</w:t>
      </w:r>
    </w:p>
    <w:p w14:paraId="66738917" w14:textId="77777777" w:rsidR="008E3525" w:rsidRPr="001A6A62" w:rsidRDefault="008E3525" w:rsidP="005748AF">
      <w:pPr>
        <w:widowControl w:val="0"/>
        <w:numPr>
          <w:ilvl w:val="0"/>
          <w:numId w:val="5"/>
        </w:numPr>
        <w:tabs>
          <w:tab w:val="clear" w:pos="720"/>
          <w:tab w:val="num" w:pos="360"/>
        </w:tabs>
        <w:spacing w:after="120"/>
        <w:ind w:left="360"/>
        <w:rPr>
          <w:rFonts w:cs="Arial"/>
        </w:rPr>
      </w:pPr>
      <w:r w:rsidRPr="001A6A62">
        <w:rPr>
          <w:rFonts w:cs="Arial"/>
        </w:rPr>
        <w:t>You have noticed an increase in your smoking/drinking habits.</w:t>
      </w:r>
    </w:p>
    <w:p w14:paraId="795F20C7" w14:textId="77777777" w:rsidR="008E3525" w:rsidRPr="001A6A62" w:rsidRDefault="008E3525" w:rsidP="005748AF">
      <w:pPr>
        <w:widowControl w:val="0"/>
        <w:numPr>
          <w:ilvl w:val="0"/>
          <w:numId w:val="5"/>
        </w:numPr>
        <w:tabs>
          <w:tab w:val="clear" w:pos="720"/>
          <w:tab w:val="num" w:pos="360"/>
        </w:tabs>
        <w:spacing w:after="0"/>
        <w:ind w:left="360"/>
        <w:rPr>
          <w:rFonts w:cs="Arial"/>
        </w:rPr>
      </w:pPr>
      <w:r w:rsidRPr="001A6A62">
        <w:rPr>
          <w:rFonts w:cs="Arial"/>
        </w:rPr>
        <w:t>You are relying on more medication.</w:t>
      </w:r>
    </w:p>
    <w:p w14:paraId="38AF008A" w14:textId="77777777" w:rsidR="008E3525" w:rsidRPr="001A6A62" w:rsidRDefault="008E3525" w:rsidP="005748AF">
      <w:pPr>
        <w:widowControl w:val="0"/>
      </w:pPr>
    </w:p>
    <w:p w14:paraId="2558470D" w14:textId="311D53EE" w:rsidR="008E3525" w:rsidRPr="001A6A62" w:rsidRDefault="008E3525" w:rsidP="005748AF">
      <w:pPr>
        <w:pStyle w:val="BodyText"/>
        <w:widowControl w:val="0"/>
      </w:pPr>
      <w:r w:rsidRPr="001A6A62">
        <w:t xml:space="preserve">Ways for you to </w:t>
      </w:r>
      <w:r w:rsidR="00D32708" w:rsidRPr="001A6A62">
        <w:t>respond to the stress reaction.</w:t>
      </w:r>
    </w:p>
    <w:p w14:paraId="46AA953D" w14:textId="77777777" w:rsidR="008E3525" w:rsidRPr="001A6A62" w:rsidRDefault="008E3525" w:rsidP="005748AF">
      <w:pPr>
        <w:widowControl w:val="0"/>
        <w:numPr>
          <w:ilvl w:val="0"/>
          <w:numId w:val="3"/>
        </w:numPr>
        <w:tabs>
          <w:tab w:val="clear" w:pos="1800"/>
          <w:tab w:val="num" w:pos="360"/>
        </w:tabs>
        <w:spacing w:after="120"/>
        <w:ind w:left="357" w:hanging="357"/>
        <w:rPr>
          <w:rFonts w:cs="Arial"/>
          <w:b/>
          <w:bCs/>
        </w:rPr>
      </w:pPr>
      <w:r w:rsidRPr="001A6A62">
        <w:rPr>
          <w:rFonts w:cs="Arial"/>
          <w:b/>
          <w:bCs/>
        </w:rPr>
        <w:t xml:space="preserve">Within the first 24-72 hours, </w:t>
      </w:r>
      <w:r w:rsidRPr="001A6A62">
        <w:rPr>
          <w:rFonts w:cs="Arial"/>
        </w:rPr>
        <w:t>alternating periods of rest and exercise will help physical symptoms.</w:t>
      </w:r>
    </w:p>
    <w:p w14:paraId="192C24FF" w14:textId="77777777" w:rsidR="008E3525" w:rsidRPr="001A6A62" w:rsidRDefault="008E3525" w:rsidP="005748AF">
      <w:pPr>
        <w:widowControl w:val="0"/>
        <w:numPr>
          <w:ilvl w:val="0"/>
          <w:numId w:val="3"/>
        </w:numPr>
        <w:tabs>
          <w:tab w:val="clear" w:pos="1800"/>
          <w:tab w:val="num" w:pos="360"/>
        </w:tabs>
        <w:spacing w:after="120"/>
        <w:ind w:left="357" w:hanging="357"/>
        <w:rPr>
          <w:rFonts w:cs="Arial"/>
          <w:b/>
          <w:bCs/>
        </w:rPr>
      </w:pPr>
      <w:r w:rsidRPr="001A6A62">
        <w:rPr>
          <w:rFonts w:cs="Arial"/>
        </w:rPr>
        <w:t>Talk to people and spend time with others.</w:t>
      </w:r>
    </w:p>
    <w:p w14:paraId="4D940A53" w14:textId="77777777" w:rsidR="008E3525" w:rsidRPr="001A6A62" w:rsidRDefault="008E3525" w:rsidP="005748AF">
      <w:pPr>
        <w:widowControl w:val="0"/>
        <w:numPr>
          <w:ilvl w:val="0"/>
          <w:numId w:val="3"/>
        </w:numPr>
        <w:tabs>
          <w:tab w:val="clear" w:pos="1800"/>
          <w:tab w:val="num" w:pos="360"/>
        </w:tabs>
        <w:spacing w:after="120"/>
        <w:ind w:left="357" w:hanging="357"/>
        <w:rPr>
          <w:rFonts w:cs="Arial"/>
          <w:b/>
          <w:bCs/>
        </w:rPr>
      </w:pPr>
      <w:r w:rsidRPr="001A6A62">
        <w:rPr>
          <w:rFonts w:cs="Arial"/>
          <w:b/>
          <w:bCs/>
        </w:rPr>
        <w:t>Beware numbing the pain with overuse of drugs and alcohol</w:t>
      </w:r>
      <w:r w:rsidRPr="001A6A62">
        <w:rPr>
          <w:rFonts w:cs="Arial"/>
        </w:rPr>
        <w:t xml:space="preserve"> – you don’t need to complicate this with a substance abuse problem.</w:t>
      </w:r>
    </w:p>
    <w:p w14:paraId="435CFB21" w14:textId="77777777" w:rsidR="008E3525" w:rsidRPr="001A6A62" w:rsidRDefault="008E3525" w:rsidP="005748AF">
      <w:pPr>
        <w:widowControl w:val="0"/>
        <w:numPr>
          <w:ilvl w:val="0"/>
          <w:numId w:val="3"/>
        </w:numPr>
        <w:tabs>
          <w:tab w:val="clear" w:pos="1800"/>
          <w:tab w:val="num" w:pos="360"/>
        </w:tabs>
        <w:spacing w:after="120"/>
        <w:ind w:left="357" w:hanging="357"/>
        <w:rPr>
          <w:rFonts w:cs="Arial"/>
          <w:b/>
          <w:bCs/>
        </w:rPr>
      </w:pPr>
      <w:r w:rsidRPr="001A6A62">
        <w:rPr>
          <w:rFonts w:cs="Arial"/>
          <w:b/>
          <w:bCs/>
        </w:rPr>
        <w:t xml:space="preserve">Maintain your usual routine – </w:t>
      </w:r>
      <w:r w:rsidRPr="001A6A62">
        <w:rPr>
          <w:rFonts w:cs="Arial"/>
        </w:rPr>
        <w:t>eat regularly and get enough rest.</w:t>
      </w:r>
    </w:p>
    <w:p w14:paraId="611AE6D2" w14:textId="77777777" w:rsidR="008E3525" w:rsidRPr="001A6A62" w:rsidRDefault="008E3525" w:rsidP="005748AF">
      <w:pPr>
        <w:widowControl w:val="0"/>
        <w:rPr>
          <w:rFonts w:cs="Arial"/>
          <w:b/>
          <w:bCs/>
        </w:rPr>
      </w:pPr>
    </w:p>
    <w:p w14:paraId="6015EB37" w14:textId="77777777" w:rsidR="008E3525" w:rsidRPr="001A6A62" w:rsidRDefault="008E3525" w:rsidP="005748AF">
      <w:pPr>
        <w:widowControl w:val="0"/>
        <w:spacing w:after="120"/>
        <w:rPr>
          <w:rFonts w:cs="Arial"/>
          <w:b/>
          <w:bCs/>
        </w:rPr>
      </w:pPr>
      <w:r w:rsidRPr="001A6A62">
        <w:rPr>
          <w:rFonts w:cs="Arial"/>
          <w:b/>
          <w:bCs/>
        </w:rPr>
        <w:t>Ways for family members, friends and work colleagues to respond to your stress reaction:</w:t>
      </w:r>
    </w:p>
    <w:p w14:paraId="43ED9085" w14:textId="77777777" w:rsidR="008E3525" w:rsidRPr="001A6A62" w:rsidRDefault="008E3525" w:rsidP="005748AF">
      <w:pPr>
        <w:widowControl w:val="0"/>
        <w:numPr>
          <w:ilvl w:val="0"/>
          <w:numId w:val="4"/>
        </w:numPr>
        <w:tabs>
          <w:tab w:val="clear" w:pos="1800"/>
          <w:tab w:val="num" w:pos="333"/>
        </w:tabs>
        <w:spacing w:after="120"/>
        <w:ind w:left="329" w:hanging="329"/>
        <w:rPr>
          <w:rFonts w:cs="Arial"/>
          <w:b/>
          <w:bCs/>
        </w:rPr>
      </w:pPr>
      <w:r w:rsidRPr="001A6A62">
        <w:rPr>
          <w:rFonts w:cs="Arial"/>
        </w:rPr>
        <w:t>Listen carefully.</w:t>
      </w:r>
    </w:p>
    <w:p w14:paraId="0BCE1B9B" w14:textId="77777777" w:rsidR="008E3525" w:rsidRPr="001A6A62" w:rsidRDefault="008E3525" w:rsidP="005748AF">
      <w:pPr>
        <w:widowControl w:val="0"/>
        <w:numPr>
          <w:ilvl w:val="0"/>
          <w:numId w:val="4"/>
        </w:numPr>
        <w:tabs>
          <w:tab w:val="clear" w:pos="1800"/>
          <w:tab w:val="num" w:pos="333"/>
        </w:tabs>
        <w:spacing w:after="120"/>
        <w:ind w:left="329" w:hanging="329"/>
        <w:rPr>
          <w:rFonts w:cs="Arial"/>
          <w:b/>
          <w:bCs/>
        </w:rPr>
      </w:pPr>
      <w:r w:rsidRPr="001A6A62">
        <w:rPr>
          <w:rFonts w:cs="Arial"/>
        </w:rPr>
        <w:t>Spend time with the traumatised person.</w:t>
      </w:r>
    </w:p>
    <w:p w14:paraId="7D05C240" w14:textId="77777777" w:rsidR="008E3525" w:rsidRPr="001A6A62" w:rsidRDefault="008E3525" w:rsidP="005748AF">
      <w:pPr>
        <w:widowControl w:val="0"/>
        <w:numPr>
          <w:ilvl w:val="0"/>
          <w:numId w:val="4"/>
        </w:numPr>
        <w:tabs>
          <w:tab w:val="clear" w:pos="1800"/>
          <w:tab w:val="num" w:pos="333"/>
        </w:tabs>
        <w:spacing w:after="120"/>
        <w:ind w:left="329" w:hanging="329"/>
        <w:rPr>
          <w:rFonts w:cs="Arial"/>
          <w:b/>
          <w:bCs/>
        </w:rPr>
      </w:pPr>
      <w:r w:rsidRPr="001A6A62">
        <w:rPr>
          <w:rFonts w:cs="Arial"/>
        </w:rPr>
        <w:t>Offer your assistance and listening ear if they haven’t asked for help.</w:t>
      </w:r>
    </w:p>
    <w:p w14:paraId="60FA1340" w14:textId="77777777" w:rsidR="008E3525" w:rsidRPr="001A6A62" w:rsidRDefault="008E3525" w:rsidP="005748AF">
      <w:pPr>
        <w:widowControl w:val="0"/>
        <w:numPr>
          <w:ilvl w:val="0"/>
          <w:numId w:val="4"/>
        </w:numPr>
        <w:tabs>
          <w:tab w:val="clear" w:pos="1800"/>
          <w:tab w:val="num" w:pos="333"/>
        </w:tabs>
        <w:spacing w:after="120"/>
        <w:ind w:left="329" w:hanging="329"/>
        <w:rPr>
          <w:rFonts w:cs="Arial"/>
        </w:rPr>
      </w:pPr>
      <w:r w:rsidRPr="001A6A62">
        <w:rPr>
          <w:rFonts w:cs="Arial"/>
        </w:rPr>
        <w:t>Don’t take their anger or other feelings personally.</w:t>
      </w:r>
    </w:p>
    <w:p w14:paraId="3937B233" w14:textId="0E3FD83E" w:rsidR="008E3525" w:rsidRPr="001A6A62" w:rsidRDefault="008E3525" w:rsidP="005748AF">
      <w:pPr>
        <w:widowControl w:val="0"/>
        <w:numPr>
          <w:ilvl w:val="0"/>
          <w:numId w:val="4"/>
        </w:numPr>
        <w:tabs>
          <w:tab w:val="clear" w:pos="1800"/>
          <w:tab w:val="num" w:pos="333"/>
        </w:tabs>
        <w:spacing w:after="0"/>
        <w:ind w:left="328" w:hanging="328"/>
        <w:rPr>
          <w:rFonts w:cs="Arial"/>
          <w:b/>
          <w:bCs/>
        </w:rPr>
      </w:pPr>
      <w:r w:rsidRPr="001A6A62">
        <w:rPr>
          <w:rFonts w:cs="Arial"/>
          <w:b/>
          <w:bCs/>
        </w:rPr>
        <w:t xml:space="preserve">Don’t tell them they’re ‘lucky it wasn’t worse’ </w:t>
      </w:r>
      <w:r w:rsidRPr="001A6A62">
        <w:rPr>
          <w:rFonts w:cs="Arial"/>
        </w:rPr>
        <w:t>– those statements do not console traumatised people. Instead tell them that you are sorry such an event happened and you want to understand and assist them.</w:t>
      </w:r>
    </w:p>
    <w:p w14:paraId="42577FAA" w14:textId="77777777" w:rsidR="00D32708" w:rsidRPr="001A6A62" w:rsidRDefault="00D32708" w:rsidP="005748AF">
      <w:pPr>
        <w:widowControl w:val="0"/>
        <w:spacing w:after="0"/>
        <w:ind w:left="328"/>
        <w:rPr>
          <w:rFonts w:cs="Arial"/>
          <w:b/>
          <w:bCs/>
        </w:rPr>
      </w:pPr>
    </w:p>
    <w:p w14:paraId="28BC21C6" w14:textId="77777777" w:rsidR="008E3525" w:rsidRPr="001A6A62" w:rsidRDefault="008E3525" w:rsidP="005748AF">
      <w:pPr>
        <w:widowControl w:val="0"/>
        <w:spacing w:after="120"/>
        <w:rPr>
          <w:rFonts w:cs="Arial"/>
          <w:b/>
        </w:rPr>
      </w:pPr>
      <w:r w:rsidRPr="001A6A62">
        <w:rPr>
          <w:rFonts w:cs="Arial"/>
          <w:b/>
        </w:rPr>
        <w:t>Additional Help</w:t>
      </w:r>
    </w:p>
    <w:p w14:paraId="54687B33" w14:textId="77777777" w:rsidR="008E3525" w:rsidRPr="001A6A62" w:rsidRDefault="008E3525" w:rsidP="005748AF">
      <w:pPr>
        <w:widowControl w:val="0"/>
        <w:numPr>
          <w:ilvl w:val="1"/>
          <w:numId w:val="4"/>
        </w:numPr>
        <w:tabs>
          <w:tab w:val="clear" w:pos="1440"/>
          <w:tab w:val="num" w:pos="360"/>
        </w:tabs>
        <w:spacing w:after="120"/>
        <w:ind w:left="360"/>
        <w:rPr>
          <w:rFonts w:cs="Arial"/>
        </w:rPr>
      </w:pPr>
      <w:r w:rsidRPr="001A6A62">
        <w:rPr>
          <w:rFonts w:cs="Arial"/>
        </w:rPr>
        <w:t>Occupational Health</w:t>
      </w:r>
    </w:p>
    <w:p w14:paraId="474B3E4D" w14:textId="77777777" w:rsidR="008E3525" w:rsidRPr="001A6A62" w:rsidRDefault="008E3525" w:rsidP="005748AF">
      <w:pPr>
        <w:widowControl w:val="0"/>
        <w:numPr>
          <w:ilvl w:val="1"/>
          <w:numId w:val="4"/>
        </w:numPr>
        <w:tabs>
          <w:tab w:val="clear" w:pos="1440"/>
          <w:tab w:val="num" w:pos="360"/>
        </w:tabs>
        <w:spacing w:after="120"/>
        <w:ind w:left="360"/>
        <w:rPr>
          <w:rFonts w:cs="Arial"/>
        </w:rPr>
      </w:pPr>
      <w:r w:rsidRPr="001A6A62">
        <w:rPr>
          <w:rFonts w:cs="Arial"/>
        </w:rPr>
        <w:t>Employee Assistance Programme (EAP)</w:t>
      </w:r>
    </w:p>
    <w:p w14:paraId="2CA1E398" w14:textId="77777777" w:rsidR="008E3525" w:rsidRPr="001A6A62" w:rsidRDefault="008E3525" w:rsidP="005748AF">
      <w:pPr>
        <w:widowControl w:val="0"/>
        <w:numPr>
          <w:ilvl w:val="1"/>
          <w:numId w:val="4"/>
        </w:numPr>
        <w:tabs>
          <w:tab w:val="clear" w:pos="1440"/>
          <w:tab w:val="num" w:pos="360"/>
        </w:tabs>
        <w:spacing w:after="120"/>
        <w:ind w:left="360"/>
        <w:rPr>
          <w:rFonts w:cs="Arial"/>
        </w:rPr>
      </w:pPr>
      <w:r w:rsidRPr="001A6A62">
        <w:rPr>
          <w:rFonts w:cs="Arial"/>
        </w:rPr>
        <w:t>National Wellbeing Co-ordinator</w:t>
      </w:r>
    </w:p>
    <w:p w14:paraId="59A50CF8" w14:textId="77777777" w:rsidR="008E3525" w:rsidRPr="001A6A62" w:rsidRDefault="008E3525" w:rsidP="005748AF">
      <w:pPr>
        <w:widowControl w:val="0"/>
        <w:numPr>
          <w:ilvl w:val="1"/>
          <w:numId w:val="4"/>
        </w:numPr>
        <w:tabs>
          <w:tab w:val="clear" w:pos="1440"/>
          <w:tab w:val="num" w:pos="360"/>
        </w:tabs>
        <w:spacing w:after="120"/>
        <w:ind w:left="360"/>
        <w:rPr>
          <w:rFonts w:cs="Arial"/>
        </w:rPr>
      </w:pPr>
      <w:r w:rsidRPr="001A6A62">
        <w:rPr>
          <w:rFonts w:cs="Arial"/>
        </w:rPr>
        <w:t>Your GP</w:t>
      </w:r>
    </w:p>
    <w:p w14:paraId="2BEF5C43" w14:textId="77777777" w:rsidR="008E3525" w:rsidRPr="001A6A62" w:rsidRDefault="008E3525" w:rsidP="005748AF">
      <w:pPr>
        <w:widowControl w:val="0"/>
        <w:numPr>
          <w:ilvl w:val="1"/>
          <w:numId w:val="4"/>
        </w:numPr>
        <w:tabs>
          <w:tab w:val="clear" w:pos="1440"/>
          <w:tab w:val="num" w:pos="360"/>
        </w:tabs>
        <w:spacing w:after="120"/>
        <w:ind w:left="360"/>
        <w:rPr>
          <w:rFonts w:cs="Arial"/>
        </w:rPr>
      </w:pPr>
      <w:r w:rsidRPr="001A6A62">
        <w:rPr>
          <w:rFonts w:cs="Arial"/>
        </w:rPr>
        <w:t>TRiM Co-ordinators (refer to TRiM SOP for contact details)</w:t>
      </w:r>
    </w:p>
    <w:p w14:paraId="18B34BD6" w14:textId="77777777" w:rsidR="008E3525" w:rsidRPr="001A6A62" w:rsidRDefault="008E3525" w:rsidP="005748AF">
      <w:pPr>
        <w:widowControl w:val="0"/>
        <w:jc w:val="center"/>
      </w:pPr>
    </w:p>
    <w:p w14:paraId="50B04E4C" w14:textId="77777777" w:rsidR="00D87396" w:rsidRPr="001A6A62" w:rsidRDefault="00D87396" w:rsidP="005748AF">
      <w:pPr>
        <w:widowControl w:val="0"/>
        <w:jc w:val="center"/>
        <w:sectPr w:rsidR="00D87396" w:rsidRPr="001A6A62" w:rsidSect="00962E60">
          <w:footerReference w:type="default" r:id="rId24"/>
          <w:type w:val="continuous"/>
          <w:pgSz w:w="11906" w:h="16838"/>
          <w:pgMar w:top="1440" w:right="1800" w:bottom="1440" w:left="1800" w:header="708" w:footer="708" w:gutter="0"/>
          <w:cols w:num="2" w:sep="1" w:space="720"/>
          <w:docGrid w:linePitch="360"/>
        </w:sectPr>
      </w:pPr>
    </w:p>
    <w:p w14:paraId="55760F05" w14:textId="2036C7BF" w:rsidR="00C966B4" w:rsidRPr="00C966B4" w:rsidRDefault="00C966B4" w:rsidP="00C966B4">
      <w:pPr>
        <w:pStyle w:val="Header"/>
        <w:spacing w:before="360" w:after="240"/>
        <w:jc w:val="right"/>
        <w:rPr>
          <w:b/>
          <w:sz w:val="32"/>
        </w:rPr>
      </w:pPr>
      <w:bookmarkStart w:id="25" w:name="AppendixC"/>
      <w:bookmarkEnd w:id="25"/>
      <w:r w:rsidRPr="00C966B4">
        <w:rPr>
          <w:b/>
          <w:sz w:val="32"/>
        </w:rPr>
        <w:lastRenderedPageBreak/>
        <w:t>Appendix C</w:t>
      </w:r>
    </w:p>
    <w:p w14:paraId="5AE867BA" w14:textId="6EA68568" w:rsidR="00D87396" w:rsidRPr="001A6A62" w:rsidRDefault="004E2184" w:rsidP="005748AF">
      <w:pPr>
        <w:pStyle w:val="HowtoHeading"/>
        <w:widowControl w:val="0"/>
      </w:pPr>
      <w:r>
        <w:t>Trauma Risk Management (TRiM) Wellbeing Meetings G</w:t>
      </w:r>
      <w:r w:rsidR="00D87396" w:rsidRPr="001A6A62">
        <w:t>uidance</w:t>
      </w:r>
    </w:p>
    <w:p w14:paraId="20E028AF" w14:textId="4A69B2AC" w:rsidR="00D87396" w:rsidRPr="001A6A62" w:rsidRDefault="00D87396" w:rsidP="005748AF">
      <w:pPr>
        <w:widowControl w:val="0"/>
        <w:tabs>
          <w:tab w:val="left" w:pos="720"/>
        </w:tabs>
        <w:rPr>
          <w:b/>
          <w:sz w:val="28"/>
          <w:szCs w:val="28"/>
        </w:rPr>
      </w:pPr>
      <w:r w:rsidRPr="001A6A62">
        <w:rPr>
          <w:b/>
          <w:sz w:val="28"/>
          <w:szCs w:val="28"/>
        </w:rPr>
        <w:t>The wellbeing meeting – guidance for managers and supervisors</w:t>
      </w:r>
    </w:p>
    <w:p w14:paraId="52857A72" w14:textId="77777777" w:rsidR="00D87396" w:rsidRPr="001A6A62" w:rsidRDefault="00D87396" w:rsidP="005748AF">
      <w:pPr>
        <w:widowControl w:val="0"/>
      </w:pPr>
      <w:r w:rsidRPr="001A6A62">
        <w:t xml:space="preserve">Conducting a wellbeing check at the end of a shift is considered good management practice. It is an expression of interest in the wellbeing of those involved and an opportunity to give support and information. It is also an opportunity to check out welfare needs. Managers must ensure that checks takes place shortly after a traumatic incident or before those involved go off-duty. </w:t>
      </w:r>
    </w:p>
    <w:p w14:paraId="65B73C15" w14:textId="77777777" w:rsidR="00D87396" w:rsidRPr="001A6A62" w:rsidRDefault="00D87396" w:rsidP="005748AF">
      <w:pPr>
        <w:widowControl w:val="0"/>
      </w:pPr>
      <w:r w:rsidRPr="001A6A62">
        <w:t>The wellbeing meeting should provide the opportunity to discuss thoughts about the incident. It is not designed to look at the incident in depth and it must not become a discussion of the facts of the incident as this could escalate an individual’s emotional state. It should give those involved an opportunity to express their views, without fear of censure.</w:t>
      </w:r>
    </w:p>
    <w:p w14:paraId="4188D535" w14:textId="6E00918A" w:rsidR="00D87396" w:rsidRPr="001A6A62" w:rsidRDefault="00D87396" w:rsidP="005748AF">
      <w:pPr>
        <w:widowControl w:val="0"/>
      </w:pPr>
      <w:r w:rsidRPr="001A6A62">
        <w:t xml:space="preserve">Availability of the </w:t>
      </w:r>
      <w:r w:rsidR="007F1678" w:rsidRPr="001A6A62">
        <w:t>self-referral</w:t>
      </w:r>
      <w:r w:rsidRPr="001A6A62">
        <w:t xml:space="preserve"> process to the Employee Assistance Programme (EAP)/counselling service or Occupational Health and the confidential nature of both should be reinforced at the end of the meeting.</w:t>
      </w:r>
    </w:p>
    <w:p w14:paraId="39683B74" w14:textId="77777777" w:rsidR="00D87396" w:rsidRPr="001A6A62" w:rsidRDefault="00D87396" w:rsidP="005748AF">
      <w:pPr>
        <w:widowControl w:val="0"/>
      </w:pPr>
      <w:r w:rsidRPr="001A6A62">
        <w:t xml:space="preserve">The officer/supervisor in charge should carry out the wellbeing check. If the officer/supervisor in charge does not feel able to carry out the check another trained manager may assist. </w:t>
      </w:r>
    </w:p>
    <w:p w14:paraId="6EBDABE0" w14:textId="77777777" w:rsidR="00D87396" w:rsidRPr="001A6A62" w:rsidRDefault="00D87396" w:rsidP="005748AF">
      <w:pPr>
        <w:widowControl w:val="0"/>
      </w:pPr>
      <w:r w:rsidRPr="001A6A62">
        <w:t>The officer/supervisor in charge should record that the wellbeing check was carried out and to whom, when it took place, whether this was individual or in a group, those who attended, where it took place and any actions/outcomes agreed and/or addressed. This record is confidential to the people involved and should not be discussed or disclosed without the consent of the individuals involved.</w:t>
      </w:r>
    </w:p>
    <w:p w14:paraId="7D77AF4D" w14:textId="77777777" w:rsidR="00D87396" w:rsidRPr="001A6A62" w:rsidRDefault="00D87396" w:rsidP="005748AF">
      <w:pPr>
        <w:widowControl w:val="0"/>
      </w:pPr>
      <w:r w:rsidRPr="001A6A62">
        <w:t>Remember - ‘</w:t>
      </w:r>
      <w:r w:rsidRPr="001A6A62">
        <w:rPr>
          <w:b/>
        </w:rPr>
        <w:t>RSVP</w:t>
      </w:r>
      <w:r w:rsidRPr="001A6A62">
        <w:t>’</w:t>
      </w:r>
    </w:p>
    <w:p w14:paraId="6E038C27" w14:textId="77777777" w:rsidR="00D87396" w:rsidRPr="001A6A62" w:rsidRDefault="00D87396" w:rsidP="005748AF">
      <w:pPr>
        <w:widowControl w:val="0"/>
        <w:sectPr w:rsidR="00D87396" w:rsidRPr="001A6A62" w:rsidSect="00D87396">
          <w:headerReference w:type="default" r:id="rId25"/>
          <w:footerReference w:type="default" r:id="rId26"/>
          <w:pgSz w:w="11906" w:h="16838"/>
          <w:pgMar w:top="1440" w:right="1800" w:bottom="1440" w:left="1800" w:header="708" w:footer="708" w:gutter="0"/>
          <w:cols w:sep="1" w:space="720"/>
          <w:docGrid w:linePitch="360"/>
        </w:sectPr>
      </w:pPr>
    </w:p>
    <w:p w14:paraId="05F02CC1" w14:textId="41ED4803" w:rsidR="00D87396" w:rsidRPr="001A6A62" w:rsidRDefault="00D87396" w:rsidP="005748AF">
      <w:pPr>
        <w:widowControl w:val="0"/>
        <w:rPr>
          <w:b/>
          <w:sz w:val="28"/>
          <w:szCs w:val="28"/>
        </w:rPr>
      </w:pPr>
      <w:r w:rsidRPr="001A6A62">
        <w:rPr>
          <w:b/>
          <w:sz w:val="28"/>
          <w:szCs w:val="28"/>
        </w:rPr>
        <w:t>Reassure individuals</w:t>
      </w:r>
    </w:p>
    <w:p w14:paraId="0724FCE0" w14:textId="77777777" w:rsidR="00D87396" w:rsidRPr="001A6A62" w:rsidRDefault="00D87396" w:rsidP="005748AF">
      <w:pPr>
        <w:widowControl w:val="0"/>
      </w:pPr>
      <w:r w:rsidRPr="001A6A62">
        <w:t>Take individuals to one side before the end of a shift. Tell them you want to know how they are, so find a private place where this can take place uninterrupted. Do not answer any telephones or radios.</w:t>
      </w:r>
    </w:p>
    <w:p w14:paraId="77CAA06B" w14:textId="139FEF39" w:rsidR="00D87396" w:rsidRPr="001A6A62" w:rsidRDefault="00D87396" w:rsidP="005748AF">
      <w:pPr>
        <w:widowControl w:val="0"/>
        <w:rPr>
          <w:b/>
          <w:sz w:val="28"/>
          <w:szCs w:val="28"/>
        </w:rPr>
      </w:pPr>
      <w:r w:rsidRPr="001A6A62">
        <w:rPr>
          <w:b/>
          <w:sz w:val="28"/>
          <w:szCs w:val="28"/>
        </w:rPr>
        <w:lastRenderedPageBreak/>
        <w:t>Support staff</w:t>
      </w:r>
    </w:p>
    <w:p w14:paraId="33791571" w14:textId="77777777" w:rsidR="00D87396" w:rsidRPr="001A6A62" w:rsidRDefault="00D87396" w:rsidP="005748AF">
      <w:pPr>
        <w:widowControl w:val="0"/>
      </w:pPr>
      <w:r w:rsidRPr="001A6A62">
        <w:t>Acknowledge their involvement in the event. Tell them clearly you want to support them, hence the meeting. Try, at this stage, not to discuss other events or pressures.</w:t>
      </w:r>
    </w:p>
    <w:p w14:paraId="5B68544F" w14:textId="6192C888" w:rsidR="00D87396" w:rsidRPr="001A6A62" w:rsidRDefault="00D87396" w:rsidP="005748AF">
      <w:pPr>
        <w:widowControl w:val="0"/>
        <w:rPr>
          <w:b/>
          <w:sz w:val="28"/>
          <w:szCs w:val="28"/>
        </w:rPr>
      </w:pPr>
      <w:r w:rsidRPr="001A6A62">
        <w:rPr>
          <w:b/>
          <w:sz w:val="28"/>
          <w:szCs w:val="28"/>
        </w:rPr>
        <w:t>Ventilation by staff</w:t>
      </w:r>
    </w:p>
    <w:p w14:paraId="4C7735BD" w14:textId="77777777" w:rsidR="00D87396" w:rsidRPr="001A6A62" w:rsidRDefault="00D87396" w:rsidP="005748AF">
      <w:pPr>
        <w:widowControl w:val="0"/>
      </w:pPr>
      <w:r w:rsidRPr="001A6A62">
        <w:t>Allow staff to offload and talk about what has happened. Do not ask them how they are feeling, as you are not trained to deal with their feelings. If you consider they have done well – offer praise. Do not criticise whilst undertaking this welfare task.</w:t>
      </w:r>
    </w:p>
    <w:p w14:paraId="2A934D7A" w14:textId="078EFE19" w:rsidR="00D87396" w:rsidRPr="001A6A62" w:rsidRDefault="00D87396" w:rsidP="005748AF">
      <w:pPr>
        <w:widowControl w:val="0"/>
        <w:rPr>
          <w:b/>
          <w:sz w:val="28"/>
          <w:szCs w:val="28"/>
        </w:rPr>
      </w:pPr>
      <w:r w:rsidRPr="001A6A62">
        <w:rPr>
          <w:b/>
          <w:sz w:val="28"/>
          <w:szCs w:val="28"/>
        </w:rPr>
        <w:t>Plan</w:t>
      </w:r>
    </w:p>
    <w:p w14:paraId="70101589" w14:textId="696D89E2" w:rsidR="00D87396" w:rsidRPr="001A6A62" w:rsidRDefault="00D87396" w:rsidP="005748AF">
      <w:pPr>
        <w:widowControl w:val="0"/>
      </w:pPr>
      <w:r w:rsidRPr="001A6A62">
        <w:t xml:space="preserve">Plan for the future. Explain how it is ‘normal’ to have physical and emotional reactions, draw their attention to the guidance document entitled </w:t>
      </w:r>
      <w:r w:rsidRPr="007F1678">
        <w:t>Trauma Information</w:t>
      </w:r>
      <w:r w:rsidRPr="001A6A62">
        <w:t>. Explain that memories take time to fade. Discussion on these reactions can be beneficial.</w:t>
      </w:r>
    </w:p>
    <w:p w14:paraId="34172F44" w14:textId="5A3025BD" w:rsidR="00D87396" w:rsidRPr="001A6A62" w:rsidRDefault="00D87396" w:rsidP="005748AF">
      <w:pPr>
        <w:widowControl w:val="0"/>
      </w:pPr>
      <w:r w:rsidRPr="001A6A62">
        <w:t>Discuss what they are going to do following this process and how important it is to keep talking about what has happened, keeping a balance with normal life of work, home etc. Ask individuals what further help they would like. Plan ahead if need be. Mention that a good support system of family, friends and colleagues is important and that they do access them. Consider offering the individual a lift home if thought appropriate and confirm whether or not they are going home to an empty house. If so explore options to address this.</w:t>
      </w:r>
    </w:p>
    <w:p w14:paraId="787D1F56" w14:textId="3F937612" w:rsidR="00D87396" w:rsidRPr="001A6A62" w:rsidRDefault="00D87396" w:rsidP="005748AF">
      <w:pPr>
        <w:widowControl w:val="0"/>
      </w:pPr>
      <w:r w:rsidRPr="001A6A62">
        <w:t>A contact number shared at this point can be useful so that individuals feel supported and do not leave feeling isolated.</w:t>
      </w:r>
    </w:p>
    <w:p w14:paraId="73282C10" w14:textId="77777777" w:rsidR="00D87396" w:rsidRPr="001A6A62" w:rsidRDefault="00D87396" w:rsidP="005748AF">
      <w:pPr>
        <w:widowControl w:val="0"/>
      </w:pPr>
      <w:r w:rsidRPr="001A6A62">
        <w:rPr>
          <w:b/>
        </w:rPr>
        <w:t>N.B.</w:t>
      </w:r>
      <w:r w:rsidRPr="001A6A62">
        <w:t xml:space="preserve"> Should a supervisor be unclear about using this process please contact the TRiM Co-ordinator or National Wellbeing Co-ordinator for advice.</w:t>
      </w:r>
    </w:p>
    <w:p w14:paraId="67092ADE" w14:textId="77777777" w:rsidR="00FE7446" w:rsidRDefault="00D87396" w:rsidP="00FE7446">
      <w:pPr>
        <w:widowControl w:val="0"/>
      </w:pPr>
      <w:r w:rsidRPr="001A6A62">
        <w:t xml:space="preserve">TRiM does not replace the </w:t>
      </w:r>
      <w:r w:rsidR="00061B81" w:rsidRPr="001A6A62">
        <w:t>wellbeing check carried out by line m</w:t>
      </w:r>
      <w:r w:rsidRPr="001A6A62">
        <w:t>anagers but can be used to supplement it to help individuals to normalise reactions following a serious incident.</w:t>
      </w:r>
    </w:p>
    <w:p w14:paraId="5562B7BE" w14:textId="77777777" w:rsidR="00FE7446" w:rsidRDefault="00FE7446">
      <w:pPr>
        <w:spacing w:after="160" w:line="259" w:lineRule="auto"/>
      </w:pPr>
      <w:r>
        <w:br w:type="page"/>
      </w:r>
    </w:p>
    <w:p w14:paraId="155E2FA3" w14:textId="77777777" w:rsidR="00FE7446" w:rsidRPr="001A6A62" w:rsidRDefault="00FE7446" w:rsidP="00FE7446">
      <w:pPr>
        <w:pStyle w:val="TableTitle"/>
        <w:widowControl w:val="0"/>
        <w:spacing w:before="240"/>
        <w:rPr>
          <w:szCs w:val="28"/>
        </w:rPr>
      </w:pPr>
      <w:r w:rsidRPr="001A6A62">
        <w:rPr>
          <w:szCs w:val="28"/>
        </w:rPr>
        <w:lastRenderedPageBreak/>
        <w:t>Compliance Record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5"/>
        <w:gridCol w:w="1631"/>
      </w:tblGrid>
      <w:tr w:rsidR="00FE7446" w:rsidRPr="001A6A62" w14:paraId="16EF1EFA" w14:textId="77777777" w:rsidTr="00A3432A">
        <w:trPr>
          <w:cantSplit/>
          <w:trHeight w:val="412"/>
          <w:jc w:val="center"/>
        </w:trPr>
        <w:tc>
          <w:tcPr>
            <w:tcW w:w="7479" w:type="dxa"/>
            <w:shd w:val="clear" w:color="auto" w:fill="auto"/>
            <w:vAlign w:val="center"/>
          </w:tcPr>
          <w:p w14:paraId="5956344A" w14:textId="44AE7E38" w:rsidR="00FE7446" w:rsidRPr="001A6A62" w:rsidRDefault="00FE7446" w:rsidP="009F3A80">
            <w:pPr>
              <w:pStyle w:val="TableFieldHeading"/>
              <w:widowControl w:val="0"/>
            </w:pPr>
            <w:r w:rsidRPr="001A6A62">
              <w:t>Equality Impact Assessment: Date</w:t>
            </w:r>
            <w:r w:rsidR="009F3A80">
              <w:t xml:space="preserve"> </w:t>
            </w:r>
            <w:r w:rsidR="009F3A80" w:rsidRPr="009F3A80">
              <w:rPr>
                <w:strike/>
              </w:rPr>
              <w:t>Completed</w:t>
            </w:r>
            <w:r w:rsidRPr="001A6A62">
              <w:t>/Reviewed:</w:t>
            </w:r>
          </w:p>
        </w:tc>
        <w:tc>
          <w:tcPr>
            <w:tcW w:w="1807" w:type="dxa"/>
            <w:shd w:val="clear" w:color="auto" w:fill="auto"/>
            <w:vAlign w:val="center"/>
          </w:tcPr>
          <w:p w14:paraId="5B20DDF0" w14:textId="77777777" w:rsidR="00FE7446" w:rsidRPr="001A6A62" w:rsidRDefault="00FE7446" w:rsidP="00A3432A">
            <w:pPr>
              <w:widowControl w:val="0"/>
            </w:pPr>
            <w:r w:rsidRPr="00AC7F7B">
              <w:t>04/08/2021</w:t>
            </w:r>
          </w:p>
        </w:tc>
      </w:tr>
      <w:tr w:rsidR="00FE7446" w:rsidRPr="001A6A62" w14:paraId="369FE332" w14:textId="77777777" w:rsidTr="00A3432A">
        <w:trPr>
          <w:cantSplit/>
          <w:trHeight w:val="412"/>
          <w:jc w:val="center"/>
        </w:trPr>
        <w:tc>
          <w:tcPr>
            <w:tcW w:w="7479" w:type="dxa"/>
            <w:shd w:val="clear" w:color="auto" w:fill="auto"/>
            <w:vAlign w:val="center"/>
          </w:tcPr>
          <w:p w14:paraId="6E8407AD" w14:textId="77777777" w:rsidR="00FE7446" w:rsidRPr="001A6A62" w:rsidRDefault="00FE7446" w:rsidP="00A3432A">
            <w:pPr>
              <w:pStyle w:val="TableFieldContent"/>
              <w:widowControl w:val="0"/>
              <w:rPr>
                <w:b/>
              </w:rPr>
            </w:pPr>
            <w:r w:rsidRPr="001A6A62">
              <w:rPr>
                <w:b/>
              </w:rPr>
              <w:t>Information Management Compliant:</w:t>
            </w:r>
          </w:p>
        </w:tc>
        <w:tc>
          <w:tcPr>
            <w:tcW w:w="1807" w:type="dxa"/>
            <w:shd w:val="clear" w:color="auto" w:fill="auto"/>
            <w:vAlign w:val="center"/>
          </w:tcPr>
          <w:p w14:paraId="5A277427" w14:textId="77777777" w:rsidR="00FE7446" w:rsidRPr="001A6A62" w:rsidRDefault="00FE7446" w:rsidP="00A3432A">
            <w:pPr>
              <w:pStyle w:val="TableFieldContent"/>
              <w:widowControl w:val="0"/>
            </w:pPr>
            <w:r>
              <w:t>Yes</w:t>
            </w:r>
          </w:p>
        </w:tc>
      </w:tr>
      <w:tr w:rsidR="00FE7446" w:rsidRPr="001A6A62" w14:paraId="069B1D54" w14:textId="77777777" w:rsidTr="00A3432A">
        <w:trPr>
          <w:cantSplit/>
          <w:trHeight w:val="412"/>
          <w:jc w:val="center"/>
        </w:trPr>
        <w:tc>
          <w:tcPr>
            <w:tcW w:w="7479" w:type="dxa"/>
            <w:shd w:val="clear" w:color="auto" w:fill="auto"/>
            <w:vAlign w:val="center"/>
          </w:tcPr>
          <w:p w14:paraId="2EDBC5A3" w14:textId="77777777" w:rsidR="00FE7446" w:rsidRPr="001A6A62" w:rsidRDefault="00FE7446" w:rsidP="00A3432A">
            <w:pPr>
              <w:pStyle w:val="TableFieldContent"/>
              <w:widowControl w:val="0"/>
              <w:rPr>
                <w:b/>
              </w:rPr>
            </w:pPr>
            <w:r w:rsidRPr="001A6A62">
              <w:rPr>
                <w:b/>
              </w:rPr>
              <w:t>Health and Safety Compliant:</w:t>
            </w:r>
          </w:p>
        </w:tc>
        <w:tc>
          <w:tcPr>
            <w:tcW w:w="1807" w:type="dxa"/>
            <w:shd w:val="clear" w:color="auto" w:fill="auto"/>
            <w:vAlign w:val="center"/>
          </w:tcPr>
          <w:p w14:paraId="4039DB33" w14:textId="77777777" w:rsidR="00FE7446" w:rsidRPr="001A6A62" w:rsidRDefault="00FE7446" w:rsidP="00A3432A">
            <w:pPr>
              <w:pStyle w:val="TableFieldContent"/>
              <w:widowControl w:val="0"/>
            </w:pPr>
            <w:r>
              <w:t>Yes</w:t>
            </w:r>
          </w:p>
        </w:tc>
      </w:tr>
      <w:tr w:rsidR="00FE7446" w:rsidRPr="001A6A62" w14:paraId="449EA9A0" w14:textId="77777777" w:rsidTr="00A3432A">
        <w:trPr>
          <w:cantSplit/>
          <w:trHeight w:val="412"/>
          <w:jc w:val="center"/>
        </w:trPr>
        <w:tc>
          <w:tcPr>
            <w:tcW w:w="7479" w:type="dxa"/>
            <w:shd w:val="clear" w:color="auto" w:fill="auto"/>
            <w:vAlign w:val="center"/>
          </w:tcPr>
          <w:p w14:paraId="07C0E547" w14:textId="77777777" w:rsidR="00FE7446" w:rsidRPr="001A6A62" w:rsidRDefault="00FE7446" w:rsidP="00A3432A">
            <w:pPr>
              <w:pStyle w:val="TableFieldContent"/>
              <w:widowControl w:val="0"/>
              <w:rPr>
                <w:b/>
              </w:rPr>
            </w:pPr>
            <w:r w:rsidRPr="001A6A62">
              <w:rPr>
                <w:b/>
              </w:rPr>
              <w:t>Publication Scheme Compliant:</w:t>
            </w:r>
          </w:p>
        </w:tc>
        <w:tc>
          <w:tcPr>
            <w:tcW w:w="1807" w:type="dxa"/>
            <w:shd w:val="clear" w:color="auto" w:fill="auto"/>
            <w:vAlign w:val="center"/>
          </w:tcPr>
          <w:p w14:paraId="0E288C65" w14:textId="77777777" w:rsidR="00FE7446" w:rsidRPr="001A6A62" w:rsidRDefault="00FE7446" w:rsidP="00A3432A">
            <w:pPr>
              <w:pStyle w:val="TableFieldContent"/>
              <w:widowControl w:val="0"/>
            </w:pPr>
            <w:r>
              <w:t>Yes</w:t>
            </w:r>
          </w:p>
        </w:tc>
      </w:tr>
    </w:tbl>
    <w:p w14:paraId="15DE3C0A" w14:textId="77777777" w:rsidR="00FE7446" w:rsidRPr="001A6A62" w:rsidRDefault="00FE7446" w:rsidP="00FE7446">
      <w:pPr>
        <w:pStyle w:val="TableTitle"/>
        <w:widowControl w:val="0"/>
        <w:spacing w:before="240"/>
        <w:rPr>
          <w:szCs w:val="28"/>
        </w:rPr>
      </w:pPr>
      <w:r w:rsidRPr="001A6A62">
        <w:rPr>
          <w:szCs w:val="28"/>
        </w:rPr>
        <w:t>Version Control Table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1"/>
        <w:gridCol w:w="5469"/>
        <w:gridCol w:w="1626"/>
      </w:tblGrid>
      <w:tr w:rsidR="00FE7446" w:rsidRPr="001A6A62" w14:paraId="35CEAF7B" w14:textId="77777777" w:rsidTr="00A3432A">
        <w:trPr>
          <w:jc w:val="center"/>
        </w:trPr>
        <w:tc>
          <w:tcPr>
            <w:tcW w:w="1292" w:type="dxa"/>
          </w:tcPr>
          <w:p w14:paraId="09B2081B" w14:textId="77777777" w:rsidR="00FE7446" w:rsidRPr="001A6A62" w:rsidRDefault="00FE7446" w:rsidP="00A3432A">
            <w:pPr>
              <w:pStyle w:val="TableFieldHeading"/>
              <w:widowControl w:val="0"/>
            </w:pPr>
            <w:r w:rsidRPr="001A6A62">
              <w:t>Version</w:t>
            </w:r>
          </w:p>
        </w:tc>
        <w:tc>
          <w:tcPr>
            <w:tcW w:w="5966" w:type="dxa"/>
            <w:vAlign w:val="center"/>
          </w:tcPr>
          <w:p w14:paraId="0DED9754" w14:textId="77777777" w:rsidR="00FE7446" w:rsidRPr="001A6A62" w:rsidRDefault="00FE7446" w:rsidP="00A3432A">
            <w:pPr>
              <w:pStyle w:val="TableFieldHeading"/>
              <w:widowControl w:val="0"/>
            </w:pPr>
            <w:r w:rsidRPr="001A6A62">
              <w:t>History of Amendments</w:t>
            </w:r>
          </w:p>
        </w:tc>
        <w:tc>
          <w:tcPr>
            <w:tcW w:w="1758" w:type="dxa"/>
            <w:vAlign w:val="center"/>
          </w:tcPr>
          <w:p w14:paraId="6ED328BC" w14:textId="77777777" w:rsidR="00FE7446" w:rsidRPr="001A6A62" w:rsidRDefault="00FE7446" w:rsidP="00A3432A">
            <w:pPr>
              <w:pStyle w:val="TableFieldHeading"/>
              <w:widowControl w:val="0"/>
            </w:pPr>
            <w:r w:rsidRPr="001A6A62">
              <w:t>Date</w:t>
            </w:r>
          </w:p>
        </w:tc>
      </w:tr>
      <w:tr w:rsidR="00FE7446" w:rsidRPr="001A6A62" w14:paraId="4C9CCD8D" w14:textId="77777777" w:rsidTr="00A3432A">
        <w:trPr>
          <w:cantSplit/>
          <w:trHeight w:val="397"/>
          <w:jc w:val="center"/>
        </w:trPr>
        <w:tc>
          <w:tcPr>
            <w:tcW w:w="1292" w:type="dxa"/>
          </w:tcPr>
          <w:p w14:paraId="552ECCD6" w14:textId="77777777" w:rsidR="00FE7446" w:rsidRPr="001A6A62" w:rsidRDefault="00FE7446" w:rsidP="00A3432A">
            <w:pPr>
              <w:pStyle w:val="TableFieldContent"/>
              <w:widowControl w:val="0"/>
            </w:pPr>
            <w:r w:rsidRPr="001A6A62">
              <w:t>1.00</w:t>
            </w:r>
          </w:p>
        </w:tc>
        <w:tc>
          <w:tcPr>
            <w:tcW w:w="5966" w:type="dxa"/>
          </w:tcPr>
          <w:p w14:paraId="7F750EB2" w14:textId="77777777" w:rsidR="00FE7446" w:rsidRPr="001A6A62" w:rsidRDefault="00FE7446" w:rsidP="00A3432A">
            <w:pPr>
              <w:pStyle w:val="TableFieldContent"/>
              <w:widowControl w:val="0"/>
            </w:pPr>
            <w:r w:rsidRPr="001A6A62">
              <w:t>Initial approved version</w:t>
            </w:r>
          </w:p>
        </w:tc>
        <w:tc>
          <w:tcPr>
            <w:tcW w:w="1758" w:type="dxa"/>
          </w:tcPr>
          <w:p w14:paraId="48C1C484" w14:textId="77777777" w:rsidR="00FE7446" w:rsidRPr="001A6A62" w:rsidRDefault="00FE7446" w:rsidP="00A3432A">
            <w:pPr>
              <w:pStyle w:val="TableFieldContent"/>
              <w:widowControl w:val="0"/>
            </w:pPr>
            <w:r w:rsidRPr="001A6A62">
              <w:t>15/12/2014</w:t>
            </w:r>
          </w:p>
        </w:tc>
      </w:tr>
      <w:tr w:rsidR="00FE7446" w:rsidRPr="001A6A62" w14:paraId="1426FBD7" w14:textId="77777777" w:rsidTr="00A3432A">
        <w:trPr>
          <w:cantSplit/>
          <w:trHeight w:val="397"/>
          <w:jc w:val="center"/>
        </w:trPr>
        <w:tc>
          <w:tcPr>
            <w:tcW w:w="1292" w:type="dxa"/>
          </w:tcPr>
          <w:p w14:paraId="36866CA5" w14:textId="77777777" w:rsidR="00FE7446" w:rsidRPr="001A6A62" w:rsidRDefault="00FE7446" w:rsidP="00A3432A">
            <w:pPr>
              <w:pStyle w:val="TableFieldContent"/>
              <w:widowControl w:val="0"/>
            </w:pPr>
            <w:r w:rsidRPr="001A6A62">
              <w:t>2.00</w:t>
            </w:r>
          </w:p>
        </w:tc>
        <w:tc>
          <w:tcPr>
            <w:tcW w:w="5966" w:type="dxa"/>
          </w:tcPr>
          <w:p w14:paraId="5E02C849" w14:textId="77777777" w:rsidR="00FE7446" w:rsidRPr="001A6A62" w:rsidRDefault="00FE7446" w:rsidP="00A3432A">
            <w:pPr>
              <w:pStyle w:val="TableFieldContent"/>
              <w:widowControl w:val="0"/>
            </w:pPr>
            <w:r w:rsidRPr="001A6A62">
              <w:t>Clarification on what TRiM is not</w:t>
            </w:r>
          </w:p>
        </w:tc>
        <w:tc>
          <w:tcPr>
            <w:tcW w:w="1758" w:type="dxa"/>
          </w:tcPr>
          <w:p w14:paraId="2BCA8A43" w14:textId="77777777" w:rsidR="00FE7446" w:rsidRPr="001A6A62" w:rsidRDefault="00FE7446" w:rsidP="00A3432A">
            <w:pPr>
              <w:pStyle w:val="TableFieldContent"/>
              <w:widowControl w:val="0"/>
            </w:pPr>
            <w:r w:rsidRPr="001A6A62">
              <w:t>26/01/2015</w:t>
            </w:r>
          </w:p>
        </w:tc>
      </w:tr>
      <w:tr w:rsidR="00FE7446" w:rsidRPr="001A6A62" w14:paraId="61B8C354" w14:textId="77777777" w:rsidTr="00A3432A">
        <w:trPr>
          <w:cantSplit/>
          <w:trHeight w:val="397"/>
          <w:jc w:val="center"/>
        </w:trPr>
        <w:tc>
          <w:tcPr>
            <w:tcW w:w="1292" w:type="dxa"/>
          </w:tcPr>
          <w:p w14:paraId="3698363B" w14:textId="77777777" w:rsidR="00FE7446" w:rsidRPr="001A6A62" w:rsidRDefault="00FE7446" w:rsidP="00A3432A">
            <w:pPr>
              <w:pStyle w:val="TableFieldContent"/>
              <w:widowControl w:val="0"/>
            </w:pPr>
            <w:r w:rsidRPr="001A6A62">
              <w:t>3.00</w:t>
            </w:r>
          </w:p>
        </w:tc>
        <w:tc>
          <w:tcPr>
            <w:tcW w:w="5966" w:type="dxa"/>
          </w:tcPr>
          <w:p w14:paraId="08654815" w14:textId="77777777" w:rsidR="00FE7446" w:rsidRPr="001A6A62" w:rsidRDefault="00FE7446" w:rsidP="00A3432A">
            <w:pPr>
              <w:pStyle w:val="TableFieldContent"/>
              <w:widowControl w:val="0"/>
            </w:pPr>
            <w:r w:rsidRPr="001A6A62">
              <w:t>Change to Appendix E</w:t>
            </w:r>
          </w:p>
        </w:tc>
        <w:tc>
          <w:tcPr>
            <w:tcW w:w="1758" w:type="dxa"/>
          </w:tcPr>
          <w:p w14:paraId="308B0E85" w14:textId="77777777" w:rsidR="00FE7446" w:rsidRPr="001A6A62" w:rsidRDefault="00FE7446" w:rsidP="00A3432A">
            <w:pPr>
              <w:pStyle w:val="TableFieldContent"/>
              <w:widowControl w:val="0"/>
            </w:pPr>
            <w:r w:rsidRPr="001A6A62">
              <w:t>08/09/2015</w:t>
            </w:r>
          </w:p>
        </w:tc>
      </w:tr>
      <w:tr w:rsidR="00FE7446" w:rsidRPr="001A6A62" w14:paraId="1DB69742" w14:textId="77777777" w:rsidTr="00A3432A">
        <w:trPr>
          <w:cantSplit/>
          <w:trHeight w:val="397"/>
          <w:jc w:val="center"/>
        </w:trPr>
        <w:tc>
          <w:tcPr>
            <w:tcW w:w="1292" w:type="dxa"/>
          </w:tcPr>
          <w:p w14:paraId="082A6481" w14:textId="77777777" w:rsidR="00FE7446" w:rsidRPr="001A6A62" w:rsidRDefault="00FE7446" w:rsidP="00A3432A">
            <w:pPr>
              <w:pStyle w:val="TableFieldContent"/>
              <w:widowControl w:val="0"/>
            </w:pPr>
            <w:r w:rsidRPr="001A6A62">
              <w:t>4.00</w:t>
            </w:r>
          </w:p>
        </w:tc>
        <w:tc>
          <w:tcPr>
            <w:tcW w:w="5966" w:type="dxa"/>
          </w:tcPr>
          <w:p w14:paraId="5D5E6D6C" w14:textId="77777777" w:rsidR="00FE7446" w:rsidRPr="001A6A62" w:rsidRDefault="00FE7446" w:rsidP="00A3432A">
            <w:pPr>
              <w:pStyle w:val="TableFieldContent"/>
              <w:widowControl w:val="0"/>
            </w:pPr>
            <w:r w:rsidRPr="001A6A62">
              <w:t>Removal of Section 5, TRiM Team; addition of Health, Safety and Wellbeing Policy and Health and Wellbeing SOP. Addition of TRiM contact details</w:t>
            </w:r>
          </w:p>
        </w:tc>
        <w:tc>
          <w:tcPr>
            <w:tcW w:w="1758" w:type="dxa"/>
          </w:tcPr>
          <w:p w14:paraId="0A98A9CB" w14:textId="77777777" w:rsidR="00FE7446" w:rsidRPr="001A6A62" w:rsidRDefault="00FE7446" w:rsidP="00A3432A">
            <w:pPr>
              <w:pStyle w:val="TableFieldContent"/>
              <w:widowControl w:val="0"/>
            </w:pPr>
            <w:r>
              <w:t>02/11/2017</w:t>
            </w:r>
          </w:p>
        </w:tc>
      </w:tr>
      <w:tr w:rsidR="00FE7446" w:rsidRPr="001A6A62" w14:paraId="60BEEB75" w14:textId="77777777" w:rsidTr="00A3432A">
        <w:trPr>
          <w:cantSplit/>
          <w:trHeight w:val="397"/>
          <w:jc w:val="center"/>
        </w:trPr>
        <w:tc>
          <w:tcPr>
            <w:tcW w:w="1292" w:type="dxa"/>
          </w:tcPr>
          <w:p w14:paraId="00D56F89" w14:textId="77777777" w:rsidR="00FE7446" w:rsidRPr="001A6A62" w:rsidRDefault="00FE7446" w:rsidP="00A3432A">
            <w:pPr>
              <w:pStyle w:val="TableFieldContent"/>
              <w:widowControl w:val="0"/>
            </w:pPr>
            <w:r w:rsidRPr="001A6A62">
              <w:t>5.00</w:t>
            </w:r>
          </w:p>
        </w:tc>
        <w:tc>
          <w:tcPr>
            <w:tcW w:w="5966" w:type="dxa"/>
          </w:tcPr>
          <w:p w14:paraId="172482DC" w14:textId="77777777" w:rsidR="00FE7446" w:rsidRPr="001A6A62" w:rsidRDefault="00FE7446" w:rsidP="00A3432A">
            <w:pPr>
              <w:pStyle w:val="TableFieldContent"/>
              <w:widowControl w:val="0"/>
            </w:pPr>
            <w:r w:rsidRPr="001A6A62">
              <w:t>Updated to reflect changes in data protection legislation</w:t>
            </w:r>
          </w:p>
        </w:tc>
        <w:tc>
          <w:tcPr>
            <w:tcW w:w="1758" w:type="dxa"/>
          </w:tcPr>
          <w:p w14:paraId="6EBCEC37" w14:textId="77777777" w:rsidR="00FE7446" w:rsidRPr="001A6A62" w:rsidRDefault="00FE7446" w:rsidP="00A3432A">
            <w:pPr>
              <w:pStyle w:val="TableFieldContent"/>
              <w:widowControl w:val="0"/>
            </w:pPr>
            <w:r w:rsidRPr="001A6A62">
              <w:t>24/05/2018</w:t>
            </w:r>
          </w:p>
        </w:tc>
      </w:tr>
      <w:tr w:rsidR="00FE7446" w:rsidRPr="001A6A62" w14:paraId="66C4A05D" w14:textId="77777777" w:rsidTr="00A3432A">
        <w:trPr>
          <w:cantSplit/>
          <w:trHeight w:val="397"/>
          <w:jc w:val="center"/>
        </w:trPr>
        <w:tc>
          <w:tcPr>
            <w:tcW w:w="1292" w:type="dxa"/>
          </w:tcPr>
          <w:p w14:paraId="175BD846" w14:textId="77777777" w:rsidR="00FE7446" w:rsidRPr="001A6A62" w:rsidRDefault="00FE7446" w:rsidP="00A3432A">
            <w:pPr>
              <w:pStyle w:val="TableFieldContent"/>
              <w:widowControl w:val="0"/>
            </w:pPr>
            <w:r w:rsidRPr="001A6A62">
              <w:t>6.00</w:t>
            </w:r>
          </w:p>
        </w:tc>
        <w:tc>
          <w:tcPr>
            <w:tcW w:w="5966" w:type="dxa"/>
          </w:tcPr>
          <w:p w14:paraId="3984B711" w14:textId="77777777" w:rsidR="00FE7446" w:rsidRPr="001A6A62" w:rsidRDefault="00FE7446" w:rsidP="00A3432A">
            <w:pPr>
              <w:pStyle w:val="TableFieldContent"/>
              <w:widowControl w:val="0"/>
            </w:pPr>
            <w:r w:rsidRPr="001A6A62">
              <w:t>Policy Simplification</w:t>
            </w:r>
          </w:p>
        </w:tc>
        <w:tc>
          <w:tcPr>
            <w:tcW w:w="1758" w:type="dxa"/>
          </w:tcPr>
          <w:p w14:paraId="336FE583" w14:textId="77777777" w:rsidR="00FE7446" w:rsidRPr="001A6A62" w:rsidRDefault="00FE7446" w:rsidP="00A3432A">
            <w:pPr>
              <w:pStyle w:val="TableFieldContent"/>
              <w:widowControl w:val="0"/>
            </w:pPr>
            <w:r w:rsidRPr="001A6A62">
              <w:t>01/04/2019</w:t>
            </w:r>
          </w:p>
        </w:tc>
      </w:tr>
      <w:tr w:rsidR="00FE7446" w:rsidRPr="001A6A62" w14:paraId="11DDE419" w14:textId="77777777" w:rsidTr="00A3432A">
        <w:trPr>
          <w:cantSplit/>
          <w:trHeight w:val="397"/>
          <w:jc w:val="center"/>
        </w:trPr>
        <w:tc>
          <w:tcPr>
            <w:tcW w:w="1292" w:type="dxa"/>
          </w:tcPr>
          <w:p w14:paraId="2048FE75" w14:textId="77777777" w:rsidR="00FE7446" w:rsidRPr="001A6A62" w:rsidRDefault="00FE7446" w:rsidP="00A3432A">
            <w:pPr>
              <w:pStyle w:val="TableFieldContent"/>
              <w:widowControl w:val="0"/>
            </w:pPr>
            <w:r>
              <w:t>7.00</w:t>
            </w:r>
          </w:p>
        </w:tc>
        <w:tc>
          <w:tcPr>
            <w:tcW w:w="5966" w:type="dxa"/>
          </w:tcPr>
          <w:p w14:paraId="2B568CD9" w14:textId="6D77B46D" w:rsidR="00FE7446" w:rsidRPr="001A6A62" w:rsidRDefault="00FE7446" w:rsidP="009824AD">
            <w:pPr>
              <w:pStyle w:val="TableFieldContent"/>
              <w:widowControl w:val="0"/>
            </w:pPr>
            <w:r w:rsidRPr="0027068F">
              <w:t>Statutory change to the TRiM process by</w:t>
            </w:r>
            <w:r>
              <w:t xml:space="preserve"> </w:t>
            </w:r>
            <w:r w:rsidRPr="0027068F">
              <w:t>licencing body</w:t>
            </w:r>
            <w:r>
              <w:t xml:space="preserve">, </w:t>
            </w:r>
            <w:r w:rsidR="009824AD">
              <w:t>increasing</w:t>
            </w:r>
            <w:r>
              <w:t xml:space="preserve"> the t</w:t>
            </w:r>
            <w:r w:rsidRPr="0027068F">
              <w:t xml:space="preserve">imescale to complete a TRiM Risk Assessment following an incident </w:t>
            </w:r>
            <w:r w:rsidR="009824AD">
              <w:t xml:space="preserve">from between 4 and </w:t>
            </w:r>
            <w:r>
              <w:t xml:space="preserve">14 days, </w:t>
            </w:r>
            <w:r w:rsidR="009824AD">
              <w:t xml:space="preserve">to 4 and </w:t>
            </w:r>
            <w:r w:rsidRPr="0027068F">
              <w:t xml:space="preserve"> 21 days.</w:t>
            </w:r>
          </w:p>
        </w:tc>
        <w:tc>
          <w:tcPr>
            <w:tcW w:w="1758" w:type="dxa"/>
          </w:tcPr>
          <w:p w14:paraId="3266191B" w14:textId="77777777" w:rsidR="00FE7446" w:rsidRPr="001A6A62" w:rsidRDefault="00FE7446" w:rsidP="00A3432A">
            <w:pPr>
              <w:pStyle w:val="TableFieldContent"/>
              <w:widowControl w:val="0"/>
            </w:pPr>
            <w:r w:rsidRPr="00AC7F7B">
              <w:t>04/08/2021</w:t>
            </w:r>
          </w:p>
        </w:tc>
      </w:tr>
    </w:tbl>
    <w:p w14:paraId="4D941C38" w14:textId="65BE6CD9" w:rsidR="00D87396" w:rsidRDefault="00D87396" w:rsidP="00FE7446">
      <w:pPr>
        <w:widowControl w:val="0"/>
        <w:sectPr w:rsidR="00D87396" w:rsidSect="00D87396">
          <w:headerReference w:type="default" r:id="rId27"/>
          <w:type w:val="continuous"/>
          <w:pgSz w:w="11906" w:h="16838"/>
          <w:pgMar w:top="1440" w:right="1800" w:bottom="1440" w:left="1800" w:header="708" w:footer="708" w:gutter="0"/>
          <w:cols w:sep="1" w:space="720"/>
          <w:docGrid w:linePitch="360"/>
        </w:sectPr>
      </w:pPr>
    </w:p>
    <w:p w14:paraId="31710DE3" w14:textId="3A00D910" w:rsidR="008E3525" w:rsidRDefault="008E3525" w:rsidP="005748AF">
      <w:pPr>
        <w:widowControl w:val="0"/>
        <w:jc w:val="center"/>
      </w:pPr>
    </w:p>
    <w:p w14:paraId="75C61EAE" w14:textId="5ABBA288" w:rsidR="00003F0C" w:rsidRPr="00AB6F3D" w:rsidRDefault="00870CDC" w:rsidP="005748AF">
      <w:pPr>
        <w:widowControl w:val="0"/>
      </w:pPr>
    </w:p>
    <w:sectPr w:rsidR="00003F0C" w:rsidRPr="00AB6F3D" w:rsidSect="00D87396">
      <w:type w:val="continuous"/>
      <w:pgSz w:w="11906" w:h="16838"/>
      <w:pgMar w:top="1440" w:right="1800" w:bottom="1440" w:left="1800" w:header="708" w:footer="708" w:gutter="0"/>
      <w:cols w:num="2"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452F5F" w14:textId="77777777" w:rsidR="00C54C67" w:rsidRDefault="00D41929">
      <w:r>
        <w:separator/>
      </w:r>
    </w:p>
  </w:endnote>
  <w:endnote w:type="continuationSeparator" w:id="0">
    <w:p w14:paraId="7A8F6829" w14:textId="77777777" w:rsidR="00C54C67" w:rsidRDefault="00D41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B23AB" w14:textId="4FDDC69E" w:rsidR="00DB1AB7" w:rsidRDefault="00DB1AB7">
    <w:pPr>
      <w:pStyle w:val="Footer"/>
    </w:pPr>
  </w:p>
  <w:p w14:paraId="0A197205" w14:textId="083314E8" w:rsidR="00DB1AB7" w:rsidRDefault="00934EB8" w:rsidP="00DB1AB7">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70CD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C55951" w14:textId="56D28DE0" w:rsidR="00DB1AB7" w:rsidRDefault="00451172" w:rsidP="00DB1AB7">
    <w:pPr>
      <w:pStyle w:val="Footer"/>
      <w:tabs>
        <w:tab w:val="clear" w:pos="9026"/>
      </w:tabs>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70CDC">
      <w:rPr>
        <w:rFonts w:ascii="Times New Roman" w:hAnsi="Times New Roman" w:cs="Times New Roman"/>
        <w:b/>
        <w:color w:val="FF0000"/>
      </w:rPr>
      <w:t>OFFICIAL</w:t>
    </w:r>
    <w:r>
      <w:rPr>
        <w:rFonts w:ascii="Times New Roman" w:hAnsi="Times New Roman" w:cs="Times New Roman"/>
        <w:b/>
        <w:color w:val="FF0000"/>
      </w:rPr>
      <w:fldChar w:fldCharType="end"/>
    </w:r>
  </w:p>
  <w:p w14:paraId="0F07339E" w14:textId="686BAF25" w:rsidR="00587ECB" w:rsidRDefault="00587ECB" w:rsidP="00587ECB">
    <w:pPr>
      <w:pStyle w:val="Header"/>
      <w:jc w:val="right"/>
      <w:rPr>
        <w:noProof/>
      </w:rPr>
    </w:pPr>
    <w:r>
      <w:fldChar w:fldCharType="begin"/>
    </w:r>
    <w:r>
      <w:instrText xml:space="preserve"> PAGE   \* MERGEFORMAT </w:instrText>
    </w:r>
    <w:r>
      <w:fldChar w:fldCharType="separate"/>
    </w:r>
    <w:r w:rsidR="00870CDC">
      <w:rPr>
        <w:noProof/>
      </w:rPr>
      <w:t>1</w:t>
    </w:r>
    <w:r>
      <w:rPr>
        <w:noProof/>
      </w:rPr>
      <w:fldChar w:fldCharType="end"/>
    </w:r>
  </w:p>
  <w:p w14:paraId="062B17AE" w14:textId="5EFA50F9" w:rsidR="00587ECB" w:rsidRDefault="009562B9" w:rsidP="00587ECB">
    <w:pPr>
      <w:pStyle w:val="Header"/>
    </w:pPr>
    <w:r>
      <w:rPr>
        <w:noProof/>
      </w:rPr>
      <w:t>V7</w:t>
    </w:r>
    <w:r w:rsidR="00587ECB">
      <w:rPr>
        <w:noProof/>
      </w:rPr>
      <w:t>.00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B61D2" w14:textId="0910F86B" w:rsidR="00DB1AB7" w:rsidRDefault="00934EB8" w:rsidP="00DB1AB7">
    <w:pPr>
      <w:pStyle w:val="Footer"/>
      <w:jc w:val="center"/>
      <w:rPr>
        <w:rFonts w:ascii="Times New Roman" w:hAnsi="Times New Roman" w:cs="Times New Roman"/>
        <w:b/>
        <w:color w:val="FF0000"/>
      </w:rP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70CDC">
      <w:rPr>
        <w:rFonts w:ascii="Times New Roman" w:hAnsi="Times New Roman" w:cs="Times New Roman"/>
        <w:b/>
        <w:color w:val="FF0000"/>
      </w:rPr>
      <w:t>OFFICIAL</w:t>
    </w:r>
    <w:r>
      <w:rPr>
        <w:rFonts w:ascii="Times New Roman" w:hAnsi="Times New Roman" w:cs="Times New Roman"/>
        <w:b/>
        <w:color w:val="FF0000"/>
      </w:rPr>
      <w:fldChar w:fldCharType="end"/>
    </w:r>
  </w:p>
  <w:p w14:paraId="3FFBB66C" w14:textId="77777777" w:rsidR="004B00D9" w:rsidRDefault="004B00D9" w:rsidP="004B00D9">
    <w:pPr>
      <w:pStyle w:val="Footer"/>
      <w:rPr>
        <w:rFonts w:ascii="Times New Roman" w:hAnsi="Times New Roman" w:cs="Times New Roman"/>
        <w:b/>
        <w:color w:val="FF0000"/>
      </w:rPr>
    </w:pPr>
  </w:p>
  <w:p w14:paraId="36921C96" w14:textId="01597EB2" w:rsidR="004B00D9" w:rsidRPr="004B00D9" w:rsidRDefault="004B00D9" w:rsidP="004B00D9">
    <w:pPr>
      <w:pStyle w:val="Footer"/>
      <w:rPr>
        <w:rFonts w:cs="Arial"/>
      </w:rPr>
    </w:pPr>
    <w:r w:rsidRPr="004B00D9">
      <w:rPr>
        <w:rFonts w:cs="Arial"/>
      </w:rPr>
      <w:t>V7.00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6CA07" w14:textId="77777777" w:rsidR="00DB1AB7" w:rsidRPr="00962E60" w:rsidRDefault="00DB1AB7" w:rsidP="00DB1AB7">
    <w:pPr>
      <w:pStyle w:val="Header"/>
      <w:jc w:val="center"/>
      <w:rPr>
        <w:b/>
      </w:rPr>
    </w:pPr>
    <w:r>
      <w:rPr>
        <w:b/>
      </w:rPr>
      <w:fldChar w:fldCharType="begin"/>
    </w:r>
    <w:r>
      <w:rPr>
        <w:b/>
      </w:rPr>
      <w:instrText xml:space="preserve"> DOCPROPERTY ClassificationMarking \* MERGEFORMAT </w:instrText>
    </w:r>
    <w:r>
      <w:rPr>
        <w:b/>
      </w:rPr>
      <w:fldChar w:fldCharType="separate"/>
    </w:r>
    <w:r w:rsidR="00870CDC" w:rsidRPr="00870CDC">
      <w:rPr>
        <w:rFonts w:ascii="Times New Roman" w:hAnsi="Times New Roman" w:cs="Times New Roman"/>
        <w:b/>
        <w:color w:val="FF0000"/>
      </w:rPr>
      <w:t>OFFICIAL</w:t>
    </w:r>
    <w:r>
      <w:rPr>
        <w:b/>
      </w:rPr>
      <w:fldChar w:fldCharType="end"/>
    </w:r>
  </w:p>
  <w:p w14:paraId="7F0331A2" w14:textId="3894193A" w:rsidR="00587ECB" w:rsidRDefault="00587ECB" w:rsidP="00587ECB">
    <w:pPr>
      <w:pStyle w:val="Header"/>
      <w:jc w:val="right"/>
      <w:rPr>
        <w:noProof/>
      </w:rPr>
    </w:pPr>
    <w:r>
      <w:fldChar w:fldCharType="begin"/>
    </w:r>
    <w:r>
      <w:instrText xml:space="preserve"> PAGE   \* MERGEFORMAT </w:instrText>
    </w:r>
    <w:r>
      <w:fldChar w:fldCharType="separate"/>
    </w:r>
    <w:r w:rsidR="00870CDC">
      <w:rPr>
        <w:noProof/>
      </w:rPr>
      <w:t>10</w:t>
    </w:r>
    <w:r>
      <w:rPr>
        <w:noProof/>
      </w:rPr>
      <w:fldChar w:fldCharType="end"/>
    </w:r>
  </w:p>
  <w:p w14:paraId="249885D6" w14:textId="1299EFAA" w:rsidR="00587ECB" w:rsidRDefault="00CA2CDB" w:rsidP="00587ECB">
    <w:pPr>
      <w:pStyle w:val="Header"/>
      <w:rPr>
        <w:noProof/>
      </w:rPr>
    </w:pPr>
    <w:r>
      <w:rPr>
        <w:noProof/>
      </w:rPr>
      <w:t>V7</w:t>
    </w:r>
    <w:r w:rsidR="00587ECB">
      <w:rPr>
        <w:noProof/>
      </w:rPr>
      <w:t>.00</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A12C9" w14:textId="1FE7DF5F" w:rsidR="00DB1AB7" w:rsidRPr="00587ECB" w:rsidRDefault="00451172" w:rsidP="00DB1AB7">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70CDC">
      <w:rPr>
        <w:rFonts w:ascii="Times New Roman" w:hAnsi="Times New Roman" w:cs="Times New Roman"/>
        <w:b/>
        <w:color w:val="FF0000"/>
      </w:rPr>
      <w:t>OFFICIAL</w:t>
    </w:r>
    <w:r>
      <w:rPr>
        <w:rFonts w:ascii="Times New Roman" w:hAnsi="Times New Roman" w:cs="Times New Roman"/>
        <w:b/>
        <w:color w:val="FF0000"/>
      </w:rPr>
      <w:fldChar w:fldCharType="end"/>
    </w:r>
  </w:p>
  <w:p w14:paraId="69AC8C50" w14:textId="2587CD1E" w:rsidR="00587ECB" w:rsidRDefault="00587ECB" w:rsidP="00587ECB">
    <w:pPr>
      <w:pStyle w:val="Header"/>
      <w:jc w:val="right"/>
      <w:rPr>
        <w:noProof/>
      </w:rPr>
    </w:pPr>
    <w:r w:rsidRPr="00587ECB">
      <w:fldChar w:fldCharType="begin"/>
    </w:r>
    <w:r w:rsidRPr="00587ECB">
      <w:instrText xml:space="preserve"> PAGE   \* MERGEFORMAT </w:instrText>
    </w:r>
    <w:r w:rsidRPr="00587ECB">
      <w:fldChar w:fldCharType="separate"/>
    </w:r>
    <w:r w:rsidR="00870CDC">
      <w:rPr>
        <w:noProof/>
      </w:rPr>
      <w:t>12</w:t>
    </w:r>
    <w:r w:rsidRPr="00587ECB">
      <w:rPr>
        <w:noProof/>
      </w:rPr>
      <w:fldChar w:fldCharType="end"/>
    </w:r>
  </w:p>
  <w:p w14:paraId="65D4C30D" w14:textId="0292D455" w:rsidR="00587ECB" w:rsidRDefault="00587ECB" w:rsidP="00587ECB">
    <w:pPr>
      <w:pStyle w:val="Header"/>
      <w:rPr>
        <w:noProof/>
      </w:rPr>
    </w:pPr>
    <w:r>
      <w:rPr>
        <w:noProof/>
      </w:rPr>
      <w:t>V</w:t>
    </w:r>
    <w:r w:rsidR="009562B9">
      <w:rPr>
        <w:noProof/>
      </w:rPr>
      <w:t>7</w:t>
    </w:r>
    <w:r>
      <w:rPr>
        <w:noProof/>
      </w:rPr>
      <w:t>.00</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DEC23" w14:textId="7968715F" w:rsidR="00DB1AB7" w:rsidRDefault="00451172" w:rsidP="00DB1AB7">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70CDC">
      <w:rPr>
        <w:rFonts w:ascii="Times New Roman" w:hAnsi="Times New Roman" w:cs="Times New Roman"/>
        <w:b/>
        <w:color w:val="FF0000"/>
      </w:rPr>
      <w:t>OFFICIAL</w:t>
    </w:r>
    <w:r>
      <w:rPr>
        <w:rFonts w:ascii="Times New Roman" w:hAnsi="Times New Roman" w:cs="Times New Roman"/>
        <w:b/>
        <w:color w:val="FF0000"/>
      </w:rPr>
      <w:fldChar w:fldCharType="end"/>
    </w:r>
  </w:p>
  <w:p w14:paraId="673FEF34" w14:textId="77777777" w:rsidR="00D87396" w:rsidRDefault="00D87396" w:rsidP="00663FC5">
    <w:pPr>
      <w:pStyle w:val="Footer"/>
      <w:jc w:val="right"/>
      <w:rPr>
        <w:noProof/>
      </w:rPr>
    </w:pPr>
    <w:r>
      <w:fldChar w:fldCharType="begin"/>
    </w:r>
    <w:r>
      <w:instrText xml:space="preserve"> PAGE   \* MERGEFORMAT </w:instrText>
    </w:r>
    <w:r>
      <w:fldChar w:fldCharType="separate"/>
    </w:r>
    <w:r w:rsidR="00870CDC">
      <w:rPr>
        <w:noProof/>
      </w:rPr>
      <w:t>15</w:t>
    </w:r>
    <w:r>
      <w:rPr>
        <w:noProof/>
      </w:rPr>
      <w:fldChar w:fldCharType="end"/>
    </w:r>
  </w:p>
  <w:p w14:paraId="1B214185" w14:textId="4FD62EFA" w:rsidR="00D87396" w:rsidRDefault="009562B9" w:rsidP="00007E2A">
    <w:pPr>
      <w:pStyle w:val="Footer"/>
      <w:rPr>
        <w:noProof/>
      </w:rPr>
    </w:pPr>
    <w:r>
      <w:rPr>
        <w:noProof/>
      </w:rPr>
      <w:t>V7</w:t>
    </w:r>
    <w:r w:rsidR="00D87396">
      <w:rPr>
        <w:noProof/>
      </w:rPr>
      <w:t>.00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FC0E4F" w14:textId="77777777" w:rsidR="00C54C67" w:rsidRDefault="00D41929">
      <w:r>
        <w:separator/>
      </w:r>
    </w:p>
  </w:footnote>
  <w:footnote w:type="continuationSeparator" w:id="0">
    <w:p w14:paraId="75D760DD" w14:textId="77777777" w:rsidR="00C54C67" w:rsidRDefault="00D419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9BD12" w14:textId="5999173F" w:rsidR="00DB1AB7" w:rsidRDefault="00934EB8" w:rsidP="00DB1AB7">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70CDC">
      <w:rPr>
        <w:rFonts w:ascii="Times New Roman" w:hAnsi="Times New Roman" w:cs="Times New Roman"/>
        <w:b/>
        <w:color w:val="FF0000"/>
      </w:rPr>
      <w:t>OFFICIAL</w:t>
    </w:r>
    <w:r>
      <w:rPr>
        <w:rFonts w:ascii="Times New Roman" w:hAnsi="Times New Roman" w:cs="Times New Roman"/>
        <w:b/>
        <w:color w:val="FF0000"/>
      </w:rPr>
      <w:fldChar w:fldCharType="end"/>
    </w:r>
  </w:p>
  <w:p w14:paraId="10EDE169" w14:textId="77777777" w:rsidR="00DB1AB7" w:rsidRDefault="00DB1A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38942" w14:textId="1F92C807" w:rsidR="00DB1AB7" w:rsidRDefault="00DB1AB7" w:rsidP="00DB1AB7">
    <w:pPr>
      <w:pStyle w:val="Header"/>
      <w:jc w:val="center"/>
      <w:rPr>
        <w:b/>
      </w:rPr>
    </w:pPr>
    <w:r>
      <w:rPr>
        <w:b/>
      </w:rPr>
      <w:fldChar w:fldCharType="begin"/>
    </w:r>
    <w:r>
      <w:rPr>
        <w:b/>
      </w:rPr>
      <w:instrText xml:space="preserve"> DOCPROPERTY ClassificationMarking \* MERGEFORMAT </w:instrText>
    </w:r>
    <w:r>
      <w:rPr>
        <w:b/>
      </w:rPr>
      <w:fldChar w:fldCharType="separate"/>
    </w:r>
    <w:r w:rsidR="00870CDC" w:rsidRPr="00870CDC">
      <w:rPr>
        <w:rFonts w:ascii="Times New Roman" w:hAnsi="Times New Roman" w:cs="Times New Roman"/>
        <w:b/>
        <w:color w:val="FF0000"/>
      </w:rPr>
      <w:t>OFFICIAL</w:t>
    </w:r>
    <w:r>
      <w:rPr>
        <w:b/>
      </w:rPr>
      <w:fldChar w:fldCharType="end"/>
    </w:r>
  </w:p>
  <w:p w14:paraId="1676059E" w14:textId="40E5ED2A" w:rsidR="00207D96" w:rsidRPr="00E072F2" w:rsidRDefault="00E072F2" w:rsidP="00E072F2">
    <w:pPr>
      <w:pStyle w:val="Header"/>
      <w:jc w:val="center"/>
      <w:rPr>
        <w:b/>
        <w:sz w:val="28"/>
      </w:rPr>
    </w:pPr>
    <w:r>
      <w:rPr>
        <w:b/>
        <w:noProof/>
        <w:sz w:val="28"/>
        <w:lang w:eastAsia="en-GB"/>
      </w:rPr>
      <w:drawing>
        <wp:inline distT="0" distB="0" distL="0" distR="0" wp14:anchorId="0FB21F4A" wp14:editId="3F67269C">
          <wp:extent cx="5730875" cy="1190625"/>
          <wp:effectExtent l="0" t="0" r="317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875" cy="1190625"/>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DBB58" w14:textId="1F89EB34" w:rsidR="00DB1AB7" w:rsidRDefault="00DB1AB7" w:rsidP="00DB1AB7">
    <w:pPr>
      <w:pStyle w:val="Header"/>
      <w:jc w:val="center"/>
      <w:rPr>
        <w:b/>
      </w:rPr>
    </w:pPr>
    <w:r>
      <w:rPr>
        <w:b/>
      </w:rPr>
      <w:fldChar w:fldCharType="begin"/>
    </w:r>
    <w:r>
      <w:rPr>
        <w:b/>
      </w:rPr>
      <w:instrText xml:space="preserve"> DOCPROPERTY ClassificationMarking \* MERGEFORMAT </w:instrText>
    </w:r>
    <w:r>
      <w:rPr>
        <w:b/>
      </w:rPr>
      <w:fldChar w:fldCharType="separate"/>
    </w:r>
    <w:r w:rsidR="00870CDC" w:rsidRPr="00870CDC">
      <w:rPr>
        <w:rFonts w:ascii="Times New Roman" w:hAnsi="Times New Roman" w:cs="Times New Roman"/>
        <w:b/>
        <w:color w:val="FF0000"/>
      </w:rPr>
      <w:t>OFFICIAL</w:t>
    </w:r>
    <w:r>
      <w:rPr>
        <w:b/>
      </w:rPr>
      <w:fldChar w:fldCharType="end"/>
    </w:r>
  </w:p>
  <w:p w14:paraId="5FAA1C34" w14:textId="77777777" w:rsidR="00DB1AB7" w:rsidRDefault="00DB1AB7" w:rsidP="00430D8C">
    <w:pPr>
      <w:pStyle w:val="Header"/>
      <w:jc w:val="center"/>
      <w:rPr>
        <w:b/>
      </w:rPr>
    </w:pPr>
  </w:p>
  <w:p w14:paraId="587B38FF" w14:textId="39DC429C" w:rsidR="00430D8C" w:rsidRDefault="00430D8C" w:rsidP="00430D8C">
    <w:pPr>
      <w:pStyle w:val="Header"/>
      <w:jc w:val="center"/>
      <w:rPr>
        <w:b/>
      </w:rPr>
    </w:pPr>
    <w:r>
      <w:rPr>
        <w:b/>
        <w:noProof/>
        <w:sz w:val="28"/>
        <w:lang w:eastAsia="en-GB"/>
      </w:rPr>
      <w:drawing>
        <wp:inline distT="0" distB="0" distL="0" distR="0" wp14:anchorId="51F43BA1" wp14:editId="21A06AFA">
          <wp:extent cx="5730875" cy="1190625"/>
          <wp:effectExtent l="0" t="0" r="317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875" cy="1190625"/>
                  </a:xfrm>
                  <a:prstGeom prst="rect">
                    <a:avLst/>
                  </a:prstGeom>
                  <a:noFill/>
                </pic:spPr>
              </pic:pic>
            </a:graphicData>
          </a:graphic>
        </wp:inline>
      </w:drawing>
    </w:r>
  </w:p>
  <w:p w14:paraId="3D6E074C" w14:textId="77777777" w:rsidR="00430D8C" w:rsidRDefault="00430D8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4F42E" w14:textId="6B16E222" w:rsidR="00834879" w:rsidRDefault="00934EB8" w:rsidP="00DB1AB7">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70CDC">
      <w:rPr>
        <w:rFonts w:ascii="Times New Roman" w:hAnsi="Times New Roman" w:cs="Times New Roman"/>
        <w:b/>
        <w:color w:val="FF0000"/>
      </w:rPr>
      <w:t>OFFICIAL</w:t>
    </w:r>
    <w:r>
      <w:rPr>
        <w:rFonts w:ascii="Times New Roman" w:hAnsi="Times New Roman" w:cs="Times New Roman"/>
        <w:b/>
        <w:color w:val="FF0000"/>
      </w:rPr>
      <w:fldChar w:fldCharType="end"/>
    </w:r>
  </w:p>
  <w:p w14:paraId="60B97BCD" w14:textId="77777777" w:rsidR="00DB1AB7" w:rsidRPr="00DB1AB7" w:rsidRDefault="00DB1AB7" w:rsidP="00DB1AB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7D1C0" w14:textId="5524C9C6" w:rsidR="00DB1AB7" w:rsidRDefault="00DB1AB7" w:rsidP="00DB1AB7">
    <w:pPr>
      <w:pStyle w:val="Header"/>
      <w:jc w:val="center"/>
      <w:rPr>
        <w:noProof/>
        <w:sz w:val="28"/>
        <w:szCs w:val="28"/>
        <w:lang w:eastAsia="en-GB"/>
      </w:rPr>
    </w:pPr>
    <w:r>
      <w:rPr>
        <w:noProof/>
        <w:sz w:val="28"/>
        <w:szCs w:val="28"/>
        <w:lang w:eastAsia="en-GB"/>
      </w:rPr>
      <w:fldChar w:fldCharType="begin"/>
    </w:r>
    <w:r>
      <w:rPr>
        <w:noProof/>
        <w:sz w:val="28"/>
        <w:szCs w:val="28"/>
        <w:lang w:eastAsia="en-GB"/>
      </w:rPr>
      <w:instrText xml:space="preserve"> DOCPROPERTY ClassificationMarking \* MERGEFORMAT </w:instrText>
    </w:r>
    <w:r>
      <w:rPr>
        <w:noProof/>
        <w:sz w:val="28"/>
        <w:szCs w:val="28"/>
        <w:lang w:eastAsia="en-GB"/>
      </w:rPr>
      <w:fldChar w:fldCharType="separate"/>
    </w:r>
    <w:r w:rsidR="00870CDC" w:rsidRPr="00870CDC">
      <w:rPr>
        <w:rFonts w:ascii="Times New Roman" w:hAnsi="Times New Roman" w:cs="Times New Roman"/>
        <w:b/>
        <w:noProof/>
        <w:color w:val="FF0000"/>
        <w:szCs w:val="28"/>
        <w:lang w:eastAsia="en-GB"/>
      </w:rPr>
      <w:t>OFFICIAL</w:t>
    </w:r>
    <w:r>
      <w:rPr>
        <w:noProof/>
        <w:sz w:val="28"/>
        <w:szCs w:val="28"/>
        <w:lang w:eastAsia="en-GB"/>
      </w:rPr>
      <w:fldChar w:fldCharType="end"/>
    </w:r>
  </w:p>
  <w:p w14:paraId="5FB3171A" w14:textId="7F093AF5" w:rsidR="00AB6F3D" w:rsidRDefault="00AB6F3D" w:rsidP="00AB6F3D">
    <w:pPr>
      <w:pStyle w:val="Header"/>
      <w:jc w:val="center"/>
      <w:rPr>
        <w:noProof/>
        <w:sz w:val="28"/>
        <w:szCs w:val="28"/>
        <w:lang w:eastAsia="en-GB"/>
      </w:rPr>
    </w:pPr>
    <w:r>
      <w:rPr>
        <w:noProof/>
        <w:sz w:val="28"/>
        <w:szCs w:val="28"/>
        <w:lang w:eastAsia="en-GB"/>
      </w:rPr>
      <w:drawing>
        <wp:inline distT="0" distB="0" distL="0" distR="0" wp14:anchorId="4EC5F80F" wp14:editId="1BCA3FE7">
          <wp:extent cx="5731510" cy="1153160"/>
          <wp:effectExtent l="0" t="0" r="254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153160"/>
                  </a:xfrm>
                  <a:prstGeom prst="rect">
                    <a:avLst/>
                  </a:prstGeom>
                  <a:noFill/>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12772F" w14:textId="7D038E74" w:rsidR="00DB1AB7" w:rsidRDefault="00DB1AB7" w:rsidP="00DB1AB7">
    <w:pPr>
      <w:pStyle w:val="Header"/>
      <w:jc w:val="center"/>
      <w:rPr>
        <w:noProof/>
        <w:sz w:val="28"/>
        <w:szCs w:val="28"/>
        <w:lang w:eastAsia="en-GB"/>
      </w:rPr>
    </w:pPr>
    <w:r>
      <w:rPr>
        <w:noProof/>
        <w:sz w:val="28"/>
        <w:szCs w:val="28"/>
        <w:lang w:eastAsia="en-GB"/>
      </w:rPr>
      <w:fldChar w:fldCharType="begin"/>
    </w:r>
    <w:r>
      <w:rPr>
        <w:noProof/>
        <w:sz w:val="28"/>
        <w:szCs w:val="28"/>
        <w:lang w:eastAsia="en-GB"/>
      </w:rPr>
      <w:instrText xml:space="preserve"> DOCPROPERTY ClassificationMarking \* MERGEFORMAT </w:instrText>
    </w:r>
    <w:r>
      <w:rPr>
        <w:noProof/>
        <w:sz w:val="28"/>
        <w:szCs w:val="28"/>
        <w:lang w:eastAsia="en-GB"/>
      </w:rPr>
      <w:fldChar w:fldCharType="separate"/>
    </w:r>
    <w:r w:rsidR="00870CDC" w:rsidRPr="00870CDC">
      <w:rPr>
        <w:rFonts w:ascii="Times New Roman" w:hAnsi="Times New Roman" w:cs="Times New Roman"/>
        <w:b/>
        <w:noProof/>
        <w:color w:val="FF0000"/>
        <w:szCs w:val="28"/>
        <w:lang w:eastAsia="en-GB"/>
      </w:rPr>
      <w:t>OFFICIAL</w:t>
    </w:r>
    <w:r>
      <w:rPr>
        <w:noProof/>
        <w:sz w:val="28"/>
        <w:szCs w:val="28"/>
        <w:lang w:eastAsia="en-GB"/>
      </w:rPr>
      <w:fldChar w:fldCharType="end"/>
    </w:r>
  </w:p>
  <w:p w14:paraId="785124BC" w14:textId="45BF32F3" w:rsidR="008E3525" w:rsidRDefault="008E3525" w:rsidP="00AB6F3D">
    <w:pPr>
      <w:pStyle w:val="Header"/>
      <w:jc w:val="center"/>
      <w:rPr>
        <w:noProof/>
        <w:sz w:val="28"/>
        <w:szCs w:val="28"/>
        <w:lang w:eastAsia="en-GB"/>
      </w:rPr>
    </w:pPr>
    <w:r>
      <w:rPr>
        <w:noProof/>
        <w:sz w:val="28"/>
        <w:szCs w:val="28"/>
        <w:lang w:eastAsia="en-GB"/>
      </w:rPr>
      <w:drawing>
        <wp:inline distT="0" distB="0" distL="0" distR="0" wp14:anchorId="4D73C7E0" wp14:editId="6DC7B4F0">
          <wp:extent cx="5731510" cy="1153160"/>
          <wp:effectExtent l="0" t="0" r="254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153160"/>
                  </a:xfrm>
                  <a:prstGeom prst="rect">
                    <a:avLst/>
                  </a:prstGeom>
                  <a:noFill/>
                </pic:spPr>
              </pic:pic>
            </a:graphicData>
          </a:graphic>
        </wp:inline>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2E707" w14:textId="67EE1435" w:rsidR="008E3525" w:rsidRDefault="00934EB8" w:rsidP="00DB1AB7">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70CDC">
      <w:rPr>
        <w:rFonts w:ascii="Times New Roman" w:hAnsi="Times New Roman" w:cs="Times New Roman"/>
        <w:b/>
        <w:color w:val="FF0000"/>
      </w:rPr>
      <w:t>OFFICIAL</w:t>
    </w:r>
    <w:r>
      <w:rPr>
        <w:rFonts w:ascii="Times New Roman" w:hAnsi="Times New Roman" w:cs="Times New Roman"/>
        <w:b/>
        <w:color w:val="FF0000"/>
      </w:rPr>
      <w:fldChar w:fldCharType="end"/>
    </w:r>
  </w:p>
  <w:p w14:paraId="00C45E7C" w14:textId="77777777" w:rsidR="00DB1AB7" w:rsidRPr="00DB1AB7" w:rsidRDefault="00DB1AB7" w:rsidP="00DB1AB7">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40047B" w14:textId="07E9C6E8" w:rsidR="00DB1AB7" w:rsidRDefault="00DB1AB7" w:rsidP="00DB1AB7">
    <w:pPr>
      <w:pStyle w:val="Header"/>
      <w:jc w:val="center"/>
      <w:rPr>
        <w:b/>
        <w:sz w:val="28"/>
      </w:rPr>
    </w:pPr>
    <w:r>
      <w:rPr>
        <w:b/>
        <w:sz w:val="28"/>
      </w:rPr>
      <w:fldChar w:fldCharType="begin"/>
    </w:r>
    <w:r>
      <w:rPr>
        <w:b/>
        <w:sz w:val="28"/>
      </w:rPr>
      <w:instrText xml:space="preserve"> DOCPROPERTY ClassificationMarking \* MERGEFORMAT </w:instrText>
    </w:r>
    <w:r>
      <w:rPr>
        <w:b/>
        <w:sz w:val="28"/>
      </w:rPr>
      <w:fldChar w:fldCharType="separate"/>
    </w:r>
    <w:r w:rsidR="00870CDC" w:rsidRPr="00870CDC">
      <w:rPr>
        <w:rFonts w:ascii="Times New Roman" w:hAnsi="Times New Roman" w:cs="Times New Roman"/>
        <w:b/>
        <w:color w:val="FF0000"/>
      </w:rPr>
      <w:t>OFFICIAL</w:t>
    </w:r>
    <w:r>
      <w:rPr>
        <w:b/>
        <w:sz w:val="28"/>
      </w:rPr>
      <w:fldChar w:fldCharType="end"/>
    </w:r>
  </w:p>
  <w:p w14:paraId="68D1B2BD" w14:textId="19DA501C" w:rsidR="00D87396" w:rsidRDefault="00D87396" w:rsidP="00002C95">
    <w:pPr>
      <w:pStyle w:val="Header"/>
      <w:jc w:val="center"/>
      <w:rPr>
        <w:b/>
        <w:sz w:val="28"/>
      </w:rPr>
    </w:pPr>
    <w:r w:rsidRPr="002664B7">
      <w:rPr>
        <w:noProof/>
        <w:sz w:val="28"/>
        <w:szCs w:val="28"/>
        <w:lang w:eastAsia="en-GB"/>
      </w:rPr>
      <w:drawing>
        <wp:inline distT="0" distB="0" distL="0" distR="0" wp14:anchorId="1C71AC00" wp14:editId="409895BE">
          <wp:extent cx="5734050" cy="11525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4050" cy="1152525"/>
                  </a:xfrm>
                  <a:prstGeom prst="rect">
                    <a:avLst/>
                  </a:prstGeom>
                  <a:noFill/>
                  <a:ln>
                    <a:noFill/>
                  </a:ln>
                </pic:spPr>
              </pic:pic>
            </a:graphicData>
          </a:graphic>
        </wp:inline>
      </w:drawing>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898A4" w14:textId="7DFF56F2" w:rsidR="00D87396" w:rsidRDefault="00DB1AB7" w:rsidP="00DB1AB7">
    <w:pPr>
      <w:pStyle w:val="Header"/>
      <w:jc w:val="center"/>
      <w:rPr>
        <w:b/>
        <w:sz w:val="28"/>
      </w:rPr>
    </w:pPr>
    <w:r>
      <w:rPr>
        <w:b/>
        <w:sz w:val="28"/>
      </w:rPr>
      <w:fldChar w:fldCharType="begin"/>
    </w:r>
    <w:r>
      <w:rPr>
        <w:b/>
        <w:sz w:val="28"/>
      </w:rPr>
      <w:instrText xml:space="preserve"> DOCPROPERTY ClassificationMarking \* MERGEFORMAT </w:instrText>
    </w:r>
    <w:r>
      <w:rPr>
        <w:b/>
        <w:sz w:val="28"/>
      </w:rPr>
      <w:fldChar w:fldCharType="separate"/>
    </w:r>
    <w:r w:rsidR="00870CDC" w:rsidRPr="00870CDC">
      <w:rPr>
        <w:rFonts w:ascii="Times New Roman" w:hAnsi="Times New Roman" w:cs="Times New Roman"/>
        <w:b/>
        <w:color w:val="FF0000"/>
      </w:rPr>
      <w:t>OFFICIAL</w:t>
    </w:r>
    <w:r>
      <w:rPr>
        <w:b/>
        <w:sz w:val="28"/>
      </w:rPr>
      <w:fldChar w:fldCharType="end"/>
    </w:r>
  </w:p>
  <w:p w14:paraId="623410F4" w14:textId="77777777" w:rsidR="00DB1AB7" w:rsidRDefault="00DB1AB7" w:rsidP="00002C95">
    <w:pPr>
      <w:pStyle w:val="Header"/>
      <w:jc w:val="center"/>
      <w:rPr>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4F1729"/>
    <w:multiLevelType w:val="hybridMultilevel"/>
    <w:tmpl w:val="4C8AB2FC"/>
    <w:lvl w:ilvl="0" w:tplc="EA9A9F3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330E02"/>
    <w:multiLevelType w:val="hybridMultilevel"/>
    <w:tmpl w:val="0D109B00"/>
    <w:lvl w:ilvl="0" w:tplc="08090001">
      <w:start w:val="1"/>
      <w:numFmt w:val="bullet"/>
      <w:lvlText w:val=""/>
      <w:lvlJc w:val="left"/>
      <w:pPr>
        <w:ind w:left="1097" w:hanging="360"/>
      </w:pPr>
      <w:rPr>
        <w:rFonts w:ascii="Symbol" w:hAnsi="Symbol" w:hint="default"/>
      </w:rPr>
    </w:lvl>
    <w:lvl w:ilvl="1" w:tplc="08090003">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2" w15:restartNumberingAfterBreak="0">
    <w:nsid w:val="279B1107"/>
    <w:multiLevelType w:val="multilevel"/>
    <w:tmpl w:val="135C23CC"/>
    <w:lvl w:ilvl="0">
      <w:start w:val="1"/>
      <w:numFmt w:val="decimal"/>
      <w:pStyle w:val="Heading1"/>
      <w:lvlText w:val="%1"/>
      <w:lvlJc w:val="left"/>
      <w:pPr>
        <w:ind w:left="432" w:hanging="43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27E93D0E"/>
    <w:multiLevelType w:val="hybridMultilevel"/>
    <w:tmpl w:val="F3548900"/>
    <w:lvl w:ilvl="0" w:tplc="A22AD3F0">
      <w:start w:val="1"/>
      <w:numFmt w:val="bullet"/>
      <w:pStyle w:val="ResourcesLis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4" w15:restartNumberingAfterBreak="0">
    <w:nsid w:val="39890F46"/>
    <w:multiLevelType w:val="hybridMultilevel"/>
    <w:tmpl w:val="F5044AAC"/>
    <w:lvl w:ilvl="0" w:tplc="D2A21808">
      <w:start w:val="1"/>
      <w:numFmt w:val="bullet"/>
      <w:lvlText w:val=""/>
      <w:lvlJc w:val="left"/>
      <w:pPr>
        <w:tabs>
          <w:tab w:val="num" w:pos="1800"/>
        </w:tabs>
        <w:ind w:left="1800" w:hanging="360"/>
      </w:pPr>
      <w:rPr>
        <w:rFonts w:ascii="Symbol" w:hAnsi="Symbol" w:hint="default"/>
        <w:color w:val="auto"/>
      </w:rPr>
    </w:lvl>
    <w:lvl w:ilvl="1" w:tplc="EA9A9F36">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4B9551C"/>
    <w:multiLevelType w:val="hybridMultilevel"/>
    <w:tmpl w:val="8C14630C"/>
    <w:lvl w:ilvl="0" w:tplc="51F0C7A8">
      <w:start w:val="1"/>
      <w:numFmt w:val="bullet"/>
      <w:pStyle w:val="Procedure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78D25DC8"/>
    <w:multiLevelType w:val="hybridMultilevel"/>
    <w:tmpl w:val="3C9CA69C"/>
    <w:lvl w:ilvl="0" w:tplc="D2A21808">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E4566C3"/>
    <w:multiLevelType w:val="hybridMultilevel"/>
    <w:tmpl w:val="40F2151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7"/>
  </w:num>
  <w:num w:numId="2">
    <w:abstractNumId w:val="1"/>
  </w:num>
  <w:num w:numId="3">
    <w:abstractNumId w:val="6"/>
  </w:num>
  <w:num w:numId="4">
    <w:abstractNumId w:val="4"/>
  </w:num>
  <w:num w:numId="5">
    <w:abstractNumId w:val="0"/>
  </w:num>
  <w:num w:numId="6">
    <w:abstractNumId w:val="2"/>
  </w:num>
  <w:num w:numId="7">
    <w:abstractNumId w:val="5"/>
  </w:num>
  <w:num w:numId="8">
    <w:abstractNumId w:val="3"/>
  </w:num>
  <w:num w:numId="9">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0"/>
  <w:defaultTabStop w:val="720"/>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6E7"/>
    <w:rsid w:val="00007E2A"/>
    <w:rsid w:val="00010C1E"/>
    <w:rsid w:val="00011ED7"/>
    <w:rsid w:val="00014F9B"/>
    <w:rsid w:val="0003521E"/>
    <w:rsid w:val="000456C9"/>
    <w:rsid w:val="00061B81"/>
    <w:rsid w:val="00061CE2"/>
    <w:rsid w:val="00062EFE"/>
    <w:rsid w:val="00065C0F"/>
    <w:rsid w:val="00072FF8"/>
    <w:rsid w:val="00075823"/>
    <w:rsid w:val="000768B6"/>
    <w:rsid w:val="00081CEF"/>
    <w:rsid w:val="000957BB"/>
    <w:rsid w:val="000961D4"/>
    <w:rsid w:val="000A3828"/>
    <w:rsid w:val="000A5FEA"/>
    <w:rsid w:val="000B28DF"/>
    <w:rsid w:val="000B3C0A"/>
    <w:rsid w:val="000C1613"/>
    <w:rsid w:val="000D6060"/>
    <w:rsid w:val="000F5D48"/>
    <w:rsid w:val="0010164E"/>
    <w:rsid w:val="00131F49"/>
    <w:rsid w:val="00134AB9"/>
    <w:rsid w:val="0013609B"/>
    <w:rsid w:val="00155937"/>
    <w:rsid w:val="00164134"/>
    <w:rsid w:val="00170A9E"/>
    <w:rsid w:val="00176104"/>
    <w:rsid w:val="00186825"/>
    <w:rsid w:val="00196D57"/>
    <w:rsid w:val="001A6A62"/>
    <w:rsid w:val="001B038B"/>
    <w:rsid w:val="001C26A5"/>
    <w:rsid w:val="001D2E89"/>
    <w:rsid w:val="001D54EE"/>
    <w:rsid w:val="001D7D31"/>
    <w:rsid w:val="001E0827"/>
    <w:rsid w:val="001E128E"/>
    <w:rsid w:val="001E669E"/>
    <w:rsid w:val="001F5D24"/>
    <w:rsid w:val="00207D96"/>
    <w:rsid w:val="00214082"/>
    <w:rsid w:val="00221B27"/>
    <w:rsid w:val="002321A8"/>
    <w:rsid w:val="00232755"/>
    <w:rsid w:val="00250DDC"/>
    <w:rsid w:val="0025153D"/>
    <w:rsid w:val="00252392"/>
    <w:rsid w:val="00253F55"/>
    <w:rsid w:val="00291AFD"/>
    <w:rsid w:val="00295F26"/>
    <w:rsid w:val="002C256B"/>
    <w:rsid w:val="002C3CD7"/>
    <w:rsid w:val="002D64D4"/>
    <w:rsid w:val="002D782B"/>
    <w:rsid w:val="002E3704"/>
    <w:rsid w:val="002E61D1"/>
    <w:rsid w:val="002F0647"/>
    <w:rsid w:val="003016FD"/>
    <w:rsid w:val="00305B7C"/>
    <w:rsid w:val="003152DC"/>
    <w:rsid w:val="0031572E"/>
    <w:rsid w:val="00323B56"/>
    <w:rsid w:val="00326B41"/>
    <w:rsid w:val="00326F32"/>
    <w:rsid w:val="003302FD"/>
    <w:rsid w:val="003417A1"/>
    <w:rsid w:val="00356F82"/>
    <w:rsid w:val="00363546"/>
    <w:rsid w:val="003900D6"/>
    <w:rsid w:val="003915D2"/>
    <w:rsid w:val="00391ECB"/>
    <w:rsid w:val="00393904"/>
    <w:rsid w:val="003958C7"/>
    <w:rsid w:val="003D1847"/>
    <w:rsid w:val="003D2028"/>
    <w:rsid w:val="003D6E47"/>
    <w:rsid w:val="003F708B"/>
    <w:rsid w:val="004079E6"/>
    <w:rsid w:val="00416AD8"/>
    <w:rsid w:val="004244F5"/>
    <w:rsid w:val="004249FA"/>
    <w:rsid w:val="00430D8C"/>
    <w:rsid w:val="00434D07"/>
    <w:rsid w:val="00447AA0"/>
    <w:rsid w:val="00451172"/>
    <w:rsid w:val="00457227"/>
    <w:rsid w:val="00473E1E"/>
    <w:rsid w:val="00473FE9"/>
    <w:rsid w:val="00476E9A"/>
    <w:rsid w:val="00477875"/>
    <w:rsid w:val="0048644B"/>
    <w:rsid w:val="004A77CE"/>
    <w:rsid w:val="004B00D9"/>
    <w:rsid w:val="004B4235"/>
    <w:rsid w:val="004B43B6"/>
    <w:rsid w:val="004D0682"/>
    <w:rsid w:val="004E2184"/>
    <w:rsid w:val="004E3EC1"/>
    <w:rsid w:val="004F6E88"/>
    <w:rsid w:val="00501BB2"/>
    <w:rsid w:val="0050275E"/>
    <w:rsid w:val="00511B0C"/>
    <w:rsid w:val="0053130C"/>
    <w:rsid w:val="0053566E"/>
    <w:rsid w:val="005370B8"/>
    <w:rsid w:val="005404CC"/>
    <w:rsid w:val="00540B35"/>
    <w:rsid w:val="005748AF"/>
    <w:rsid w:val="00577981"/>
    <w:rsid w:val="005836D2"/>
    <w:rsid w:val="005842F3"/>
    <w:rsid w:val="00586763"/>
    <w:rsid w:val="00587923"/>
    <w:rsid w:val="00587ECB"/>
    <w:rsid w:val="0059755A"/>
    <w:rsid w:val="005A1630"/>
    <w:rsid w:val="005A26E7"/>
    <w:rsid w:val="005B132A"/>
    <w:rsid w:val="005B1EF1"/>
    <w:rsid w:val="005D3AF1"/>
    <w:rsid w:val="005D4BAC"/>
    <w:rsid w:val="005D7AA7"/>
    <w:rsid w:val="005E1B0A"/>
    <w:rsid w:val="005F192E"/>
    <w:rsid w:val="005F25ED"/>
    <w:rsid w:val="005F349F"/>
    <w:rsid w:val="00604583"/>
    <w:rsid w:val="00607B91"/>
    <w:rsid w:val="00612A1B"/>
    <w:rsid w:val="00612A8C"/>
    <w:rsid w:val="00614EE8"/>
    <w:rsid w:val="0062094A"/>
    <w:rsid w:val="006259A2"/>
    <w:rsid w:val="006430B4"/>
    <w:rsid w:val="00644980"/>
    <w:rsid w:val="00645085"/>
    <w:rsid w:val="0064664C"/>
    <w:rsid w:val="0065061E"/>
    <w:rsid w:val="00676731"/>
    <w:rsid w:val="006866AF"/>
    <w:rsid w:val="00695393"/>
    <w:rsid w:val="006A0F71"/>
    <w:rsid w:val="006A7608"/>
    <w:rsid w:val="006A7B8F"/>
    <w:rsid w:val="006B22A9"/>
    <w:rsid w:val="006C3C3F"/>
    <w:rsid w:val="006C6AF5"/>
    <w:rsid w:val="006D4453"/>
    <w:rsid w:val="006D54E7"/>
    <w:rsid w:val="006F3B9C"/>
    <w:rsid w:val="006F64CF"/>
    <w:rsid w:val="006F7FC4"/>
    <w:rsid w:val="007137A5"/>
    <w:rsid w:val="00723660"/>
    <w:rsid w:val="00733AC4"/>
    <w:rsid w:val="0074754B"/>
    <w:rsid w:val="00747B4C"/>
    <w:rsid w:val="00752C54"/>
    <w:rsid w:val="00775BAB"/>
    <w:rsid w:val="0078676F"/>
    <w:rsid w:val="00787E9E"/>
    <w:rsid w:val="00791EBF"/>
    <w:rsid w:val="0079644C"/>
    <w:rsid w:val="007A2352"/>
    <w:rsid w:val="007A6635"/>
    <w:rsid w:val="007B5069"/>
    <w:rsid w:val="007B6239"/>
    <w:rsid w:val="007B76A3"/>
    <w:rsid w:val="007C0EF0"/>
    <w:rsid w:val="007C1DEF"/>
    <w:rsid w:val="007C2077"/>
    <w:rsid w:val="007D3973"/>
    <w:rsid w:val="007E210A"/>
    <w:rsid w:val="007F1678"/>
    <w:rsid w:val="007F74D1"/>
    <w:rsid w:val="0080667F"/>
    <w:rsid w:val="00830C78"/>
    <w:rsid w:val="00834879"/>
    <w:rsid w:val="00835F89"/>
    <w:rsid w:val="00842A1A"/>
    <w:rsid w:val="00855863"/>
    <w:rsid w:val="00861142"/>
    <w:rsid w:val="00861E3A"/>
    <w:rsid w:val="0086531E"/>
    <w:rsid w:val="00870CDC"/>
    <w:rsid w:val="00873159"/>
    <w:rsid w:val="00876918"/>
    <w:rsid w:val="00877754"/>
    <w:rsid w:val="00877D05"/>
    <w:rsid w:val="008829F7"/>
    <w:rsid w:val="00883283"/>
    <w:rsid w:val="00883E31"/>
    <w:rsid w:val="00885A8A"/>
    <w:rsid w:val="008B5A75"/>
    <w:rsid w:val="008E1B8F"/>
    <w:rsid w:val="008E3525"/>
    <w:rsid w:val="00902318"/>
    <w:rsid w:val="009054BE"/>
    <w:rsid w:val="009064BE"/>
    <w:rsid w:val="00910847"/>
    <w:rsid w:val="00920235"/>
    <w:rsid w:val="00923093"/>
    <w:rsid w:val="0093214D"/>
    <w:rsid w:val="00934EB8"/>
    <w:rsid w:val="009371F1"/>
    <w:rsid w:val="00943A7A"/>
    <w:rsid w:val="00954D13"/>
    <w:rsid w:val="009562B9"/>
    <w:rsid w:val="00971EC6"/>
    <w:rsid w:val="009804F0"/>
    <w:rsid w:val="00980F47"/>
    <w:rsid w:val="009824AD"/>
    <w:rsid w:val="009828C9"/>
    <w:rsid w:val="0098332F"/>
    <w:rsid w:val="0098783D"/>
    <w:rsid w:val="00987D8D"/>
    <w:rsid w:val="00994091"/>
    <w:rsid w:val="009A084C"/>
    <w:rsid w:val="009B3CA5"/>
    <w:rsid w:val="009C0F9F"/>
    <w:rsid w:val="009C1B06"/>
    <w:rsid w:val="009D72CA"/>
    <w:rsid w:val="009E5897"/>
    <w:rsid w:val="009F1A95"/>
    <w:rsid w:val="009F3A80"/>
    <w:rsid w:val="009F7049"/>
    <w:rsid w:val="00A0205C"/>
    <w:rsid w:val="00A13ED8"/>
    <w:rsid w:val="00A17DCA"/>
    <w:rsid w:val="00A213C3"/>
    <w:rsid w:val="00A43C7A"/>
    <w:rsid w:val="00A558E0"/>
    <w:rsid w:val="00A57DDC"/>
    <w:rsid w:val="00A60804"/>
    <w:rsid w:val="00A66914"/>
    <w:rsid w:val="00A74EDC"/>
    <w:rsid w:val="00A83179"/>
    <w:rsid w:val="00AA144E"/>
    <w:rsid w:val="00AB6E31"/>
    <w:rsid w:val="00AB6F3D"/>
    <w:rsid w:val="00AC71AE"/>
    <w:rsid w:val="00AC7F7B"/>
    <w:rsid w:val="00AE1EE3"/>
    <w:rsid w:val="00B02C3A"/>
    <w:rsid w:val="00B0494A"/>
    <w:rsid w:val="00B1127C"/>
    <w:rsid w:val="00B15F24"/>
    <w:rsid w:val="00B2027D"/>
    <w:rsid w:val="00B215FC"/>
    <w:rsid w:val="00B21F34"/>
    <w:rsid w:val="00B61350"/>
    <w:rsid w:val="00B642E2"/>
    <w:rsid w:val="00B70FFD"/>
    <w:rsid w:val="00B71E46"/>
    <w:rsid w:val="00B91EBB"/>
    <w:rsid w:val="00B964B8"/>
    <w:rsid w:val="00BA4AA2"/>
    <w:rsid w:val="00BB05CE"/>
    <w:rsid w:val="00BB3BC3"/>
    <w:rsid w:val="00BB6B58"/>
    <w:rsid w:val="00BD328F"/>
    <w:rsid w:val="00BE2F43"/>
    <w:rsid w:val="00C040E1"/>
    <w:rsid w:val="00C046EB"/>
    <w:rsid w:val="00C14FD3"/>
    <w:rsid w:val="00C322A1"/>
    <w:rsid w:val="00C33ABA"/>
    <w:rsid w:val="00C40299"/>
    <w:rsid w:val="00C443B4"/>
    <w:rsid w:val="00C54C67"/>
    <w:rsid w:val="00C56DB4"/>
    <w:rsid w:val="00C60230"/>
    <w:rsid w:val="00C608BB"/>
    <w:rsid w:val="00C63E03"/>
    <w:rsid w:val="00C71B44"/>
    <w:rsid w:val="00C72833"/>
    <w:rsid w:val="00C848ED"/>
    <w:rsid w:val="00C966B4"/>
    <w:rsid w:val="00CA2CDB"/>
    <w:rsid w:val="00CB3F60"/>
    <w:rsid w:val="00CC261D"/>
    <w:rsid w:val="00CD2762"/>
    <w:rsid w:val="00CE2202"/>
    <w:rsid w:val="00CE68C8"/>
    <w:rsid w:val="00CF5E9B"/>
    <w:rsid w:val="00CF6894"/>
    <w:rsid w:val="00D01924"/>
    <w:rsid w:val="00D14C62"/>
    <w:rsid w:val="00D200E8"/>
    <w:rsid w:val="00D32708"/>
    <w:rsid w:val="00D41929"/>
    <w:rsid w:val="00D5555A"/>
    <w:rsid w:val="00D62C6C"/>
    <w:rsid w:val="00D64386"/>
    <w:rsid w:val="00D7000D"/>
    <w:rsid w:val="00D73430"/>
    <w:rsid w:val="00D74BA0"/>
    <w:rsid w:val="00D8213C"/>
    <w:rsid w:val="00D8220F"/>
    <w:rsid w:val="00D87396"/>
    <w:rsid w:val="00D950FA"/>
    <w:rsid w:val="00DA20B0"/>
    <w:rsid w:val="00DA5926"/>
    <w:rsid w:val="00DA6EE7"/>
    <w:rsid w:val="00DB1521"/>
    <w:rsid w:val="00DB1AB7"/>
    <w:rsid w:val="00DB1B18"/>
    <w:rsid w:val="00DB1B9B"/>
    <w:rsid w:val="00DB59FA"/>
    <w:rsid w:val="00DB7EAA"/>
    <w:rsid w:val="00DC0D70"/>
    <w:rsid w:val="00DC5A08"/>
    <w:rsid w:val="00DD63E1"/>
    <w:rsid w:val="00DE12AD"/>
    <w:rsid w:val="00DE1CB5"/>
    <w:rsid w:val="00DE78E3"/>
    <w:rsid w:val="00E0069B"/>
    <w:rsid w:val="00E072F2"/>
    <w:rsid w:val="00E2034C"/>
    <w:rsid w:val="00E3239E"/>
    <w:rsid w:val="00E41B89"/>
    <w:rsid w:val="00E459BE"/>
    <w:rsid w:val="00E65B92"/>
    <w:rsid w:val="00E7139D"/>
    <w:rsid w:val="00E870B6"/>
    <w:rsid w:val="00EB20B5"/>
    <w:rsid w:val="00EB3F78"/>
    <w:rsid w:val="00EB56A4"/>
    <w:rsid w:val="00EC5A54"/>
    <w:rsid w:val="00EC5F99"/>
    <w:rsid w:val="00ED165A"/>
    <w:rsid w:val="00ED20C6"/>
    <w:rsid w:val="00EE5269"/>
    <w:rsid w:val="00EE5656"/>
    <w:rsid w:val="00EF3A50"/>
    <w:rsid w:val="00EF4DEA"/>
    <w:rsid w:val="00EF6CAA"/>
    <w:rsid w:val="00F0619A"/>
    <w:rsid w:val="00F06D51"/>
    <w:rsid w:val="00F17BA4"/>
    <w:rsid w:val="00F23C6E"/>
    <w:rsid w:val="00F30213"/>
    <w:rsid w:val="00F3253B"/>
    <w:rsid w:val="00F456EB"/>
    <w:rsid w:val="00F45EF1"/>
    <w:rsid w:val="00F464EE"/>
    <w:rsid w:val="00F479BC"/>
    <w:rsid w:val="00F52892"/>
    <w:rsid w:val="00F571B1"/>
    <w:rsid w:val="00F63229"/>
    <w:rsid w:val="00F65CCD"/>
    <w:rsid w:val="00FA254B"/>
    <w:rsid w:val="00FC3629"/>
    <w:rsid w:val="00FC5359"/>
    <w:rsid w:val="00FE262A"/>
    <w:rsid w:val="00FE273F"/>
    <w:rsid w:val="00FE7446"/>
    <w:rsid w:val="00FF20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3062E855"/>
  <w15:chartTrackingRefBased/>
  <w15:docId w15:val="{102F8DA6-4A71-4830-8BE6-44069C5DA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5"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5"/>
    <w:qFormat/>
    <w:rsid w:val="00B21F34"/>
    <w:pPr>
      <w:spacing w:after="240" w:line="240" w:lineRule="auto"/>
    </w:pPr>
    <w:rPr>
      <w:rFonts w:cstheme="minorBidi"/>
    </w:rPr>
  </w:style>
  <w:style w:type="paragraph" w:styleId="Heading1">
    <w:name w:val="heading 1"/>
    <w:next w:val="Normal"/>
    <w:link w:val="Heading1Char"/>
    <w:autoRedefine/>
    <w:uiPriority w:val="1"/>
    <w:qFormat/>
    <w:rsid w:val="00F45EF1"/>
    <w:pPr>
      <w:keepNext/>
      <w:keepLines/>
      <w:numPr>
        <w:numId w:val="6"/>
      </w:numPr>
      <w:spacing w:after="240" w:line="240" w:lineRule="auto"/>
      <w:ind w:left="992" w:hanging="992"/>
      <w:outlineLvl w:val="0"/>
    </w:pPr>
    <w:rPr>
      <w:rFonts w:eastAsiaTheme="majorEastAsia" w:cstheme="majorBidi"/>
      <w:b/>
      <w:sz w:val="28"/>
      <w:szCs w:val="32"/>
    </w:rPr>
  </w:style>
  <w:style w:type="paragraph" w:styleId="Heading2">
    <w:name w:val="heading 2"/>
    <w:next w:val="ListParagraph"/>
    <w:link w:val="Heading2Char"/>
    <w:autoRedefine/>
    <w:uiPriority w:val="2"/>
    <w:qFormat/>
    <w:rsid w:val="005748AF"/>
    <w:pPr>
      <w:widowControl w:val="0"/>
      <w:numPr>
        <w:ilvl w:val="1"/>
        <w:numId w:val="6"/>
      </w:numPr>
      <w:spacing w:before="480" w:after="240" w:line="240" w:lineRule="auto"/>
      <w:ind w:left="992" w:hanging="992"/>
      <w:outlineLvl w:val="1"/>
    </w:pPr>
    <w:rPr>
      <w:rFonts w:eastAsiaTheme="majorEastAsia" w:cstheme="majorBidi"/>
      <w:b/>
      <w:szCs w:val="26"/>
    </w:rPr>
  </w:style>
  <w:style w:type="paragraph" w:styleId="Heading3">
    <w:name w:val="heading 3"/>
    <w:aliases w:val="Body Bullets"/>
    <w:basedOn w:val="Normal"/>
    <w:next w:val="Normal"/>
    <w:link w:val="Heading3Char"/>
    <w:autoRedefine/>
    <w:uiPriority w:val="3"/>
    <w:qFormat/>
    <w:rsid w:val="00F45EF1"/>
    <w:pPr>
      <w:keepNext/>
      <w:keepLines/>
      <w:numPr>
        <w:ilvl w:val="2"/>
        <w:numId w:val="6"/>
      </w:numPr>
      <w:ind w:left="992" w:hanging="992"/>
      <w:outlineLvl w:val="2"/>
    </w:pPr>
    <w:rPr>
      <w:rFonts w:eastAsiaTheme="majorEastAsia" w:cstheme="majorBidi"/>
    </w:rPr>
  </w:style>
  <w:style w:type="paragraph" w:styleId="Heading4">
    <w:name w:val="heading 4"/>
    <w:basedOn w:val="Normal"/>
    <w:next w:val="Normal"/>
    <w:link w:val="Heading4Char"/>
    <w:uiPriority w:val="4"/>
    <w:rsid w:val="006D54E7"/>
    <w:pPr>
      <w:keepNext/>
      <w:keepLines/>
      <w:numPr>
        <w:ilvl w:val="3"/>
        <w:numId w:val="6"/>
      </w:numPr>
      <w:spacing w:before="40" w:after="0"/>
      <w:outlineLvl w:val="3"/>
    </w:pPr>
    <w:rPr>
      <w:rFonts w:eastAsiaTheme="majorEastAsia" w:cstheme="majorBidi"/>
      <w:iCs/>
    </w:rPr>
  </w:style>
  <w:style w:type="paragraph" w:styleId="Heading5">
    <w:name w:val="heading 5"/>
    <w:basedOn w:val="Normal"/>
    <w:next w:val="Normal"/>
    <w:link w:val="Heading5Char"/>
    <w:uiPriority w:val="9"/>
    <w:semiHidden/>
    <w:qFormat/>
    <w:rsid w:val="006D54E7"/>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qFormat/>
    <w:rsid w:val="006D54E7"/>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qFormat/>
    <w:rsid w:val="006D54E7"/>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qFormat/>
    <w:rsid w:val="006D54E7"/>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6D54E7"/>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45EF1"/>
    <w:rPr>
      <w:rFonts w:eastAsiaTheme="majorEastAsia" w:cstheme="majorBidi"/>
      <w:b/>
      <w:sz w:val="28"/>
      <w:szCs w:val="32"/>
    </w:rPr>
  </w:style>
  <w:style w:type="table" w:styleId="TableGrid">
    <w:name w:val="Table Grid"/>
    <w:aliases w:val="Arial 12pt body text"/>
    <w:basedOn w:val="TableNormal"/>
    <w:rsid w:val="006D54E7"/>
    <w:pPr>
      <w:spacing w:after="0" w:line="240" w:lineRule="auto"/>
    </w:pPr>
    <w:rPr>
      <w:rFonts w:eastAsia="Times New Roman" w:cs="Times New Roman"/>
      <w:szCs w:val="20"/>
      <w:lang w:eastAsia="en-GB"/>
    </w:rPr>
    <w:tblPr/>
  </w:style>
  <w:style w:type="paragraph" w:customStyle="1" w:styleId="ReportTitleHere">
    <w:name w:val="Report Title Here"/>
    <w:basedOn w:val="Normal"/>
    <w:autoRedefine/>
    <w:rsid w:val="006D54E7"/>
    <w:pPr>
      <w:widowControl w:val="0"/>
      <w:overflowPunct w:val="0"/>
      <w:autoSpaceDE w:val="0"/>
      <w:autoSpaceDN w:val="0"/>
      <w:adjustRightInd w:val="0"/>
      <w:spacing w:after="0"/>
      <w:ind w:left="142"/>
      <w:textAlignment w:val="baseline"/>
    </w:pPr>
    <w:rPr>
      <w:rFonts w:eastAsia="Times New Roman" w:cs="Arial"/>
      <w:color w:val="000000"/>
      <w:spacing w:val="-2"/>
    </w:rPr>
  </w:style>
  <w:style w:type="paragraph" w:styleId="Header">
    <w:name w:val="header"/>
    <w:basedOn w:val="Normal"/>
    <w:link w:val="HeaderChar"/>
    <w:uiPriority w:val="99"/>
    <w:rsid w:val="006D54E7"/>
    <w:pPr>
      <w:tabs>
        <w:tab w:val="center" w:pos="4513"/>
        <w:tab w:val="right" w:pos="9026"/>
      </w:tabs>
      <w:spacing w:after="0"/>
    </w:pPr>
  </w:style>
  <w:style w:type="character" w:customStyle="1" w:styleId="HeaderChar">
    <w:name w:val="Header Char"/>
    <w:basedOn w:val="DefaultParagraphFont"/>
    <w:link w:val="Header"/>
    <w:uiPriority w:val="99"/>
    <w:rsid w:val="006D54E7"/>
    <w:rPr>
      <w:rFonts w:cstheme="minorBidi"/>
    </w:rPr>
  </w:style>
  <w:style w:type="paragraph" w:styleId="Footer">
    <w:name w:val="footer"/>
    <w:basedOn w:val="Normal"/>
    <w:link w:val="FooterChar"/>
    <w:uiPriority w:val="99"/>
    <w:rsid w:val="006D54E7"/>
    <w:pPr>
      <w:tabs>
        <w:tab w:val="center" w:pos="4513"/>
        <w:tab w:val="right" w:pos="9026"/>
      </w:tabs>
      <w:spacing w:after="0"/>
    </w:pPr>
  </w:style>
  <w:style w:type="character" w:customStyle="1" w:styleId="FooterChar">
    <w:name w:val="Footer Char"/>
    <w:basedOn w:val="DefaultParagraphFont"/>
    <w:link w:val="Footer"/>
    <w:uiPriority w:val="99"/>
    <w:rsid w:val="006D54E7"/>
    <w:rPr>
      <w:rFonts w:cstheme="minorBidi"/>
    </w:rPr>
  </w:style>
  <w:style w:type="character" w:styleId="Hyperlink">
    <w:name w:val="Hyperlink"/>
    <w:basedOn w:val="DefaultParagraphFont"/>
    <w:uiPriority w:val="99"/>
    <w:rsid w:val="006D54E7"/>
    <w:rPr>
      <w:color w:val="0563C1" w:themeColor="hyperlink"/>
      <w:u w:val="single"/>
    </w:rPr>
  </w:style>
  <w:style w:type="paragraph" w:customStyle="1" w:styleId="NormalBold">
    <w:name w:val="Normal Bold"/>
    <w:basedOn w:val="Normal"/>
    <w:link w:val="NormalBoldChar"/>
    <w:rsid w:val="006D54E7"/>
    <w:pPr>
      <w:spacing w:before="120" w:after="120"/>
    </w:pPr>
    <w:rPr>
      <w:rFonts w:eastAsia="Times New Roman" w:cs="Times New Roman"/>
      <w:b/>
      <w:lang w:eastAsia="en-GB"/>
    </w:rPr>
  </w:style>
  <w:style w:type="character" w:customStyle="1" w:styleId="NormalBoldChar">
    <w:name w:val="Normal Bold Char"/>
    <w:basedOn w:val="DefaultParagraphFont"/>
    <w:link w:val="NormalBold"/>
    <w:rsid w:val="006D54E7"/>
    <w:rPr>
      <w:rFonts w:eastAsia="Times New Roman" w:cs="Times New Roman"/>
      <w:b/>
      <w:lang w:eastAsia="en-GB"/>
    </w:rPr>
  </w:style>
  <w:style w:type="paragraph" w:customStyle="1" w:styleId="TableFieldHeading">
    <w:name w:val="Table Field Heading"/>
    <w:basedOn w:val="NormalBold"/>
    <w:rsid w:val="006D54E7"/>
    <w:pPr>
      <w:spacing w:before="0" w:after="0"/>
    </w:pPr>
  </w:style>
  <w:style w:type="paragraph" w:customStyle="1" w:styleId="TableFieldContent">
    <w:name w:val="Table Field Content"/>
    <w:basedOn w:val="Normal"/>
    <w:autoRedefine/>
    <w:rsid w:val="006D54E7"/>
    <w:pPr>
      <w:spacing w:after="0"/>
    </w:pPr>
    <w:rPr>
      <w:rFonts w:eastAsia="Times New Roman" w:cs="Times New Roman"/>
      <w:lang w:eastAsia="en-GB"/>
    </w:rPr>
  </w:style>
  <w:style w:type="character" w:customStyle="1" w:styleId="ParagraphContentChar">
    <w:name w:val="Paragraph Content Char"/>
    <w:basedOn w:val="DefaultParagraphFont"/>
    <w:link w:val="ParagraphContent"/>
    <w:rsid w:val="005A26E7"/>
    <w:rPr>
      <w:lang w:eastAsia="en-GB"/>
    </w:rPr>
  </w:style>
  <w:style w:type="paragraph" w:customStyle="1" w:styleId="TableTitle">
    <w:name w:val="Table Title"/>
    <w:basedOn w:val="Normal"/>
    <w:rsid w:val="006D54E7"/>
    <w:pPr>
      <w:jc w:val="center"/>
    </w:pPr>
    <w:rPr>
      <w:rFonts w:eastAsia="Times New Roman" w:cs="Times New Roman"/>
      <w:b/>
      <w:lang w:eastAsia="en-GB"/>
    </w:rPr>
  </w:style>
  <w:style w:type="paragraph" w:customStyle="1" w:styleId="ParagraphContent">
    <w:name w:val="Paragraph Content"/>
    <w:basedOn w:val="Normal"/>
    <w:link w:val="ParagraphContentChar"/>
    <w:rsid w:val="005A26E7"/>
    <w:rPr>
      <w:rFonts w:cs="Arial"/>
    </w:rPr>
  </w:style>
  <w:style w:type="paragraph" w:styleId="ListParagraph">
    <w:name w:val="List Paragraph"/>
    <w:basedOn w:val="Normal"/>
    <w:link w:val="ListParagraphChar"/>
    <w:uiPriority w:val="34"/>
    <w:qFormat/>
    <w:rsid w:val="006D54E7"/>
    <w:pPr>
      <w:ind w:left="720"/>
      <w:contextualSpacing/>
    </w:pPr>
  </w:style>
  <w:style w:type="paragraph" w:styleId="TOC1">
    <w:name w:val="toc 1"/>
    <w:basedOn w:val="Normal"/>
    <w:next w:val="Normal"/>
    <w:autoRedefine/>
    <w:uiPriority w:val="39"/>
    <w:rsid w:val="00061B81"/>
    <w:pPr>
      <w:widowControl w:val="0"/>
      <w:tabs>
        <w:tab w:val="left" w:pos="480"/>
        <w:tab w:val="right" w:leader="dot" w:pos="9016"/>
      </w:tabs>
    </w:pPr>
    <w:rPr>
      <w:sz w:val="28"/>
      <w:szCs w:val="28"/>
    </w:rPr>
  </w:style>
  <w:style w:type="character" w:styleId="CommentReference">
    <w:name w:val="annotation reference"/>
    <w:basedOn w:val="DefaultParagraphFont"/>
    <w:rsid w:val="005A26E7"/>
    <w:rPr>
      <w:sz w:val="16"/>
      <w:szCs w:val="16"/>
    </w:rPr>
  </w:style>
  <w:style w:type="paragraph" w:styleId="CommentText">
    <w:name w:val="annotation text"/>
    <w:basedOn w:val="Normal"/>
    <w:link w:val="CommentTextChar"/>
    <w:rsid w:val="005A26E7"/>
    <w:rPr>
      <w:sz w:val="20"/>
      <w:szCs w:val="20"/>
    </w:rPr>
  </w:style>
  <w:style w:type="character" w:customStyle="1" w:styleId="CommentTextChar">
    <w:name w:val="Comment Text Char"/>
    <w:basedOn w:val="DefaultParagraphFont"/>
    <w:link w:val="CommentText"/>
    <w:rsid w:val="005A26E7"/>
    <w:rPr>
      <w:rFonts w:eastAsia="Times New Roman" w:cs="Times New Roman"/>
      <w:sz w:val="20"/>
      <w:szCs w:val="20"/>
      <w:lang w:eastAsia="en-GB"/>
    </w:rPr>
  </w:style>
  <w:style w:type="paragraph" w:customStyle="1" w:styleId="Default">
    <w:name w:val="Default"/>
    <w:rsid w:val="005A26E7"/>
    <w:pPr>
      <w:autoSpaceDE w:val="0"/>
      <w:autoSpaceDN w:val="0"/>
      <w:adjustRightInd w:val="0"/>
      <w:spacing w:after="0" w:line="240" w:lineRule="auto"/>
    </w:pPr>
    <w:rPr>
      <w:rFonts w:eastAsia="Times New Roman"/>
      <w:color w:val="000000"/>
      <w:lang w:eastAsia="en-GB"/>
    </w:rPr>
  </w:style>
  <w:style w:type="paragraph" w:styleId="BalloonText">
    <w:name w:val="Balloon Text"/>
    <w:basedOn w:val="Normal"/>
    <w:link w:val="BalloonTextChar"/>
    <w:uiPriority w:val="99"/>
    <w:semiHidden/>
    <w:rsid w:val="006D54E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54E7"/>
    <w:rPr>
      <w:rFonts w:ascii="Segoe UI" w:hAnsi="Segoe UI" w:cs="Segoe UI"/>
      <w:sz w:val="18"/>
      <w:szCs w:val="18"/>
    </w:rPr>
  </w:style>
  <w:style w:type="character" w:customStyle="1" w:styleId="Heading2Char">
    <w:name w:val="Heading 2 Char"/>
    <w:basedOn w:val="DefaultParagraphFont"/>
    <w:link w:val="Heading2"/>
    <w:uiPriority w:val="2"/>
    <w:rsid w:val="005748AF"/>
    <w:rPr>
      <w:rFonts w:eastAsiaTheme="majorEastAsia" w:cstheme="majorBidi"/>
      <w:b/>
      <w:szCs w:val="26"/>
    </w:rPr>
  </w:style>
  <w:style w:type="paragraph" w:styleId="Revision">
    <w:name w:val="Revision"/>
    <w:hidden/>
    <w:uiPriority w:val="99"/>
    <w:semiHidden/>
    <w:rsid w:val="0050275E"/>
    <w:pPr>
      <w:spacing w:after="0" w:line="240" w:lineRule="auto"/>
    </w:pPr>
    <w:rPr>
      <w:rFonts w:eastAsia="Times New Roman" w:cs="Times New Roman"/>
      <w:lang w:eastAsia="en-GB"/>
    </w:rPr>
  </w:style>
  <w:style w:type="paragraph" w:styleId="CommentSubject">
    <w:name w:val="annotation subject"/>
    <w:basedOn w:val="CommentText"/>
    <w:next w:val="CommentText"/>
    <w:link w:val="CommentSubjectChar"/>
    <w:uiPriority w:val="99"/>
    <w:semiHidden/>
    <w:unhideWhenUsed/>
    <w:rsid w:val="002D64D4"/>
    <w:rPr>
      <w:b/>
      <w:bCs/>
    </w:rPr>
  </w:style>
  <w:style w:type="character" w:customStyle="1" w:styleId="CommentSubjectChar">
    <w:name w:val="Comment Subject Char"/>
    <w:basedOn w:val="CommentTextChar"/>
    <w:link w:val="CommentSubject"/>
    <w:uiPriority w:val="99"/>
    <w:semiHidden/>
    <w:rsid w:val="002D64D4"/>
    <w:rPr>
      <w:rFonts w:eastAsia="Times New Roman" w:cs="Times New Roman"/>
      <w:b/>
      <w:bCs/>
      <w:sz w:val="20"/>
      <w:szCs w:val="20"/>
      <w:lang w:eastAsia="en-GB"/>
    </w:rPr>
  </w:style>
  <w:style w:type="paragraph" w:styleId="Title">
    <w:name w:val="Title"/>
    <w:basedOn w:val="Normal"/>
    <w:next w:val="Normal"/>
    <w:link w:val="TitleChar"/>
    <w:qFormat/>
    <w:rsid w:val="006D54E7"/>
    <w:pPr>
      <w:spacing w:before="100" w:beforeAutospacing="1" w:after="100" w:afterAutospacing="1"/>
      <w:contextualSpacing/>
    </w:pPr>
    <w:rPr>
      <w:rFonts w:eastAsiaTheme="majorEastAsia" w:cstheme="majorBidi"/>
      <w:spacing w:val="-10"/>
      <w:kern w:val="28"/>
      <w:szCs w:val="56"/>
    </w:rPr>
  </w:style>
  <w:style w:type="character" w:customStyle="1" w:styleId="TitleChar">
    <w:name w:val="Title Char"/>
    <w:basedOn w:val="DefaultParagraphFont"/>
    <w:link w:val="Title"/>
    <w:rsid w:val="006D54E7"/>
    <w:rPr>
      <w:rFonts w:eastAsiaTheme="majorEastAsia" w:cstheme="majorBidi"/>
      <w:spacing w:val="-10"/>
      <w:kern w:val="28"/>
      <w:szCs w:val="56"/>
    </w:rPr>
  </w:style>
  <w:style w:type="paragraph" w:styleId="TOC2">
    <w:name w:val="toc 2"/>
    <w:basedOn w:val="Normal"/>
    <w:next w:val="Normal"/>
    <w:autoRedefine/>
    <w:uiPriority w:val="39"/>
    <w:rsid w:val="006D54E7"/>
    <w:pPr>
      <w:spacing w:after="100"/>
      <w:ind w:left="240"/>
    </w:pPr>
  </w:style>
  <w:style w:type="character" w:styleId="FollowedHyperlink">
    <w:name w:val="FollowedHyperlink"/>
    <w:basedOn w:val="DefaultParagraphFont"/>
    <w:uiPriority w:val="99"/>
    <w:semiHidden/>
    <w:unhideWhenUsed/>
    <w:rsid w:val="00D62C6C"/>
    <w:rPr>
      <w:color w:val="954F72" w:themeColor="followedHyperlink"/>
      <w:u w:val="single"/>
    </w:rPr>
  </w:style>
  <w:style w:type="paragraph" w:styleId="BodyText">
    <w:name w:val="Body Text"/>
    <w:basedOn w:val="Normal"/>
    <w:link w:val="BodyTextChar"/>
    <w:uiPriority w:val="99"/>
    <w:semiHidden/>
    <w:rsid w:val="006D54E7"/>
    <w:pPr>
      <w:spacing w:after="120"/>
    </w:pPr>
  </w:style>
  <w:style w:type="character" w:customStyle="1" w:styleId="BodyTextChar">
    <w:name w:val="Body Text Char"/>
    <w:basedOn w:val="DefaultParagraphFont"/>
    <w:link w:val="BodyText"/>
    <w:uiPriority w:val="99"/>
    <w:semiHidden/>
    <w:rsid w:val="006D54E7"/>
    <w:rPr>
      <w:rFonts w:cstheme="minorBidi"/>
    </w:rPr>
  </w:style>
  <w:style w:type="character" w:customStyle="1" w:styleId="Heading3Char">
    <w:name w:val="Heading 3 Char"/>
    <w:aliases w:val="Body Bullets Char"/>
    <w:basedOn w:val="DefaultParagraphFont"/>
    <w:link w:val="Heading3"/>
    <w:uiPriority w:val="3"/>
    <w:rsid w:val="00F45EF1"/>
    <w:rPr>
      <w:rFonts w:eastAsiaTheme="majorEastAsia" w:cstheme="majorBidi"/>
    </w:rPr>
  </w:style>
  <w:style w:type="character" w:customStyle="1" w:styleId="Heading4Char">
    <w:name w:val="Heading 4 Char"/>
    <w:basedOn w:val="DefaultParagraphFont"/>
    <w:link w:val="Heading4"/>
    <w:uiPriority w:val="4"/>
    <w:rsid w:val="006D54E7"/>
    <w:rPr>
      <w:rFonts w:eastAsiaTheme="majorEastAsia" w:cstheme="majorBidi"/>
      <w:iCs/>
    </w:rPr>
  </w:style>
  <w:style w:type="character" w:customStyle="1" w:styleId="Heading5Char">
    <w:name w:val="Heading 5 Char"/>
    <w:basedOn w:val="DefaultParagraphFont"/>
    <w:link w:val="Heading5"/>
    <w:uiPriority w:val="9"/>
    <w:semiHidden/>
    <w:rsid w:val="006D54E7"/>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6D54E7"/>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6D54E7"/>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6D54E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D54E7"/>
    <w:rPr>
      <w:rFonts w:asciiTheme="majorHAnsi" w:eastAsiaTheme="majorEastAsia" w:hAnsiTheme="majorHAnsi" w:cstheme="majorBidi"/>
      <w:i/>
      <w:iCs/>
      <w:color w:val="272727" w:themeColor="text1" w:themeTint="D8"/>
      <w:sz w:val="21"/>
      <w:szCs w:val="21"/>
    </w:rPr>
  </w:style>
  <w:style w:type="paragraph" w:customStyle="1" w:styleId="HowtoHeading">
    <w:name w:val="How to Heading"/>
    <w:basedOn w:val="Normal"/>
    <w:link w:val="HowtoHeadingChar"/>
    <w:uiPriority w:val="5"/>
    <w:qFormat/>
    <w:rsid w:val="006D54E7"/>
    <w:rPr>
      <w:sz w:val="36"/>
      <w:szCs w:val="36"/>
    </w:rPr>
  </w:style>
  <w:style w:type="character" w:customStyle="1" w:styleId="HowtoHeadingChar">
    <w:name w:val="How to Heading Char"/>
    <w:basedOn w:val="DefaultParagraphFont"/>
    <w:link w:val="HowtoHeading"/>
    <w:uiPriority w:val="5"/>
    <w:rsid w:val="006D54E7"/>
    <w:rPr>
      <w:rFonts w:cstheme="minorBidi"/>
      <w:sz w:val="36"/>
      <w:szCs w:val="36"/>
    </w:rPr>
  </w:style>
  <w:style w:type="character" w:customStyle="1" w:styleId="ListParagraphChar">
    <w:name w:val="List Paragraph Char"/>
    <w:basedOn w:val="DefaultParagraphFont"/>
    <w:link w:val="ListParagraph"/>
    <w:uiPriority w:val="34"/>
    <w:rsid w:val="006D54E7"/>
    <w:rPr>
      <w:rFonts w:cstheme="minorBidi"/>
    </w:rPr>
  </w:style>
  <w:style w:type="paragraph" w:styleId="NormalWeb">
    <w:name w:val="Normal (Web)"/>
    <w:basedOn w:val="Normal"/>
    <w:uiPriority w:val="99"/>
    <w:unhideWhenUsed/>
    <w:rsid w:val="006D54E7"/>
    <w:pPr>
      <w:spacing w:before="100" w:beforeAutospacing="1" w:after="100" w:afterAutospacing="1"/>
    </w:pPr>
    <w:rPr>
      <w:rFonts w:ascii="Times New Roman" w:eastAsia="Times New Roman" w:hAnsi="Times New Roman" w:cs="Times New Roman"/>
      <w:lang w:eastAsia="en-GB"/>
    </w:rPr>
  </w:style>
  <w:style w:type="paragraph" w:customStyle="1" w:styleId="ProcedureBullet">
    <w:name w:val="Procedure Bullet"/>
    <w:basedOn w:val="ListParagraph"/>
    <w:link w:val="ProcedureBulletChar"/>
    <w:autoRedefine/>
    <w:uiPriority w:val="4"/>
    <w:qFormat/>
    <w:rsid w:val="00AC71AE"/>
    <w:pPr>
      <w:widowControl w:val="0"/>
      <w:numPr>
        <w:numId w:val="7"/>
      </w:numPr>
      <w:spacing w:after="120" w:line="360" w:lineRule="auto"/>
      <w:ind w:left="1349" w:hanging="357"/>
    </w:pPr>
  </w:style>
  <w:style w:type="character" w:customStyle="1" w:styleId="ProcedureBulletChar">
    <w:name w:val="Procedure Bullet Char"/>
    <w:basedOn w:val="ListParagraphChar"/>
    <w:link w:val="ProcedureBullet"/>
    <w:uiPriority w:val="4"/>
    <w:rsid w:val="00AC71AE"/>
    <w:rPr>
      <w:rFonts w:cstheme="minorBidi"/>
    </w:rPr>
  </w:style>
  <w:style w:type="paragraph" w:customStyle="1" w:styleId="ProcedureNormalParagraph">
    <w:name w:val="Procedure Normal Paragraph"/>
    <w:basedOn w:val="Heading4"/>
    <w:next w:val="BodyText"/>
    <w:link w:val="ProcedureNormalParagraphChar"/>
    <w:uiPriority w:val="9"/>
    <w:semiHidden/>
    <w:qFormat/>
    <w:rsid w:val="006D54E7"/>
    <w:pPr>
      <w:numPr>
        <w:ilvl w:val="0"/>
        <w:numId w:val="0"/>
      </w:numPr>
      <w:spacing w:after="120"/>
    </w:pPr>
  </w:style>
  <w:style w:type="character" w:customStyle="1" w:styleId="ProcedureNormalParagraphChar">
    <w:name w:val="Procedure Normal Paragraph Char"/>
    <w:basedOn w:val="DefaultParagraphFont"/>
    <w:link w:val="ProcedureNormalParagraph"/>
    <w:uiPriority w:val="9"/>
    <w:semiHidden/>
    <w:rsid w:val="006D54E7"/>
    <w:rPr>
      <w:rFonts w:eastAsiaTheme="majorEastAsia" w:cstheme="majorBidi"/>
      <w:iCs/>
    </w:rPr>
  </w:style>
  <w:style w:type="paragraph" w:customStyle="1" w:styleId="ResourcesList">
    <w:name w:val="Resources List"/>
    <w:basedOn w:val="Normal"/>
    <w:uiPriority w:val="5"/>
    <w:qFormat/>
    <w:rsid w:val="006D54E7"/>
    <w:pPr>
      <w:numPr>
        <w:numId w:val="8"/>
      </w:numPr>
      <w:spacing w:after="0"/>
    </w:pPr>
  </w:style>
  <w:style w:type="paragraph" w:customStyle="1" w:styleId="ResourcesPage">
    <w:name w:val="Resources Page"/>
    <w:basedOn w:val="Normal"/>
    <w:uiPriority w:val="5"/>
    <w:qFormat/>
    <w:rsid w:val="006D54E7"/>
    <w:pPr>
      <w:ind w:left="992"/>
      <w:outlineLvl w:val="0"/>
    </w:pPr>
    <w:rPr>
      <w:sz w:val="36"/>
    </w:rPr>
  </w:style>
  <w:style w:type="paragraph" w:styleId="TOC3">
    <w:name w:val="toc 3"/>
    <w:basedOn w:val="Normal"/>
    <w:next w:val="Normal"/>
    <w:autoRedefine/>
    <w:uiPriority w:val="39"/>
    <w:semiHidden/>
    <w:rsid w:val="006D54E7"/>
    <w:pPr>
      <w:spacing w:after="100"/>
      <w:ind w:left="480"/>
    </w:pPr>
  </w:style>
  <w:style w:type="paragraph" w:styleId="TOCHeading">
    <w:name w:val="TOC Heading"/>
    <w:basedOn w:val="Heading1"/>
    <w:next w:val="Normal"/>
    <w:uiPriority w:val="39"/>
    <w:semiHidden/>
    <w:qFormat/>
    <w:rsid w:val="006D54E7"/>
    <w:pPr>
      <w:numPr>
        <w:numId w:val="0"/>
      </w:numPr>
      <w:spacing w:before="240" w:after="0" w:line="259" w:lineRule="auto"/>
      <w:outlineLvl w:val="9"/>
    </w:pPr>
    <w:rPr>
      <w:rFonts w:asciiTheme="majorHAnsi" w:hAnsiTheme="majorHAnsi"/>
      <w:b w:val="0"/>
      <w:color w:val="2E74B5" w:themeColor="accent1" w:themeShade="BF"/>
      <w:lang w:val="en-US"/>
    </w:rPr>
  </w:style>
  <w:style w:type="character" w:customStyle="1" w:styleId="UnresolvedMention">
    <w:name w:val="Unresolved Mention"/>
    <w:basedOn w:val="DefaultParagraphFont"/>
    <w:uiPriority w:val="99"/>
    <w:semiHidden/>
    <w:rsid w:val="006D54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4.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header" Target="header9.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D746F2F2C18D4094BB8DADE450C019" ma:contentTypeVersion="27" ma:contentTypeDescription="Create a new document." ma:contentTypeScope="" ma:versionID="514e8dc5124f2d95d2445c8d7af54dc5">
  <xsd:schema xmlns:xsd="http://www.w3.org/2001/XMLSchema" xmlns:xs="http://www.w3.org/2001/XMLSchema" xmlns:p="http://schemas.microsoft.com/office/2006/metadata/properties" xmlns:ns2="328626ec-7376-41df-a3e4-7831eff98bf6" targetNamespace="http://schemas.microsoft.com/office/2006/metadata/properties" ma:root="true" ma:fieldsID="ecd3eca6482fd080633a49236ba99aed" ns2:_="">
    <xsd:import namespace="328626ec-7376-41df-a3e4-7831eff98bf6"/>
    <xsd:element name="properties">
      <xsd:complexType>
        <xsd:sequence>
          <xsd:element name="documentManagement">
            <xsd:complexType>
              <xsd:all>
                <xsd:element ref="ns2:Document_x0020_Version" minOccurs="0"/>
                <xsd:element ref="ns2:Published_x0020_Date" minOccurs="0"/>
                <xsd:element ref="ns2:Review_x0020_Cycle" minOccurs="0"/>
                <xsd:element ref="ns2:SPR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626ec-7376-41df-a3e4-7831eff98bf6" elementFormDefault="qualified">
    <xsd:import namespace="http://schemas.microsoft.com/office/2006/documentManagement/types"/>
    <xsd:import namespace="http://schemas.microsoft.com/office/infopath/2007/PartnerControls"/>
    <xsd:element name="Document_x0020_Version" ma:index="2" nillable="true" ma:displayName="Document Version" ma:internalName="Document_x0020_Version" ma:readOnly="false">
      <xsd:simpleType>
        <xsd:restriction base="dms:Text">
          <xsd:maxLength value="255"/>
        </xsd:restriction>
      </xsd:simpleType>
    </xsd:element>
    <xsd:element name="Published_x0020_Date" ma:index="3" nillable="true" ma:displayName="Published Date" ma:format="DateOnly" ma:internalName="Published_x0020_Date" ma:readOnly="false">
      <xsd:simpleType>
        <xsd:restriction base="dms:DateTime"/>
      </xsd:simpleType>
    </xsd:element>
    <xsd:element name="Review_x0020_Cycle" ma:index="4" nillable="true" ma:displayName="Review Cycle" ma:decimals="0" ma:internalName="Review_x0020_Cycle" ma:readOnly="false" ma:percentage="FALSE">
      <xsd:simpleType>
        <xsd:restriction base="dms:Number">
          <xsd:maxInclusive value="3"/>
          <xsd:minInclusive value="1"/>
        </xsd:restriction>
      </xsd:simpleType>
    </xsd:element>
    <xsd:element name="SPRM" ma:index="5" nillable="true" ma:displayName="SPRM" ma:default="1" ma:internalName="SPRM"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_x0020_Version xmlns="328626ec-7376-41df-a3e4-7831eff98bf6">6.00</Document_x0020_Version>
    <Published_x0020_Date xmlns="328626ec-7376-41df-a3e4-7831eff98bf6">2019-03-31T23:00:00+00:00</Published_x0020_Date>
    <Review_x0020_Cycle xmlns="328626ec-7376-41df-a3e4-7831eff98bf6">2</Review_x0020_Cycle>
    <SPRM xmlns="328626ec-7376-41df-a3e4-7831eff98bf6">true</SPRM>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077DC-1BB3-42D9-934D-855AB52ECF8A}">
  <ds:schemaRefs>
    <ds:schemaRef ds:uri="http://schemas.microsoft.com/sharepoint/v3/contenttype/forms"/>
  </ds:schemaRefs>
</ds:datastoreItem>
</file>

<file path=customXml/itemProps2.xml><?xml version="1.0" encoding="utf-8"?>
<ds:datastoreItem xmlns:ds="http://schemas.openxmlformats.org/officeDocument/2006/customXml" ds:itemID="{6F409E81-8F8F-40B1-AAAF-2820ADAA97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8626ec-7376-41df-a3e4-7831eff9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495EC3-1A02-4DD5-9C7D-890824B518FB}">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328626ec-7376-41df-a3e4-7831eff98bf6"/>
    <ds:schemaRef ds:uri="http://www.w3.org/XML/1998/namespace"/>
    <ds:schemaRef ds:uri="http://purl.org/dc/elements/1.1/"/>
  </ds:schemaRefs>
</ds:datastoreItem>
</file>

<file path=customXml/itemProps4.xml><?xml version="1.0" encoding="utf-8"?>
<ds:datastoreItem xmlns:ds="http://schemas.openxmlformats.org/officeDocument/2006/customXml" ds:itemID="{DD252D7F-129B-4F1A-B31F-B5810A707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2967</Words>
  <Characters>16916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19844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Turner</dc:creator>
  <cp:keywords/>
  <dc:description/>
  <cp:lastModifiedBy>Campbell, Kathryn</cp:lastModifiedBy>
  <cp:revision>2</cp:revision>
  <cp:lastPrinted>2021-08-20T07:07:00Z</cp:lastPrinted>
  <dcterms:created xsi:type="dcterms:W3CDTF">2021-08-24T09:47:00Z</dcterms:created>
  <dcterms:modified xsi:type="dcterms:W3CDTF">2021-08-24T09:47:00Z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0x01010083D746F2F2C18D4094BB8DADE450C019</vt:lpwstr>
  </property>
  <property fmtid="{D5CDD505-2E9C-101B-9397-08002B2CF9AE}" pid="3" name="_docset_NoMedatataSyncRequired">
    <vt:lpwstr>False</vt:lpwstr>
  </property>
  <property fmtid="{D5CDD505-2E9C-101B-9397-08002B2CF9AE}" pid="4" name="ClassificationName">
    <vt:lpwstr>OFFICIAL</vt:lpwstr>
  </property>
  <property fmtid="{D5CDD505-2E9C-101B-9397-08002B2CF9AE}" pid="5" name="ClassificationMarking">
    <vt:lpwstr>OFFICIAL</vt:lpwstr>
  </property>
  <property fmtid="{D5CDD505-2E9C-101B-9397-08002B2CF9AE}" pid="6" name="ClassificationMadeBy">
    <vt:lpwstr>SPNET\1350776</vt:lpwstr>
  </property>
  <property fmtid="{D5CDD505-2E9C-101B-9397-08002B2CF9AE}" pid="7" name="ClassificationMadeExternally">
    <vt:lpwstr>No</vt:lpwstr>
  </property>
  <property fmtid="{D5CDD505-2E9C-101B-9397-08002B2CF9AE}" pid="8" name="ClassificationMadeOn">
    <vt:filetime>2020-06-04T10:18:07Z</vt:filetime>
  </property>
  <property fmtid="{D5CDD505-2E9C-101B-9397-08002B2CF9AE}" pid="9" name="DocumentSetDescription">
    <vt:lpwstr/>
  </property>
  <property fmtid="{D5CDD505-2E9C-101B-9397-08002B2CF9AE}" pid="10" name="Author0">
    <vt:lpwstr/>
  </property>
  <property fmtid="{D5CDD505-2E9C-101B-9397-08002B2CF9AE}" pid="11" name="Business Area">
    <vt:lpwstr/>
  </property>
  <property fmtid="{D5CDD505-2E9C-101B-9397-08002B2CF9AE}" pid="12" name="Document Type">
    <vt:lpwstr/>
  </property>
</Properties>
</file>