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35A43FC" w:rsidR="00B17211" w:rsidRPr="00B17211" w:rsidRDefault="00B17211" w:rsidP="007F490F">
            <w:r w:rsidRPr="007F490F">
              <w:rPr>
                <w:rStyle w:val="Heading2Char"/>
              </w:rPr>
              <w:t>Our reference:</w:t>
            </w:r>
            <w:r>
              <w:t xml:space="preserve">  FOI 2</w:t>
            </w:r>
            <w:r w:rsidR="00443194">
              <w:t>5-2</w:t>
            </w:r>
            <w:r w:rsidR="00653E01">
              <w:t>852</w:t>
            </w:r>
          </w:p>
          <w:p w14:paraId="34BDABA6" w14:textId="353CEECA" w:rsidR="00B17211" w:rsidRDefault="00456324" w:rsidP="00EE2373">
            <w:r w:rsidRPr="007F490F">
              <w:rPr>
                <w:rStyle w:val="Heading2Char"/>
              </w:rPr>
              <w:t>Respon</w:t>
            </w:r>
            <w:r w:rsidR="007D55F6">
              <w:rPr>
                <w:rStyle w:val="Heading2Char"/>
              </w:rPr>
              <w:t>ded to:</w:t>
            </w:r>
            <w:r w:rsidR="007F490F">
              <w:t xml:space="preserve">  </w:t>
            </w:r>
            <w:r w:rsidR="00C830A3">
              <w:t>26</w:t>
            </w:r>
            <w:r w:rsidR="00C830A3" w:rsidRPr="00C830A3">
              <w:rPr>
                <w:vertAlign w:val="superscript"/>
              </w:rPr>
              <w:t>th</w:t>
            </w:r>
            <w:r w:rsidR="00C830A3">
              <w:t xml:space="preserve"> </w:t>
            </w:r>
            <w:r w:rsidR="000950A4">
              <w:t xml:space="preserve">September </w:t>
            </w:r>
            <w:r w:rsidR="00443194">
              <w:t>2025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D3954D8" w14:textId="77777777" w:rsidR="0027793C" w:rsidRPr="0027793C" w:rsidRDefault="0027793C" w:rsidP="0027793C">
      <w:pPr>
        <w:rPr>
          <w:rFonts w:eastAsia="Times New Roman"/>
          <w:b/>
          <w:bCs/>
          <w:noProof/>
        </w:rPr>
      </w:pPr>
      <w:r w:rsidRPr="0027793C">
        <w:rPr>
          <w:rFonts w:eastAsia="Times New Roman"/>
          <w:b/>
          <w:bCs/>
          <w:noProof/>
        </w:rPr>
        <w:t xml:space="preserve">Please provide the following information for the period 1 January 2024 – 31 December 2024. </w:t>
      </w:r>
    </w:p>
    <w:p w14:paraId="0B78A1A3" w14:textId="55614605" w:rsidR="0027793C" w:rsidRPr="0027793C" w:rsidRDefault="0027793C" w:rsidP="0027793C">
      <w:pPr>
        <w:pStyle w:val="ListParagraph"/>
        <w:numPr>
          <w:ilvl w:val="0"/>
          <w:numId w:val="12"/>
        </w:numPr>
        <w:ind w:left="284" w:hanging="284"/>
        <w:rPr>
          <w:rFonts w:eastAsia="Times New Roman"/>
          <w:b/>
          <w:bCs/>
          <w:noProof/>
        </w:rPr>
      </w:pPr>
      <w:r w:rsidRPr="0027793C">
        <w:rPr>
          <w:rFonts w:eastAsia="Times New Roman"/>
          <w:b/>
          <w:bCs/>
          <w:noProof/>
        </w:rPr>
        <w:t xml:space="preserve">How many individual children (those aged 0 – 17) were reported missing in your policing area? </w:t>
      </w:r>
    </w:p>
    <w:p w14:paraId="1A17CD27" w14:textId="12B80E6A" w:rsidR="0027793C" w:rsidRDefault="00E33026" w:rsidP="0027793C">
      <w:pPr>
        <w:ind w:left="284"/>
        <w:rPr>
          <w:rFonts w:eastAsia="Times New Roman"/>
          <w:noProof/>
        </w:rPr>
      </w:pPr>
      <w:r>
        <w:rPr>
          <w:rFonts w:eastAsia="Times New Roman"/>
          <w:noProof/>
        </w:rPr>
        <w:t xml:space="preserve">In Scotland, </w:t>
      </w:r>
      <w:r w:rsidR="0027793C" w:rsidRPr="0027793C">
        <w:rPr>
          <w:rFonts w:eastAsia="Times New Roman"/>
          <w:noProof/>
        </w:rPr>
        <w:t>3,457 children (aged 17 and under) were reported and recorded as missing over the 2024 calendar year</w:t>
      </w:r>
      <w:r>
        <w:rPr>
          <w:rFonts w:eastAsia="Times New Roman"/>
          <w:noProof/>
        </w:rPr>
        <w:t>.</w:t>
      </w:r>
    </w:p>
    <w:p w14:paraId="3A0DB62D" w14:textId="77777777" w:rsidR="00EF2EEE" w:rsidRPr="0027793C" w:rsidRDefault="00EF2EEE" w:rsidP="0027793C">
      <w:pPr>
        <w:ind w:left="284"/>
        <w:rPr>
          <w:rFonts w:eastAsia="Times New Roman"/>
          <w:noProof/>
        </w:rPr>
      </w:pPr>
    </w:p>
    <w:p w14:paraId="597285DB" w14:textId="77777777" w:rsidR="00EF2EEE" w:rsidRDefault="0027793C" w:rsidP="00EF2EEE">
      <w:pPr>
        <w:pStyle w:val="ListParagraph"/>
        <w:numPr>
          <w:ilvl w:val="0"/>
          <w:numId w:val="12"/>
        </w:numPr>
        <w:ind w:left="284" w:hanging="284"/>
        <w:rPr>
          <w:rFonts w:eastAsia="Times New Roman"/>
          <w:b/>
          <w:bCs/>
          <w:noProof/>
        </w:rPr>
      </w:pPr>
      <w:r w:rsidRPr="0027793C">
        <w:rPr>
          <w:rFonts w:eastAsia="Times New Roman"/>
          <w:b/>
          <w:bCs/>
          <w:noProof/>
        </w:rPr>
        <w:t xml:space="preserve">How many missing incidents were reported in relation to those missing children (those aged 0 – 17)? </w:t>
      </w:r>
    </w:p>
    <w:p w14:paraId="4C0E1D76" w14:textId="77777777" w:rsidR="00EF2EEE" w:rsidRDefault="0027793C" w:rsidP="00EF2EEE">
      <w:pPr>
        <w:pStyle w:val="ListParagraph"/>
        <w:numPr>
          <w:ilvl w:val="0"/>
          <w:numId w:val="12"/>
        </w:numPr>
        <w:ind w:left="284" w:hanging="284"/>
        <w:rPr>
          <w:rFonts w:eastAsia="Times New Roman"/>
          <w:b/>
          <w:bCs/>
          <w:noProof/>
        </w:rPr>
      </w:pPr>
      <w:r w:rsidRPr="00EF2EEE">
        <w:rPr>
          <w:rFonts w:eastAsia="Times New Roman"/>
          <w:b/>
          <w:bCs/>
          <w:noProof/>
        </w:rPr>
        <w:t>How many of those missing incidents had a:</w:t>
      </w:r>
    </w:p>
    <w:p w14:paraId="6FA82EC8" w14:textId="77777777" w:rsidR="00EF2EEE" w:rsidRDefault="0027793C" w:rsidP="00EF2EEE">
      <w:pPr>
        <w:pStyle w:val="ListParagraph"/>
        <w:numPr>
          <w:ilvl w:val="0"/>
          <w:numId w:val="14"/>
        </w:numPr>
        <w:rPr>
          <w:rFonts w:eastAsia="Times New Roman"/>
          <w:b/>
          <w:bCs/>
          <w:noProof/>
        </w:rPr>
      </w:pPr>
      <w:r w:rsidRPr="00EF2EEE">
        <w:rPr>
          <w:rFonts w:eastAsia="Times New Roman"/>
          <w:b/>
          <w:bCs/>
          <w:noProof/>
        </w:rPr>
        <w:t xml:space="preserve">Sexual exploitation marker </w:t>
      </w:r>
    </w:p>
    <w:p w14:paraId="292BA4EB" w14:textId="77777777" w:rsidR="00EF2EEE" w:rsidRDefault="0027793C" w:rsidP="00EF2EEE">
      <w:pPr>
        <w:pStyle w:val="ListParagraph"/>
        <w:numPr>
          <w:ilvl w:val="0"/>
          <w:numId w:val="14"/>
        </w:numPr>
        <w:rPr>
          <w:rFonts w:eastAsia="Times New Roman"/>
          <w:b/>
          <w:bCs/>
          <w:noProof/>
        </w:rPr>
      </w:pPr>
      <w:r w:rsidRPr="00EF2EEE">
        <w:rPr>
          <w:rFonts w:eastAsia="Times New Roman"/>
          <w:b/>
          <w:bCs/>
          <w:noProof/>
        </w:rPr>
        <w:t xml:space="preserve">Mental health marker </w:t>
      </w:r>
    </w:p>
    <w:p w14:paraId="57A8F20B" w14:textId="77777777" w:rsidR="00EF2EEE" w:rsidRDefault="0027793C" w:rsidP="00EF2EEE">
      <w:pPr>
        <w:pStyle w:val="ListParagraph"/>
        <w:numPr>
          <w:ilvl w:val="0"/>
          <w:numId w:val="14"/>
        </w:numPr>
        <w:rPr>
          <w:rFonts w:eastAsia="Times New Roman"/>
          <w:b/>
          <w:bCs/>
          <w:noProof/>
        </w:rPr>
      </w:pPr>
      <w:r w:rsidRPr="00EF2EEE">
        <w:rPr>
          <w:rFonts w:eastAsia="Times New Roman"/>
          <w:b/>
          <w:bCs/>
          <w:noProof/>
        </w:rPr>
        <w:t xml:space="preserve">Criminal exploitation marker </w:t>
      </w:r>
    </w:p>
    <w:p w14:paraId="03CD6521" w14:textId="06C89280" w:rsidR="0027793C" w:rsidRPr="00EF2EEE" w:rsidRDefault="0027793C" w:rsidP="00EF2EEE">
      <w:pPr>
        <w:pStyle w:val="ListParagraph"/>
        <w:numPr>
          <w:ilvl w:val="0"/>
          <w:numId w:val="14"/>
        </w:numPr>
        <w:rPr>
          <w:rFonts w:eastAsia="Times New Roman"/>
          <w:b/>
          <w:bCs/>
          <w:noProof/>
        </w:rPr>
      </w:pPr>
      <w:r w:rsidRPr="00EF2EEE">
        <w:rPr>
          <w:rFonts w:eastAsia="Times New Roman"/>
          <w:b/>
          <w:bCs/>
          <w:noProof/>
        </w:rPr>
        <w:t xml:space="preserve">Trafficking marker </w:t>
      </w:r>
    </w:p>
    <w:p w14:paraId="3797D72F" w14:textId="77777777" w:rsidR="00EF2EEE" w:rsidRDefault="0027793C" w:rsidP="00EF2EEE">
      <w:pPr>
        <w:pStyle w:val="ListParagraph"/>
        <w:numPr>
          <w:ilvl w:val="0"/>
          <w:numId w:val="13"/>
        </w:numPr>
        <w:ind w:left="284" w:hanging="284"/>
        <w:rPr>
          <w:rFonts w:eastAsia="Times New Roman"/>
          <w:b/>
          <w:bCs/>
          <w:noProof/>
        </w:rPr>
      </w:pPr>
      <w:r w:rsidRPr="0027793C">
        <w:rPr>
          <w:rFonts w:eastAsia="Times New Roman"/>
          <w:b/>
          <w:bCs/>
          <w:noProof/>
        </w:rPr>
        <w:t xml:space="preserve">In how many incidents was there evidence of harm having occurred? </w:t>
      </w:r>
    </w:p>
    <w:p w14:paraId="46977D96" w14:textId="3CB9D037" w:rsidR="00EF2EEE" w:rsidRDefault="0027793C" w:rsidP="00EF2EEE">
      <w:pPr>
        <w:pStyle w:val="ListParagraph"/>
        <w:numPr>
          <w:ilvl w:val="0"/>
          <w:numId w:val="13"/>
        </w:numPr>
        <w:ind w:left="284" w:hanging="284"/>
        <w:rPr>
          <w:rFonts w:eastAsia="Times New Roman"/>
          <w:b/>
          <w:bCs/>
          <w:noProof/>
        </w:rPr>
      </w:pPr>
      <w:r w:rsidRPr="00EF2EEE">
        <w:rPr>
          <w:rFonts w:eastAsia="Times New Roman"/>
          <w:b/>
          <w:bCs/>
          <w:noProof/>
        </w:rPr>
        <w:t xml:space="preserve">In how many of those incidents in question 4 was the harm: </w:t>
      </w:r>
    </w:p>
    <w:p w14:paraId="5BDAE37B" w14:textId="77777777" w:rsidR="00EF2EEE" w:rsidRDefault="00EF2EEE" w:rsidP="00EF2EEE">
      <w:pPr>
        <w:pStyle w:val="ListParagraph"/>
        <w:numPr>
          <w:ilvl w:val="0"/>
          <w:numId w:val="15"/>
        </w:numPr>
        <w:rPr>
          <w:rFonts w:eastAsia="Times New Roman"/>
          <w:b/>
          <w:bCs/>
          <w:noProof/>
        </w:rPr>
      </w:pPr>
      <w:r w:rsidRPr="00EF2EEE">
        <w:rPr>
          <w:rFonts w:eastAsia="Times New Roman"/>
          <w:b/>
          <w:bCs/>
          <w:noProof/>
        </w:rPr>
        <w:t xml:space="preserve">Physical </w:t>
      </w:r>
    </w:p>
    <w:p w14:paraId="7755C151" w14:textId="77777777" w:rsidR="00EF2EEE" w:rsidRDefault="00EF2EEE" w:rsidP="00EF2EEE">
      <w:pPr>
        <w:pStyle w:val="ListParagraph"/>
        <w:numPr>
          <w:ilvl w:val="0"/>
          <w:numId w:val="15"/>
        </w:numPr>
        <w:rPr>
          <w:rFonts w:eastAsia="Times New Roman"/>
          <w:b/>
          <w:bCs/>
          <w:noProof/>
        </w:rPr>
      </w:pPr>
      <w:r w:rsidRPr="00EF2EEE">
        <w:rPr>
          <w:rFonts w:eastAsia="Times New Roman"/>
          <w:b/>
          <w:bCs/>
          <w:noProof/>
        </w:rPr>
        <w:t xml:space="preserve">Sexual </w:t>
      </w:r>
    </w:p>
    <w:p w14:paraId="2FE64640" w14:textId="77777777" w:rsidR="00EF2EEE" w:rsidRDefault="00EF2EEE" w:rsidP="00EF2EEE">
      <w:pPr>
        <w:pStyle w:val="ListParagraph"/>
        <w:numPr>
          <w:ilvl w:val="0"/>
          <w:numId w:val="15"/>
        </w:numPr>
        <w:rPr>
          <w:rFonts w:eastAsia="Times New Roman"/>
          <w:b/>
          <w:bCs/>
          <w:noProof/>
        </w:rPr>
      </w:pPr>
      <w:r w:rsidRPr="00EF2EEE">
        <w:rPr>
          <w:rFonts w:eastAsia="Times New Roman"/>
          <w:b/>
          <w:bCs/>
          <w:noProof/>
        </w:rPr>
        <w:t xml:space="preserve">Self-harm </w:t>
      </w:r>
    </w:p>
    <w:p w14:paraId="3021C89D" w14:textId="77777777" w:rsidR="00EF2EEE" w:rsidRDefault="00EF2EEE" w:rsidP="00EF2EEE">
      <w:pPr>
        <w:pStyle w:val="ListParagraph"/>
        <w:numPr>
          <w:ilvl w:val="0"/>
          <w:numId w:val="15"/>
        </w:numPr>
        <w:rPr>
          <w:rFonts w:eastAsia="Times New Roman"/>
          <w:b/>
          <w:bCs/>
          <w:noProof/>
        </w:rPr>
      </w:pPr>
      <w:r w:rsidRPr="00EF2EEE">
        <w:rPr>
          <w:rFonts w:eastAsia="Times New Roman"/>
          <w:b/>
          <w:bCs/>
          <w:noProof/>
        </w:rPr>
        <w:t xml:space="preserve">Suicide </w:t>
      </w:r>
    </w:p>
    <w:p w14:paraId="6F99C3EE" w14:textId="04B0EE71" w:rsidR="00EF2EEE" w:rsidRPr="00EF2EEE" w:rsidRDefault="00EF2EEE" w:rsidP="00EF2EEE">
      <w:pPr>
        <w:pStyle w:val="ListParagraph"/>
        <w:numPr>
          <w:ilvl w:val="0"/>
          <w:numId w:val="15"/>
        </w:numPr>
        <w:rPr>
          <w:rFonts w:eastAsia="Times New Roman"/>
          <w:b/>
          <w:bCs/>
          <w:noProof/>
        </w:rPr>
      </w:pPr>
      <w:r w:rsidRPr="00EF2EEE">
        <w:rPr>
          <w:rFonts w:eastAsia="Times New Roman"/>
          <w:b/>
          <w:bCs/>
          <w:noProof/>
        </w:rPr>
        <w:t xml:space="preserve">Emotional / psychological </w:t>
      </w:r>
    </w:p>
    <w:p w14:paraId="161CE5D9" w14:textId="490E59CA" w:rsidR="00EF2EEE" w:rsidRPr="00EF2EEE" w:rsidRDefault="00EF2EEE" w:rsidP="00EF2EEE">
      <w:pPr>
        <w:pStyle w:val="ListParagraph"/>
        <w:numPr>
          <w:ilvl w:val="0"/>
          <w:numId w:val="13"/>
        </w:numPr>
        <w:ind w:left="284" w:hanging="284"/>
        <w:rPr>
          <w:rFonts w:eastAsia="Times New Roman"/>
          <w:b/>
          <w:bCs/>
          <w:noProof/>
        </w:rPr>
      </w:pPr>
      <w:r w:rsidRPr="00EF2EEE">
        <w:rPr>
          <w:rFonts w:eastAsia="Times New Roman"/>
          <w:b/>
          <w:bCs/>
          <w:noProof/>
        </w:rPr>
        <w:t xml:space="preserve">If you routinely record another type of risk marker / type of harm that is not listed here, please also include that information and the number of incidents in which it was recorded </w:t>
      </w:r>
    </w:p>
    <w:p w14:paraId="2A47CDD6" w14:textId="77777777" w:rsidR="00EF2EEE" w:rsidRDefault="00EF2EEE" w:rsidP="00EF2EEE">
      <w:pPr>
        <w:pStyle w:val="ListParagraph"/>
        <w:ind w:left="284"/>
        <w:rPr>
          <w:rFonts w:eastAsia="Times New Roman"/>
          <w:b/>
          <w:bCs/>
          <w:noProof/>
        </w:rPr>
      </w:pPr>
    </w:p>
    <w:p w14:paraId="43C632D4" w14:textId="6F91A376" w:rsidR="00304D5F" w:rsidRDefault="00304D5F" w:rsidP="00304D5F">
      <w:pPr>
        <w:pStyle w:val="ListParagraph"/>
        <w:ind w:left="0"/>
      </w:pPr>
      <w:r>
        <w:lastRenderedPageBreak/>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parts 2-6 of your request.  I am therefore refusing to provide the information sought in terms of s</w:t>
      </w:r>
      <w:r w:rsidRPr="00453F0A">
        <w:t xml:space="preserve">ection 12(1) </w:t>
      </w:r>
      <w:r>
        <w:t xml:space="preserve">of the Act - </w:t>
      </w:r>
      <w:r w:rsidRPr="00453F0A">
        <w:t>Excessive Cost of Compliance.</w:t>
      </w:r>
    </w:p>
    <w:p w14:paraId="7A9798C9" w14:textId="02ED9D0D" w:rsidR="0027793C" w:rsidRPr="0027793C" w:rsidRDefault="00304D5F" w:rsidP="0027793C">
      <w:pPr>
        <w:numPr>
          <w:ilvl w:val="1"/>
          <w:numId w:val="9"/>
        </w:numPr>
        <w:rPr>
          <w:rFonts w:eastAsia="Times New Roman"/>
          <w:noProof/>
        </w:rPr>
      </w:pPr>
      <w:r>
        <w:rPr>
          <w:rFonts w:eastAsia="Times New Roman"/>
          <w:noProof/>
        </w:rPr>
        <w:t xml:space="preserve">To explain, </w:t>
      </w:r>
      <w:r w:rsidR="0027793C" w:rsidRPr="0027793C">
        <w:rPr>
          <w:rFonts w:eastAsia="Times New Roman"/>
          <w:noProof/>
        </w:rPr>
        <w:t>In order to establish the circumstances surrounding these cases, each record would need to be examined individually, which would exceed the time investment exemption. It is estimated that to do so would take approximately 192 hours to complete.</w:t>
      </w:r>
    </w:p>
    <w:p w14:paraId="24CD56ED" w14:textId="44963D9E" w:rsidR="0027793C" w:rsidRPr="0027793C" w:rsidRDefault="006F6C01" w:rsidP="0027793C">
      <w:pPr>
        <w:pStyle w:val="ListParagraph"/>
        <w:ind w:left="0"/>
        <w:rPr>
          <w:rFonts w:eastAsia="Times New Roman"/>
          <w:noProof/>
        </w:rPr>
      </w:pPr>
      <w:r>
        <w:rPr>
          <w:rFonts w:eastAsia="Times New Roman"/>
          <w:noProof/>
        </w:rPr>
        <w:t>If it is of interest,</w:t>
      </w:r>
      <w:r w:rsidR="00643912">
        <w:rPr>
          <w:rFonts w:eastAsia="Times New Roman"/>
          <w:noProof/>
        </w:rPr>
        <w:t xml:space="preserve"> M</w:t>
      </w:r>
      <w:r w:rsidR="00645879">
        <w:rPr>
          <w:rFonts w:eastAsia="Times New Roman"/>
          <w:noProof/>
        </w:rPr>
        <w:t>issing Persons Investigation</w:t>
      </w:r>
      <w:r w:rsidR="00643912">
        <w:rPr>
          <w:rFonts w:eastAsia="Times New Roman"/>
          <w:noProof/>
        </w:rPr>
        <w:t xml:space="preserve"> numbers per area, since April 2019, </w:t>
      </w:r>
      <w:r w:rsidR="00645879">
        <w:rPr>
          <w:rFonts w:eastAsia="Times New Roman"/>
          <w:noProof/>
        </w:rPr>
        <w:t>can be accessed online</w:t>
      </w:r>
      <w:r w:rsidR="00643912">
        <w:rPr>
          <w:rFonts w:eastAsia="Times New Roman"/>
          <w:noProof/>
        </w:rPr>
        <w:t xml:space="preserve">. </w:t>
      </w:r>
      <w:r w:rsidR="00645879">
        <w:rPr>
          <w:rFonts w:eastAsia="Times New Roman"/>
          <w:noProof/>
        </w:rPr>
        <w:t xml:space="preserve">Please see the </w:t>
      </w:r>
      <w:r w:rsidR="0027793C" w:rsidRPr="0027793C">
        <w:rPr>
          <w:rFonts w:eastAsia="Times New Roman"/>
          <w:noProof/>
        </w:rPr>
        <w:t xml:space="preserve">Police Scotland Performance reports </w:t>
      </w:r>
      <w:r w:rsidR="00643912">
        <w:rPr>
          <w:rFonts w:eastAsia="Times New Roman"/>
          <w:noProof/>
        </w:rPr>
        <w:t xml:space="preserve">(Aggregated File Non Crime) </w:t>
      </w:r>
      <w:r w:rsidR="0027793C" w:rsidRPr="0027793C">
        <w:rPr>
          <w:rFonts w:eastAsia="Times New Roman"/>
          <w:noProof/>
        </w:rPr>
        <w:t xml:space="preserve">via the following address: </w:t>
      </w:r>
      <w:hyperlink r:id="rId11" w:history="1">
        <w:r w:rsidR="00645879" w:rsidRPr="00645879">
          <w:rPr>
            <w:rStyle w:val="Hyperlink"/>
            <w:rFonts w:eastAsia="Times New Roman"/>
            <w:noProof/>
          </w:rPr>
          <w:t>How we are performing - Police Scotland</w:t>
        </w:r>
      </w:hyperlink>
    </w:p>
    <w:p w14:paraId="6ACEB9E7" w14:textId="77777777" w:rsidR="00925817" w:rsidRPr="00925817" w:rsidRDefault="00925817" w:rsidP="00925817">
      <w:pPr>
        <w:rPr>
          <w:rFonts w:eastAsia="Times New Roman"/>
          <w:noProof/>
        </w:rPr>
      </w:pPr>
    </w:p>
    <w:p w14:paraId="34BDABBE" w14:textId="14EF6AAC"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4" w14:textId="46B6CE66" w:rsidR="007F490F" w:rsidRDefault="007F490F" w:rsidP="008F3957">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EA991F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30A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D05DF0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30A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05F2DC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30A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1E9033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30A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F224A5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30A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C6CC09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30A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B40453"/>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CB923D4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3448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A0F1F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5057C2"/>
    <w:multiLevelType w:val="hybridMultilevel"/>
    <w:tmpl w:val="90BE374C"/>
    <w:lvl w:ilvl="0" w:tplc="62747E8E">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1B7FC1"/>
    <w:multiLevelType w:val="hybridMultilevel"/>
    <w:tmpl w:val="E6ACD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1B5419"/>
    <w:multiLevelType w:val="hybridMultilevel"/>
    <w:tmpl w:val="32BEFCA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351C29"/>
    <w:multiLevelType w:val="hybridMultilevel"/>
    <w:tmpl w:val="D28A88F0"/>
    <w:lvl w:ilvl="0" w:tplc="1FA8B5E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A4B16AA"/>
    <w:multiLevelType w:val="hybridMultilevel"/>
    <w:tmpl w:val="F18E9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E550E8"/>
    <w:multiLevelType w:val="hybridMultilevel"/>
    <w:tmpl w:val="FA20280A"/>
    <w:lvl w:ilvl="0" w:tplc="F4306BE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484975C1"/>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58E3F10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0BC51BC"/>
    <w:multiLevelType w:val="hybridMultilevel"/>
    <w:tmpl w:val="B3347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8C0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5ED5F1B"/>
    <w:multiLevelType w:val="hybridMultilevel"/>
    <w:tmpl w:val="4684C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B0A0315"/>
    <w:multiLevelType w:val="hybridMultilevel"/>
    <w:tmpl w:val="CF26A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1080327">
    <w:abstractNumId w:val="15"/>
  </w:num>
  <w:num w:numId="2" w16cid:durableId="426585229">
    <w:abstractNumId w:val="12"/>
  </w:num>
  <w:num w:numId="3" w16cid:durableId="1104422335">
    <w:abstractNumId w:val="3"/>
  </w:num>
  <w:num w:numId="4" w16cid:durableId="1149513165">
    <w:abstractNumId w:val="11"/>
  </w:num>
  <w:num w:numId="5" w16cid:durableId="1034773260">
    <w:abstractNumId w:val="1"/>
  </w:num>
  <w:num w:numId="6" w16cid:durableId="87163833">
    <w:abstractNumId w:val="2"/>
  </w:num>
  <w:num w:numId="7" w16cid:durableId="1997489104">
    <w:abstractNumId w:val="13"/>
  </w:num>
  <w:num w:numId="8" w16cid:durableId="1404138404">
    <w:abstractNumId w:val="10"/>
    <w:lvlOverride w:ilvl="0">
      <w:startOverride w:val="1"/>
    </w:lvlOverride>
    <w:lvlOverride w:ilvl="1"/>
    <w:lvlOverride w:ilvl="2"/>
    <w:lvlOverride w:ilvl="3"/>
    <w:lvlOverride w:ilvl="4"/>
    <w:lvlOverride w:ilvl="5"/>
    <w:lvlOverride w:ilvl="6"/>
    <w:lvlOverride w:ilvl="7"/>
    <w:lvlOverride w:ilvl="8"/>
  </w:num>
  <w:num w:numId="9" w16cid:durableId="1760328975">
    <w:abstractNumId w:val="0"/>
    <w:lvlOverride w:ilvl="0">
      <w:startOverride w:val="1"/>
    </w:lvlOverride>
    <w:lvlOverride w:ilvl="1"/>
    <w:lvlOverride w:ilvl="2"/>
    <w:lvlOverride w:ilvl="3"/>
    <w:lvlOverride w:ilvl="4"/>
    <w:lvlOverride w:ilvl="5"/>
    <w:lvlOverride w:ilvl="6"/>
    <w:lvlOverride w:ilvl="7"/>
    <w:lvlOverride w:ilvl="8"/>
  </w:num>
  <w:num w:numId="10" w16cid:durableId="1353998628">
    <w:abstractNumId w:val="8"/>
  </w:num>
  <w:num w:numId="11" w16cid:durableId="2056538331">
    <w:abstractNumId w:val="4"/>
  </w:num>
  <w:num w:numId="12" w16cid:durableId="1039284932">
    <w:abstractNumId w:val="14"/>
  </w:num>
  <w:num w:numId="13" w16cid:durableId="1330132581">
    <w:abstractNumId w:val="6"/>
  </w:num>
  <w:num w:numId="14" w16cid:durableId="768892843">
    <w:abstractNumId w:val="9"/>
  </w:num>
  <w:num w:numId="15" w16cid:durableId="1509755954">
    <w:abstractNumId w:val="7"/>
  </w:num>
  <w:num w:numId="16" w16cid:durableId="1769619419">
    <w:abstractNumId w:val="16"/>
  </w:num>
  <w:num w:numId="17" w16cid:durableId="20647922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34EFC"/>
    <w:rsid w:val="00075CAA"/>
    <w:rsid w:val="00090F3B"/>
    <w:rsid w:val="000950A4"/>
    <w:rsid w:val="000E2F19"/>
    <w:rsid w:val="000E6526"/>
    <w:rsid w:val="00141533"/>
    <w:rsid w:val="00167528"/>
    <w:rsid w:val="00195CC4"/>
    <w:rsid w:val="00207326"/>
    <w:rsid w:val="00253DF6"/>
    <w:rsid w:val="00255F1E"/>
    <w:rsid w:val="0027793C"/>
    <w:rsid w:val="00304D5F"/>
    <w:rsid w:val="0036503B"/>
    <w:rsid w:val="003D6D03"/>
    <w:rsid w:val="003E0E25"/>
    <w:rsid w:val="003E12CA"/>
    <w:rsid w:val="004010DC"/>
    <w:rsid w:val="004215BD"/>
    <w:rsid w:val="004341F0"/>
    <w:rsid w:val="00443194"/>
    <w:rsid w:val="00456324"/>
    <w:rsid w:val="00475460"/>
    <w:rsid w:val="00490317"/>
    <w:rsid w:val="00491644"/>
    <w:rsid w:val="00496A08"/>
    <w:rsid w:val="004C2173"/>
    <w:rsid w:val="004E1605"/>
    <w:rsid w:val="004F653C"/>
    <w:rsid w:val="00540A52"/>
    <w:rsid w:val="00553EC7"/>
    <w:rsid w:val="00557306"/>
    <w:rsid w:val="00643912"/>
    <w:rsid w:val="00645879"/>
    <w:rsid w:val="00645CFA"/>
    <w:rsid w:val="00650523"/>
    <w:rsid w:val="00653E01"/>
    <w:rsid w:val="006D5799"/>
    <w:rsid w:val="006E5E4D"/>
    <w:rsid w:val="006F6C01"/>
    <w:rsid w:val="00750D83"/>
    <w:rsid w:val="0075541B"/>
    <w:rsid w:val="00764E66"/>
    <w:rsid w:val="00785DBC"/>
    <w:rsid w:val="00793DD5"/>
    <w:rsid w:val="007C1E9F"/>
    <w:rsid w:val="007D55F6"/>
    <w:rsid w:val="007E1728"/>
    <w:rsid w:val="007F490F"/>
    <w:rsid w:val="0086779C"/>
    <w:rsid w:val="00874BFD"/>
    <w:rsid w:val="008964EF"/>
    <w:rsid w:val="008D69D5"/>
    <w:rsid w:val="008F3957"/>
    <w:rsid w:val="00915E01"/>
    <w:rsid w:val="00925817"/>
    <w:rsid w:val="009631A4"/>
    <w:rsid w:val="00977296"/>
    <w:rsid w:val="00A25E93"/>
    <w:rsid w:val="00A320FF"/>
    <w:rsid w:val="00A70AC0"/>
    <w:rsid w:val="00A84EA9"/>
    <w:rsid w:val="00AC443C"/>
    <w:rsid w:val="00AF48D9"/>
    <w:rsid w:val="00B11A55"/>
    <w:rsid w:val="00B17211"/>
    <w:rsid w:val="00B461B2"/>
    <w:rsid w:val="00B654B6"/>
    <w:rsid w:val="00B71B3C"/>
    <w:rsid w:val="00BB1979"/>
    <w:rsid w:val="00BC389E"/>
    <w:rsid w:val="00BE1888"/>
    <w:rsid w:val="00BF6B81"/>
    <w:rsid w:val="00C077A8"/>
    <w:rsid w:val="00C14FF4"/>
    <w:rsid w:val="00C52E74"/>
    <w:rsid w:val="00C606A2"/>
    <w:rsid w:val="00C63872"/>
    <w:rsid w:val="00C830A3"/>
    <w:rsid w:val="00C84948"/>
    <w:rsid w:val="00CF1111"/>
    <w:rsid w:val="00D05706"/>
    <w:rsid w:val="00D27DC5"/>
    <w:rsid w:val="00D47E36"/>
    <w:rsid w:val="00DA5F69"/>
    <w:rsid w:val="00E006B7"/>
    <w:rsid w:val="00E33026"/>
    <w:rsid w:val="00E55D79"/>
    <w:rsid w:val="00E70AC5"/>
    <w:rsid w:val="00EE2373"/>
    <w:rsid w:val="00EF2EEE"/>
    <w:rsid w:val="00EF4761"/>
    <w:rsid w:val="00F34C0D"/>
    <w:rsid w:val="00F56E61"/>
    <w:rsid w:val="00FC2DA7"/>
    <w:rsid w:val="00FD15C0"/>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semiHidden/>
    <w:unhideWhenUsed/>
    <w:rsid w:val="00DA5F69"/>
    <w:pPr>
      <w:spacing w:before="0"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DA5F69"/>
    <w:rPr>
      <w:rFonts w:ascii="Calibri" w:hAnsi="Calibri" w:cstheme="minorBidi"/>
      <w:sz w:val="22"/>
      <w:szCs w:val="21"/>
    </w:rPr>
  </w:style>
  <w:style w:type="character" w:styleId="FollowedHyperlink">
    <w:name w:val="FollowedHyperlink"/>
    <w:basedOn w:val="DefaultParagraphFont"/>
    <w:uiPriority w:val="99"/>
    <w:semiHidden/>
    <w:unhideWhenUsed/>
    <w:rsid w:val="00443194"/>
    <w:rPr>
      <w:color w:val="954F72" w:themeColor="followedHyperlink"/>
      <w:u w:val="single"/>
    </w:rPr>
  </w:style>
  <w:style w:type="character" w:styleId="UnresolvedMention">
    <w:name w:val="Unresolved Mention"/>
    <w:basedOn w:val="DefaultParagraphFont"/>
    <w:uiPriority w:val="99"/>
    <w:semiHidden/>
    <w:unhideWhenUsed/>
    <w:rsid w:val="00277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7277">
      <w:bodyDiv w:val="1"/>
      <w:marLeft w:val="0"/>
      <w:marRight w:val="0"/>
      <w:marTop w:val="0"/>
      <w:marBottom w:val="0"/>
      <w:divBdr>
        <w:top w:val="none" w:sz="0" w:space="0" w:color="auto"/>
        <w:left w:val="none" w:sz="0" w:space="0" w:color="auto"/>
        <w:bottom w:val="none" w:sz="0" w:space="0" w:color="auto"/>
        <w:right w:val="none" w:sz="0" w:space="0" w:color="auto"/>
      </w:divBdr>
    </w:div>
    <w:div w:id="139545231">
      <w:bodyDiv w:val="1"/>
      <w:marLeft w:val="0"/>
      <w:marRight w:val="0"/>
      <w:marTop w:val="0"/>
      <w:marBottom w:val="0"/>
      <w:divBdr>
        <w:top w:val="none" w:sz="0" w:space="0" w:color="auto"/>
        <w:left w:val="none" w:sz="0" w:space="0" w:color="auto"/>
        <w:bottom w:val="none" w:sz="0" w:space="0" w:color="auto"/>
        <w:right w:val="none" w:sz="0" w:space="0" w:color="auto"/>
      </w:divBdr>
    </w:div>
    <w:div w:id="619797903">
      <w:bodyDiv w:val="1"/>
      <w:marLeft w:val="0"/>
      <w:marRight w:val="0"/>
      <w:marTop w:val="0"/>
      <w:marBottom w:val="0"/>
      <w:divBdr>
        <w:top w:val="none" w:sz="0" w:space="0" w:color="auto"/>
        <w:left w:val="none" w:sz="0" w:space="0" w:color="auto"/>
        <w:bottom w:val="none" w:sz="0" w:space="0" w:color="auto"/>
        <w:right w:val="none" w:sz="0" w:space="0" w:color="auto"/>
      </w:divBdr>
    </w:div>
    <w:div w:id="1191920895">
      <w:bodyDiv w:val="1"/>
      <w:marLeft w:val="0"/>
      <w:marRight w:val="0"/>
      <w:marTop w:val="0"/>
      <w:marBottom w:val="0"/>
      <w:divBdr>
        <w:top w:val="none" w:sz="0" w:space="0" w:color="auto"/>
        <w:left w:val="none" w:sz="0" w:space="0" w:color="auto"/>
        <w:bottom w:val="none" w:sz="0" w:space="0" w:color="auto"/>
        <w:right w:val="none" w:sz="0" w:space="0" w:color="auto"/>
      </w:divBdr>
    </w:div>
    <w:div w:id="1212965410">
      <w:bodyDiv w:val="1"/>
      <w:marLeft w:val="0"/>
      <w:marRight w:val="0"/>
      <w:marTop w:val="0"/>
      <w:marBottom w:val="0"/>
      <w:divBdr>
        <w:top w:val="none" w:sz="0" w:space="0" w:color="auto"/>
        <w:left w:val="none" w:sz="0" w:space="0" w:color="auto"/>
        <w:bottom w:val="none" w:sz="0" w:space="0" w:color="auto"/>
        <w:right w:val="none" w:sz="0" w:space="0" w:color="auto"/>
      </w:divBdr>
    </w:div>
    <w:div w:id="1235169332">
      <w:bodyDiv w:val="1"/>
      <w:marLeft w:val="0"/>
      <w:marRight w:val="0"/>
      <w:marTop w:val="0"/>
      <w:marBottom w:val="0"/>
      <w:divBdr>
        <w:top w:val="none" w:sz="0" w:space="0" w:color="auto"/>
        <w:left w:val="none" w:sz="0" w:space="0" w:color="auto"/>
        <w:bottom w:val="none" w:sz="0" w:space="0" w:color="auto"/>
        <w:right w:val="none" w:sz="0" w:space="0" w:color="auto"/>
      </w:divBdr>
    </w:div>
    <w:div w:id="1286545951">
      <w:bodyDiv w:val="1"/>
      <w:marLeft w:val="0"/>
      <w:marRight w:val="0"/>
      <w:marTop w:val="0"/>
      <w:marBottom w:val="0"/>
      <w:divBdr>
        <w:top w:val="none" w:sz="0" w:space="0" w:color="auto"/>
        <w:left w:val="none" w:sz="0" w:space="0" w:color="auto"/>
        <w:bottom w:val="none" w:sz="0" w:space="0" w:color="auto"/>
        <w:right w:val="none" w:sz="0" w:space="0" w:color="auto"/>
      </w:divBdr>
    </w:div>
    <w:div w:id="1317487540">
      <w:bodyDiv w:val="1"/>
      <w:marLeft w:val="0"/>
      <w:marRight w:val="0"/>
      <w:marTop w:val="0"/>
      <w:marBottom w:val="0"/>
      <w:divBdr>
        <w:top w:val="none" w:sz="0" w:space="0" w:color="auto"/>
        <w:left w:val="none" w:sz="0" w:space="0" w:color="auto"/>
        <w:bottom w:val="none" w:sz="0" w:space="0" w:color="auto"/>
        <w:right w:val="none" w:sz="0" w:space="0" w:color="auto"/>
      </w:divBdr>
    </w:div>
    <w:div w:id="1466580511">
      <w:bodyDiv w:val="1"/>
      <w:marLeft w:val="0"/>
      <w:marRight w:val="0"/>
      <w:marTop w:val="0"/>
      <w:marBottom w:val="0"/>
      <w:divBdr>
        <w:top w:val="none" w:sz="0" w:space="0" w:color="auto"/>
        <w:left w:val="none" w:sz="0" w:space="0" w:color="auto"/>
        <w:bottom w:val="none" w:sz="0" w:space="0" w:color="auto"/>
        <w:right w:val="none" w:sz="0" w:space="0" w:color="auto"/>
      </w:divBdr>
    </w:div>
    <w:div w:id="1503541532">
      <w:bodyDiv w:val="1"/>
      <w:marLeft w:val="0"/>
      <w:marRight w:val="0"/>
      <w:marTop w:val="0"/>
      <w:marBottom w:val="0"/>
      <w:divBdr>
        <w:top w:val="none" w:sz="0" w:space="0" w:color="auto"/>
        <w:left w:val="none" w:sz="0" w:space="0" w:color="auto"/>
        <w:bottom w:val="none" w:sz="0" w:space="0" w:color="auto"/>
        <w:right w:val="none" w:sz="0" w:space="0" w:color="auto"/>
      </w:divBdr>
    </w:div>
    <w:div w:id="1579362419">
      <w:bodyDiv w:val="1"/>
      <w:marLeft w:val="0"/>
      <w:marRight w:val="0"/>
      <w:marTop w:val="0"/>
      <w:marBottom w:val="0"/>
      <w:divBdr>
        <w:top w:val="none" w:sz="0" w:space="0" w:color="auto"/>
        <w:left w:val="none" w:sz="0" w:space="0" w:color="auto"/>
        <w:bottom w:val="none" w:sz="0" w:space="0" w:color="auto"/>
        <w:right w:val="none" w:sz="0" w:space="0" w:color="auto"/>
      </w:divBdr>
    </w:div>
    <w:div w:id="1586383401">
      <w:bodyDiv w:val="1"/>
      <w:marLeft w:val="0"/>
      <w:marRight w:val="0"/>
      <w:marTop w:val="0"/>
      <w:marBottom w:val="0"/>
      <w:divBdr>
        <w:top w:val="none" w:sz="0" w:space="0" w:color="auto"/>
        <w:left w:val="none" w:sz="0" w:space="0" w:color="auto"/>
        <w:bottom w:val="none" w:sz="0" w:space="0" w:color="auto"/>
        <w:right w:val="none" w:sz="0" w:space="0" w:color="auto"/>
      </w:divBdr>
    </w:div>
    <w:div w:id="1592200385">
      <w:bodyDiv w:val="1"/>
      <w:marLeft w:val="0"/>
      <w:marRight w:val="0"/>
      <w:marTop w:val="0"/>
      <w:marBottom w:val="0"/>
      <w:divBdr>
        <w:top w:val="none" w:sz="0" w:space="0" w:color="auto"/>
        <w:left w:val="none" w:sz="0" w:space="0" w:color="auto"/>
        <w:bottom w:val="none" w:sz="0" w:space="0" w:color="auto"/>
        <w:right w:val="none" w:sz="0" w:space="0" w:color="auto"/>
      </w:divBdr>
    </w:div>
    <w:div w:id="170289947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 w:id="213624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publicknowledge.info/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what-we-do/how-we-are-performing/"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tspublicknowledge.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472</Words>
  <Characters>2694</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2025-08-21T09:00:00Z</dcterms:created>
  <dcterms:modified xsi:type="dcterms:W3CDTF">2025-09-26T13:07:00Z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