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5B41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E3467">
              <w:t>0121</w:t>
            </w:r>
          </w:p>
          <w:p w14:paraId="34BDABA6" w14:textId="33DBFE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0B57">
              <w:t>01 April</w:t>
            </w:r>
            <w:r w:rsidR="005E07A6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339557" w14:textId="067A39B7" w:rsidR="00CA7364" w:rsidRPr="00CA7364" w:rsidRDefault="00CA7364" w:rsidP="00CA7364">
      <w:pPr>
        <w:pStyle w:val="Heading2"/>
        <w:rPr>
          <w:rFonts w:cs="Arial"/>
          <w:szCs w:val="24"/>
        </w:rPr>
      </w:pPr>
      <w:r w:rsidRPr="00CA7364">
        <w:rPr>
          <w:rStyle w:val="gmail-normaltextrun"/>
          <w:rFonts w:cs="Arial"/>
          <w:color w:val="000000"/>
          <w:szCs w:val="24"/>
          <w:lang w:val="en-US"/>
        </w:rPr>
        <w:t xml:space="preserve">The annual volume of custody related complaints in the last 12 months </w:t>
      </w:r>
      <w:r w:rsidRPr="00CA7364">
        <w:rPr>
          <w:rStyle w:val="gmail-textrun"/>
          <w:rFonts w:cs="Arial"/>
          <w:color w:val="000000"/>
          <w:szCs w:val="24"/>
          <w:lang w:val="en-US"/>
        </w:rPr>
        <w:t xml:space="preserve">(or recent </w:t>
      </w:r>
      <w:r w:rsidR="00425FF8" w:rsidRPr="00CA7364">
        <w:rPr>
          <w:rStyle w:val="gmail-normaltextrun"/>
          <w:rFonts w:cs="Arial"/>
          <w:color w:val="000000"/>
          <w:szCs w:val="24"/>
          <w:lang w:val="en-US"/>
        </w:rPr>
        <w:t>12-month</w:t>
      </w:r>
      <w:r w:rsidRPr="00CA7364">
        <w:rPr>
          <w:rStyle w:val="gmail-normaltextrun"/>
          <w:rFonts w:cs="Arial"/>
          <w:szCs w:val="24"/>
        </w:rPr>
        <w:t xml:space="preserve"> period) that required an investigation.  If possible, split by the following</w:t>
      </w:r>
      <w:r w:rsidRPr="00CA7364">
        <w:rPr>
          <w:rStyle w:val="gmail-eop"/>
          <w:rFonts w:cs="Arial"/>
          <w:color w:val="000000"/>
          <w:szCs w:val="24"/>
        </w:rPr>
        <w:t> </w:t>
      </w:r>
    </w:p>
    <w:p w14:paraId="4D61AC5E" w14:textId="77777777" w:rsidR="00F6214A" w:rsidRDefault="00CA7364" w:rsidP="00F6214A">
      <w:pPr>
        <w:pStyle w:val="Heading2"/>
        <w:numPr>
          <w:ilvl w:val="0"/>
          <w:numId w:val="6"/>
        </w:numPr>
        <w:rPr>
          <w:rFonts w:eastAsia="Times New Roman" w:cs="Arial"/>
          <w:szCs w:val="24"/>
        </w:rPr>
      </w:pPr>
      <w:r w:rsidRPr="00CA7364">
        <w:rPr>
          <w:rFonts w:eastAsia="Times New Roman" w:cs="Arial"/>
          <w:szCs w:val="24"/>
        </w:rPr>
        <w:t xml:space="preserve">Property related </w:t>
      </w:r>
    </w:p>
    <w:p w14:paraId="58E240BD" w14:textId="77777777" w:rsidR="00F6214A" w:rsidRDefault="00CA7364" w:rsidP="00F6214A">
      <w:pPr>
        <w:pStyle w:val="Heading2"/>
        <w:numPr>
          <w:ilvl w:val="0"/>
          <w:numId w:val="6"/>
        </w:numPr>
        <w:rPr>
          <w:rFonts w:eastAsia="Times New Roman" w:cs="Arial"/>
          <w:szCs w:val="24"/>
        </w:rPr>
      </w:pPr>
      <w:r w:rsidRPr="00F6214A">
        <w:rPr>
          <w:rFonts w:eastAsia="Times New Roman" w:cs="Arial"/>
          <w:szCs w:val="24"/>
        </w:rPr>
        <w:t xml:space="preserve">Defence related (i.e. lack of access to a solicitor, lack of provision of medication, etc.) </w:t>
      </w:r>
    </w:p>
    <w:p w14:paraId="0CBEA799" w14:textId="7B326F3C" w:rsidR="00CA7364" w:rsidRPr="00F6214A" w:rsidRDefault="00CA7364" w:rsidP="00F6214A">
      <w:pPr>
        <w:pStyle w:val="Heading2"/>
        <w:numPr>
          <w:ilvl w:val="0"/>
          <w:numId w:val="6"/>
        </w:numPr>
        <w:rPr>
          <w:rFonts w:eastAsia="Times New Roman" w:cs="Arial"/>
          <w:szCs w:val="24"/>
        </w:rPr>
      </w:pPr>
      <w:r w:rsidRPr="00F6214A">
        <w:rPr>
          <w:rFonts w:eastAsia="Times New Roman" w:cs="Arial"/>
          <w:szCs w:val="24"/>
        </w:rPr>
        <w:t>Health &amp; wellbeing related</w:t>
      </w:r>
    </w:p>
    <w:p w14:paraId="178AF4A6" w14:textId="1C52299D" w:rsidR="00CA7364" w:rsidRPr="00CA7364" w:rsidRDefault="00CA7364" w:rsidP="009128EA">
      <w:pPr>
        <w:pStyle w:val="Heading2"/>
        <w:numPr>
          <w:ilvl w:val="0"/>
          <w:numId w:val="6"/>
        </w:numPr>
        <w:rPr>
          <w:rFonts w:eastAsia="Times New Roman" w:cs="Arial"/>
          <w:szCs w:val="24"/>
        </w:rPr>
      </w:pPr>
      <w:r w:rsidRPr="00CA7364">
        <w:rPr>
          <w:rFonts w:eastAsia="Times New Roman" w:cs="Arial"/>
          <w:szCs w:val="24"/>
        </w:rPr>
        <w:t>Other</w:t>
      </w:r>
    </w:p>
    <w:p w14:paraId="4A173794" w14:textId="3F0FB817" w:rsidR="00CA7364" w:rsidRPr="00CA7364" w:rsidRDefault="00CA7364" w:rsidP="00CA7364">
      <w:pPr>
        <w:pStyle w:val="Heading2"/>
        <w:rPr>
          <w:rFonts w:cs="Arial"/>
          <w:szCs w:val="24"/>
          <w:lang w:val="en-US"/>
        </w:rPr>
      </w:pPr>
      <w:r w:rsidRPr="00CA7364">
        <w:rPr>
          <w:rStyle w:val="gmail-textrun"/>
          <w:rFonts w:cs="Arial"/>
          <w:szCs w:val="24"/>
          <w:lang w:val="en-US"/>
        </w:rPr>
        <w:t>If you do not have the above split and have an existing report on the volume of custody complaints, please provide that.</w:t>
      </w:r>
    </w:p>
    <w:p w14:paraId="27DE929E" w14:textId="7E892F34" w:rsidR="005E07A6" w:rsidRDefault="005E07A6" w:rsidP="00CA7364">
      <w:pPr>
        <w:rPr>
          <w:lang w:eastAsia="en-GB"/>
        </w:rPr>
      </w:pPr>
      <w:r>
        <w:rPr>
          <w:lang w:eastAsia="en-GB"/>
        </w:rPr>
        <w:t xml:space="preserve">It is interpreted that “custody related complaints” refers to allegations recorded against </w:t>
      </w:r>
      <w:r w:rsidR="009128EA">
        <w:rPr>
          <w:lang w:eastAsia="en-GB"/>
        </w:rPr>
        <w:t xml:space="preserve">the </w:t>
      </w:r>
      <w:r>
        <w:rPr>
          <w:lang w:eastAsia="en-GB"/>
        </w:rPr>
        <w:t xml:space="preserve">Criminal Justice Services Division within the custody environment. </w:t>
      </w:r>
    </w:p>
    <w:p w14:paraId="2C5E0FAF" w14:textId="77777777" w:rsidR="00F6214A" w:rsidRDefault="005E07A6" w:rsidP="00CA7364">
      <w:pPr>
        <w:rPr>
          <w:lang w:eastAsia="en-GB"/>
        </w:rPr>
      </w:pPr>
      <w:r>
        <w:rPr>
          <w:lang w:eastAsia="en-GB"/>
        </w:rPr>
        <w:t xml:space="preserve">The allegation breakdown specified in your request is not one which is systematically recorded on the Professional Standards Department database.  </w:t>
      </w:r>
    </w:p>
    <w:p w14:paraId="62FC9DE9" w14:textId="77777777" w:rsidR="00F6214A" w:rsidRDefault="005E07A6" w:rsidP="00CA7364">
      <w:pPr>
        <w:rPr>
          <w:lang w:eastAsia="en-GB"/>
        </w:rPr>
      </w:pPr>
      <w:r>
        <w:rPr>
          <w:lang w:eastAsia="en-GB"/>
        </w:rPr>
        <w:t xml:space="preserve">Allegations are categorised and recorded on the database in accordance with the </w:t>
      </w:r>
      <w:hyperlink r:id="rId11" w:history="1">
        <w:r>
          <w:rPr>
            <w:rStyle w:val="Hyperlink"/>
            <w:lang w:eastAsia="en-GB"/>
          </w:rPr>
          <w:t>Complaints About the Police Standard Operating Procedures</w:t>
        </w:r>
      </w:hyperlink>
      <w:r>
        <w:rPr>
          <w:lang w:eastAsia="en-GB"/>
        </w:rPr>
        <w:t>, as per Appendix D</w:t>
      </w:r>
      <w:r w:rsidR="00F6214A">
        <w:rPr>
          <w:lang w:eastAsia="en-GB"/>
        </w:rPr>
        <w:t>.</w:t>
      </w:r>
    </w:p>
    <w:p w14:paraId="615638FD" w14:textId="3B7D9BD4" w:rsidR="00425FF8" w:rsidRDefault="00F6214A" w:rsidP="00CA7364">
      <w:pPr>
        <w:rPr>
          <w:lang w:eastAsia="en-GB"/>
        </w:rPr>
      </w:pPr>
      <w:r>
        <w:rPr>
          <w:lang w:eastAsia="en-GB"/>
        </w:rPr>
        <w:t>T</w:t>
      </w:r>
      <w:r w:rsidR="005E07A6">
        <w:rPr>
          <w:lang w:eastAsia="en-GB"/>
        </w:rPr>
        <w:t>o assist data has been provided below on that basis.</w:t>
      </w:r>
    </w:p>
    <w:p w14:paraId="6EE9108E" w14:textId="0418DAC8" w:rsidR="005E07A6" w:rsidRDefault="005E07A6" w:rsidP="00CA7364">
      <w:pPr>
        <w:rPr>
          <w:lang w:eastAsia="en-GB"/>
        </w:rPr>
      </w:pPr>
      <w:r>
        <w:rPr>
          <w:lang w:eastAsia="en-GB"/>
        </w:rPr>
        <w:t xml:space="preserve">A total of 123 complaint cases received </w:t>
      </w:r>
      <w:r w:rsidR="00F6214A">
        <w:rPr>
          <w:lang w:eastAsia="en-GB"/>
        </w:rPr>
        <w:t>1 January to 31 December 2024</w:t>
      </w:r>
      <w:r>
        <w:rPr>
          <w:lang w:eastAsia="en-GB"/>
        </w:rPr>
        <w:t xml:space="preserve"> inclusive, which were graded as criminal complaints or non-criminal complaints, included allegations against Criminal Justice Services Division.  Please note that each complaint may involve multiple allegations, therefore the number of allegations may vary from the number of complaints. </w:t>
      </w:r>
    </w:p>
    <w:p w14:paraId="7E2D16D0" w14:textId="77777777" w:rsidR="005E07A6" w:rsidRDefault="005E07A6" w:rsidP="00CA7364">
      <w:pPr>
        <w:rPr>
          <w:lang w:eastAsia="en-GB"/>
        </w:rPr>
      </w:pPr>
      <w:r>
        <w:rPr>
          <w:lang w:eastAsia="en-GB"/>
        </w:rPr>
        <w:t xml:space="preserve">Data provided is based on the case received date. </w:t>
      </w:r>
    </w:p>
    <w:p w14:paraId="22D113E3" w14:textId="77777777" w:rsidR="005E07A6" w:rsidRDefault="005E07A6" w:rsidP="005E07A6">
      <w:pPr>
        <w:textAlignment w:val="baseline"/>
        <w:rPr>
          <w:lang w:eastAsia="en-GB"/>
        </w:rPr>
      </w:pPr>
    </w:p>
    <w:p w14:paraId="4CD22390" w14:textId="725BBF4B" w:rsidR="005E07A6" w:rsidRPr="0018350E" w:rsidRDefault="005E07A6" w:rsidP="005E07A6">
      <w:pPr>
        <w:rPr>
          <w:i/>
          <w:iCs/>
          <w14:ligatures w14:val="standardContextual"/>
        </w:rPr>
      </w:pPr>
      <w:r w:rsidRPr="0018350E">
        <w:rPr>
          <w:i/>
          <w:iCs/>
        </w:rPr>
        <w:lastRenderedPageBreak/>
        <w:t xml:space="preserve">Table 1: Allegations against Criminal Justice Services Division attached to complaints received 01/01/2024 – 31/12/2024 inclusive, by allegation type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34"/>
      </w:tblGrid>
      <w:tr w:rsidR="005E07A6" w:rsidRPr="00F6214A" w14:paraId="4CE01625" w14:textId="77777777" w:rsidTr="00F6214A">
        <w:trPr>
          <w:trHeight w:val="31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1B1D" w14:textId="77777777" w:rsidR="005E07A6" w:rsidRPr="00F6214A" w:rsidRDefault="005E07A6" w:rsidP="00F6214A">
            <w:pPr>
              <w:spacing w:line="240" w:lineRule="auto"/>
              <w:rPr>
                <w:b/>
                <w:bCs/>
              </w:rPr>
            </w:pPr>
            <w:r w:rsidRPr="00F6214A">
              <w:rPr>
                <w:b/>
                <w:bCs/>
              </w:rPr>
              <w:t>Allegation Type</w:t>
            </w:r>
          </w:p>
        </w:tc>
        <w:tc>
          <w:tcPr>
            <w:tcW w:w="3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EC2C" w14:textId="77777777" w:rsidR="005E07A6" w:rsidRPr="00F6214A" w:rsidRDefault="005E07A6" w:rsidP="00F6214A">
            <w:pPr>
              <w:spacing w:line="240" w:lineRule="auto"/>
              <w:rPr>
                <w:b/>
                <w:bCs/>
              </w:rPr>
            </w:pPr>
            <w:r w:rsidRPr="00F6214A">
              <w:rPr>
                <w:b/>
                <w:bCs/>
              </w:rPr>
              <w:t>Number of allegations</w:t>
            </w:r>
          </w:p>
        </w:tc>
      </w:tr>
      <w:tr w:rsidR="005E07A6" w:rsidRPr="00F6214A" w14:paraId="1110F8A6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7231" w14:textId="77777777" w:rsidR="005E07A6" w:rsidRPr="00F6214A" w:rsidRDefault="005E07A6" w:rsidP="00F6214A">
            <w:pPr>
              <w:spacing w:line="240" w:lineRule="auto"/>
            </w:pPr>
            <w:r w:rsidRPr="00F6214A">
              <w:t>Assault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9917" w14:textId="77777777" w:rsidR="005E07A6" w:rsidRPr="00F6214A" w:rsidRDefault="005E07A6" w:rsidP="00F6214A">
            <w:pPr>
              <w:spacing w:line="240" w:lineRule="auto"/>
            </w:pPr>
            <w:r w:rsidRPr="00F6214A">
              <w:t>16</w:t>
            </w:r>
          </w:p>
        </w:tc>
      </w:tr>
      <w:tr w:rsidR="005E07A6" w:rsidRPr="00F6214A" w14:paraId="57F4C10B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C45B" w14:textId="77777777" w:rsidR="005E07A6" w:rsidRPr="00F6214A" w:rsidRDefault="005E07A6" w:rsidP="00F6214A">
            <w:pPr>
              <w:spacing w:line="240" w:lineRule="auto"/>
            </w:pPr>
            <w:r w:rsidRPr="00F6214A">
              <w:t>Excessive Force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BEEA" w14:textId="77777777" w:rsidR="005E07A6" w:rsidRPr="00F6214A" w:rsidRDefault="005E07A6" w:rsidP="00F6214A">
            <w:pPr>
              <w:spacing w:line="240" w:lineRule="auto"/>
            </w:pPr>
            <w:r w:rsidRPr="00F6214A">
              <w:t>10</w:t>
            </w:r>
          </w:p>
        </w:tc>
      </w:tr>
      <w:tr w:rsidR="005E07A6" w:rsidRPr="00F6214A" w14:paraId="60CA9679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9903" w14:textId="77777777" w:rsidR="005E07A6" w:rsidRPr="00F6214A" w:rsidRDefault="005E07A6" w:rsidP="00F6214A">
            <w:pPr>
              <w:spacing w:line="240" w:lineRule="auto"/>
            </w:pPr>
            <w:r w:rsidRPr="00F6214A">
              <w:t>Incivility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F602" w14:textId="77777777" w:rsidR="005E07A6" w:rsidRPr="00F6214A" w:rsidRDefault="005E07A6" w:rsidP="00F6214A">
            <w:pPr>
              <w:spacing w:line="240" w:lineRule="auto"/>
            </w:pPr>
            <w:r w:rsidRPr="00F6214A">
              <w:t>13</w:t>
            </w:r>
          </w:p>
        </w:tc>
      </w:tr>
      <w:tr w:rsidR="005E07A6" w:rsidRPr="00F6214A" w14:paraId="1574FAE5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8170" w14:textId="77777777" w:rsidR="005E07A6" w:rsidRPr="00F6214A" w:rsidRDefault="005E07A6" w:rsidP="00F6214A">
            <w:pPr>
              <w:spacing w:line="240" w:lineRule="auto"/>
            </w:pPr>
            <w:r w:rsidRPr="00F6214A">
              <w:t>Irregularity in Procedure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8B98" w14:textId="77777777" w:rsidR="005E07A6" w:rsidRPr="00F6214A" w:rsidRDefault="005E07A6" w:rsidP="00F6214A">
            <w:pPr>
              <w:spacing w:line="240" w:lineRule="auto"/>
            </w:pPr>
            <w:r w:rsidRPr="00F6214A">
              <w:t>185</w:t>
            </w:r>
          </w:p>
        </w:tc>
      </w:tr>
      <w:tr w:rsidR="005E07A6" w:rsidRPr="00F6214A" w14:paraId="7F042F51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F144" w14:textId="77777777" w:rsidR="005E07A6" w:rsidRPr="00F6214A" w:rsidRDefault="005E07A6" w:rsidP="00F6214A">
            <w:pPr>
              <w:spacing w:line="240" w:lineRule="auto"/>
            </w:pPr>
            <w:r w:rsidRPr="00F6214A">
              <w:t>Oppressive Conduct/Harassment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A1E2" w14:textId="77777777" w:rsidR="005E07A6" w:rsidRPr="00F6214A" w:rsidRDefault="005E07A6" w:rsidP="00F6214A">
            <w:pPr>
              <w:spacing w:line="240" w:lineRule="auto"/>
            </w:pPr>
            <w:r w:rsidRPr="00F6214A">
              <w:t>2</w:t>
            </w:r>
          </w:p>
        </w:tc>
      </w:tr>
      <w:tr w:rsidR="005E07A6" w:rsidRPr="00F6214A" w14:paraId="11E8ECF9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3CEC" w14:textId="77777777" w:rsidR="005E07A6" w:rsidRPr="00F6214A" w:rsidRDefault="005E07A6" w:rsidP="00F6214A">
            <w:pPr>
              <w:spacing w:line="240" w:lineRule="auto"/>
            </w:pPr>
            <w:r w:rsidRPr="00F6214A">
              <w:t>Other - Criminal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0560" w14:textId="77777777" w:rsidR="005E07A6" w:rsidRPr="00F6214A" w:rsidRDefault="005E07A6" w:rsidP="00F6214A">
            <w:pPr>
              <w:spacing w:line="240" w:lineRule="auto"/>
            </w:pPr>
            <w:r w:rsidRPr="00F6214A">
              <w:t>3</w:t>
            </w:r>
          </w:p>
        </w:tc>
      </w:tr>
      <w:tr w:rsidR="005E07A6" w:rsidRPr="00F6214A" w14:paraId="03018F92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CFAB" w14:textId="77777777" w:rsidR="005E07A6" w:rsidRPr="00F6214A" w:rsidRDefault="005E07A6" w:rsidP="00F6214A">
            <w:pPr>
              <w:spacing w:line="240" w:lineRule="auto"/>
            </w:pPr>
            <w:r w:rsidRPr="00F6214A">
              <w:t>Policy/Procedure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AA57" w14:textId="77777777" w:rsidR="005E07A6" w:rsidRPr="00F6214A" w:rsidRDefault="005E07A6" w:rsidP="00F6214A">
            <w:pPr>
              <w:spacing w:line="240" w:lineRule="auto"/>
            </w:pPr>
            <w:r w:rsidRPr="00F6214A">
              <w:t>12</w:t>
            </w:r>
          </w:p>
        </w:tc>
      </w:tr>
      <w:tr w:rsidR="005E07A6" w:rsidRPr="00F6214A" w14:paraId="206122A0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7DD9" w14:textId="77777777" w:rsidR="005E07A6" w:rsidRPr="00F6214A" w:rsidRDefault="005E07A6" w:rsidP="00F6214A">
            <w:pPr>
              <w:spacing w:line="240" w:lineRule="auto"/>
            </w:pPr>
            <w:r w:rsidRPr="00F6214A">
              <w:t>Service Delivery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D54F" w14:textId="77777777" w:rsidR="005E07A6" w:rsidRPr="00F6214A" w:rsidRDefault="005E07A6" w:rsidP="00F6214A">
            <w:pPr>
              <w:spacing w:line="240" w:lineRule="auto"/>
            </w:pPr>
            <w:r w:rsidRPr="00F6214A">
              <w:t>3</w:t>
            </w:r>
          </w:p>
        </w:tc>
      </w:tr>
      <w:tr w:rsidR="005E07A6" w:rsidRPr="00F6214A" w14:paraId="2A7BD187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0F51" w14:textId="77777777" w:rsidR="005E07A6" w:rsidRPr="00F6214A" w:rsidRDefault="005E07A6" w:rsidP="00F6214A">
            <w:pPr>
              <w:spacing w:line="240" w:lineRule="auto"/>
            </w:pPr>
            <w:r w:rsidRPr="00F6214A">
              <w:t>Service Outcome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834B" w14:textId="77777777" w:rsidR="005E07A6" w:rsidRPr="00F6214A" w:rsidRDefault="005E07A6" w:rsidP="00F6214A">
            <w:pPr>
              <w:spacing w:line="240" w:lineRule="auto"/>
            </w:pPr>
            <w:r w:rsidRPr="00F6214A">
              <w:t>1</w:t>
            </w:r>
          </w:p>
        </w:tc>
      </w:tr>
      <w:tr w:rsidR="005E07A6" w:rsidRPr="00F6214A" w14:paraId="66BB0216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F67E" w14:textId="77777777" w:rsidR="005E07A6" w:rsidRPr="00F6214A" w:rsidRDefault="005E07A6" w:rsidP="00F6214A">
            <w:pPr>
              <w:spacing w:line="240" w:lineRule="auto"/>
            </w:pPr>
            <w:r w:rsidRPr="00F6214A">
              <w:t>Unlawful/Unnecessary Arrest or Detention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206F" w14:textId="77777777" w:rsidR="005E07A6" w:rsidRPr="00F6214A" w:rsidRDefault="005E07A6" w:rsidP="00F6214A">
            <w:pPr>
              <w:spacing w:line="240" w:lineRule="auto"/>
            </w:pPr>
            <w:r w:rsidRPr="00F6214A">
              <w:t>1</w:t>
            </w:r>
          </w:p>
        </w:tc>
      </w:tr>
      <w:tr w:rsidR="005E07A6" w:rsidRPr="00F6214A" w14:paraId="38B691DC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F5F0" w14:textId="77777777" w:rsidR="005E07A6" w:rsidRPr="00F6214A" w:rsidRDefault="005E07A6" w:rsidP="00F6214A">
            <w:pPr>
              <w:spacing w:line="240" w:lineRule="auto"/>
              <w:rPr>
                <w:b/>
                <w:bCs/>
              </w:rPr>
            </w:pPr>
            <w:r w:rsidRPr="00F6214A">
              <w:rPr>
                <w:b/>
                <w:bCs/>
              </w:rPr>
              <w:t>Grand Total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B9E7" w14:textId="77777777" w:rsidR="005E07A6" w:rsidRPr="00F6214A" w:rsidRDefault="005E07A6" w:rsidP="00F6214A">
            <w:pPr>
              <w:spacing w:line="240" w:lineRule="auto"/>
              <w:rPr>
                <w:b/>
                <w:bCs/>
              </w:rPr>
            </w:pPr>
            <w:r w:rsidRPr="00F6214A">
              <w:rPr>
                <w:b/>
                <w:bCs/>
              </w:rPr>
              <w:t>246</w:t>
            </w:r>
          </w:p>
        </w:tc>
      </w:tr>
    </w:tbl>
    <w:p w14:paraId="43B7AF6D" w14:textId="77777777" w:rsidR="0018350E" w:rsidRDefault="0018350E" w:rsidP="0018350E">
      <w:pPr>
        <w:textAlignment w:val="baseline"/>
        <w:rPr>
          <w:lang w:eastAsia="en-GB"/>
        </w:rPr>
      </w:pPr>
    </w:p>
    <w:p w14:paraId="78D1D278" w14:textId="77777777" w:rsidR="0018350E" w:rsidRDefault="0018350E" w:rsidP="0018350E">
      <w:pPr>
        <w:textAlignment w:val="baseline"/>
        <w:rPr>
          <w:lang w:eastAsia="en-GB"/>
        </w:rPr>
      </w:pPr>
      <w:r>
        <w:rPr>
          <w:lang w:eastAsia="en-GB"/>
        </w:rPr>
        <w:t xml:space="preserve">Any allegations against Criminal Justice Services Division attached to these complaints which were abandoned, withdrawn or frontline resolved (FLR) were excluded from the figures provided, as those </w:t>
      </w:r>
      <w:proofErr w:type="gramStart"/>
      <w:r>
        <w:rPr>
          <w:lang w:eastAsia="en-GB"/>
        </w:rPr>
        <w:t>particular allegations</w:t>
      </w:r>
      <w:proofErr w:type="gramEnd"/>
      <w:r>
        <w:rPr>
          <w:lang w:eastAsia="en-GB"/>
        </w:rPr>
        <w:t xml:space="preserve"> would not be subject to an investigation.</w:t>
      </w:r>
    </w:p>
    <w:p w14:paraId="4AAB619C" w14:textId="764F5B65" w:rsidR="005E07A6" w:rsidRPr="007B495F" w:rsidRDefault="005E07A6" w:rsidP="005E07A6">
      <w:pPr>
        <w:rPr>
          <w:lang w:eastAsia="en-GB"/>
        </w:rPr>
      </w:pPr>
      <w:r>
        <w:rPr>
          <w:lang w:eastAsia="en-GB"/>
        </w:rPr>
        <w:t xml:space="preserve">A further breakdown of the allegations categorised in the table above as ‘Irregularity in Procedure’ has been provided in the table below, broken down by allegation sub type. </w:t>
      </w:r>
    </w:p>
    <w:p w14:paraId="60B80FBD" w14:textId="04F7344D" w:rsidR="005E07A6" w:rsidRPr="0018350E" w:rsidRDefault="005E07A6" w:rsidP="005E07A6">
      <w:pPr>
        <w:rPr>
          <w:i/>
          <w:iCs/>
        </w:rPr>
      </w:pPr>
      <w:r w:rsidRPr="0018350E">
        <w:rPr>
          <w:i/>
          <w:iCs/>
        </w:rPr>
        <w:t xml:space="preserve">Table 2: Irregularity in Procedure allegations against Criminal Justice Services Division attached to complaints received 01/01/2024 – 31/12/2024 inclusive, by allegation sub type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34"/>
      </w:tblGrid>
      <w:tr w:rsidR="005E07A6" w:rsidRPr="00F6214A" w14:paraId="3C7E20BB" w14:textId="77777777" w:rsidTr="00F6214A">
        <w:trPr>
          <w:trHeight w:val="310"/>
          <w:tblHeader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B7EE" w14:textId="77777777" w:rsidR="005E07A6" w:rsidRPr="00F6214A" w:rsidRDefault="005E07A6" w:rsidP="00F6214A">
            <w:pPr>
              <w:spacing w:line="240" w:lineRule="auto"/>
              <w:rPr>
                <w:b/>
                <w:bCs/>
              </w:rPr>
            </w:pPr>
            <w:r w:rsidRPr="00F6214A">
              <w:rPr>
                <w:b/>
                <w:bCs/>
              </w:rPr>
              <w:t>Allegation Sub Type</w:t>
            </w:r>
          </w:p>
        </w:tc>
        <w:tc>
          <w:tcPr>
            <w:tcW w:w="3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CD904" w14:textId="77777777" w:rsidR="005E07A6" w:rsidRPr="00F6214A" w:rsidRDefault="005E07A6" w:rsidP="00F6214A">
            <w:pPr>
              <w:spacing w:line="240" w:lineRule="auto"/>
              <w:rPr>
                <w:b/>
                <w:bCs/>
              </w:rPr>
            </w:pPr>
            <w:r w:rsidRPr="00F6214A">
              <w:rPr>
                <w:b/>
                <w:bCs/>
              </w:rPr>
              <w:t>Number of allegations</w:t>
            </w:r>
          </w:p>
        </w:tc>
      </w:tr>
      <w:tr w:rsidR="005E07A6" w:rsidRPr="00F6214A" w14:paraId="798AD200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7B34" w14:textId="77777777" w:rsidR="005E07A6" w:rsidRPr="00F6214A" w:rsidRDefault="005E07A6" w:rsidP="00F6214A">
            <w:pPr>
              <w:spacing w:line="240" w:lineRule="auto"/>
            </w:pPr>
            <w:r w:rsidRPr="00F6214A">
              <w:t>Custody Procedures/Care of Prisoners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487F" w14:textId="77777777" w:rsidR="005E07A6" w:rsidRPr="00F6214A" w:rsidRDefault="005E07A6" w:rsidP="00F6214A">
            <w:pPr>
              <w:spacing w:line="240" w:lineRule="auto"/>
            </w:pPr>
            <w:r w:rsidRPr="00F6214A">
              <w:t>155</w:t>
            </w:r>
          </w:p>
        </w:tc>
      </w:tr>
      <w:tr w:rsidR="005E07A6" w:rsidRPr="00F6214A" w14:paraId="271295E4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4E19" w14:textId="77777777" w:rsidR="005E07A6" w:rsidRPr="00F6214A" w:rsidRDefault="005E07A6" w:rsidP="00F6214A">
            <w:pPr>
              <w:spacing w:line="240" w:lineRule="auto"/>
            </w:pPr>
            <w:r w:rsidRPr="00F6214A">
              <w:t>Inaccurate information placed on police systems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F7E9" w14:textId="77777777" w:rsidR="005E07A6" w:rsidRPr="00F6214A" w:rsidRDefault="005E07A6" w:rsidP="00F6214A">
            <w:pPr>
              <w:spacing w:line="240" w:lineRule="auto"/>
            </w:pPr>
            <w:r w:rsidRPr="00F6214A">
              <w:t>3</w:t>
            </w:r>
          </w:p>
        </w:tc>
      </w:tr>
      <w:tr w:rsidR="005E07A6" w:rsidRPr="00F6214A" w14:paraId="2705196F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D0334" w14:textId="77777777" w:rsidR="005E07A6" w:rsidRPr="00F6214A" w:rsidRDefault="005E07A6" w:rsidP="00F6214A">
            <w:pPr>
              <w:spacing w:line="240" w:lineRule="auto"/>
            </w:pPr>
            <w:r w:rsidRPr="00F6214A">
              <w:t>Insufficient Enquiry carried out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9E49" w14:textId="77777777" w:rsidR="005E07A6" w:rsidRPr="00F6214A" w:rsidRDefault="005E07A6" w:rsidP="00F6214A">
            <w:pPr>
              <w:spacing w:line="240" w:lineRule="auto"/>
            </w:pPr>
            <w:r w:rsidRPr="00F6214A">
              <w:t>4</w:t>
            </w:r>
          </w:p>
        </w:tc>
      </w:tr>
      <w:tr w:rsidR="005E07A6" w:rsidRPr="00F6214A" w14:paraId="63646B7F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72AC" w14:textId="77777777" w:rsidR="005E07A6" w:rsidRPr="00F6214A" w:rsidRDefault="005E07A6" w:rsidP="00F6214A">
            <w:pPr>
              <w:spacing w:line="240" w:lineRule="auto"/>
            </w:pPr>
            <w:r w:rsidRPr="00F6214A">
              <w:t>Interview Procedures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EA11" w14:textId="77777777" w:rsidR="005E07A6" w:rsidRPr="00F6214A" w:rsidRDefault="005E07A6" w:rsidP="00F6214A">
            <w:pPr>
              <w:spacing w:line="240" w:lineRule="auto"/>
            </w:pPr>
            <w:r w:rsidRPr="00F6214A">
              <w:t>2</w:t>
            </w:r>
          </w:p>
        </w:tc>
      </w:tr>
      <w:tr w:rsidR="005E07A6" w:rsidRPr="00F6214A" w14:paraId="45EBC029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DD14" w14:textId="77777777" w:rsidR="005E07A6" w:rsidRPr="00F6214A" w:rsidRDefault="005E07A6" w:rsidP="00F6214A">
            <w:pPr>
              <w:spacing w:line="240" w:lineRule="auto"/>
            </w:pPr>
            <w:r w:rsidRPr="00F6214A">
              <w:lastRenderedPageBreak/>
              <w:t>Officer did not provide name or shoulder number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F7FF" w14:textId="77777777" w:rsidR="005E07A6" w:rsidRPr="00F6214A" w:rsidRDefault="005E07A6" w:rsidP="00F6214A">
            <w:pPr>
              <w:spacing w:line="240" w:lineRule="auto"/>
            </w:pPr>
            <w:r w:rsidRPr="00F6214A">
              <w:t>1</w:t>
            </w:r>
          </w:p>
        </w:tc>
      </w:tr>
      <w:tr w:rsidR="005E07A6" w:rsidRPr="00F6214A" w14:paraId="664A365D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CC86" w14:textId="77777777" w:rsidR="005E07A6" w:rsidRPr="00F6214A" w:rsidRDefault="005E07A6" w:rsidP="00F6214A">
            <w:pPr>
              <w:spacing w:line="240" w:lineRule="auto"/>
            </w:pPr>
            <w:r w:rsidRPr="00F6214A">
              <w:t>Other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DEC2B" w14:textId="77777777" w:rsidR="005E07A6" w:rsidRPr="00F6214A" w:rsidRDefault="005E07A6" w:rsidP="00F6214A">
            <w:pPr>
              <w:spacing w:line="240" w:lineRule="auto"/>
            </w:pPr>
            <w:r w:rsidRPr="00F6214A">
              <w:t>12</w:t>
            </w:r>
          </w:p>
        </w:tc>
      </w:tr>
      <w:tr w:rsidR="005E07A6" w:rsidRPr="00F6214A" w14:paraId="0D6784BD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890B" w14:textId="77777777" w:rsidR="005E07A6" w:rsidRPr="00F6214A" w:rsidRDefault="005E07A6" w:rsidP="00F6214A">
            <w:pPr>
              <w:spacing w:line="240" w:lineRule="auto"/>
            </w:pPr>
            <w:r w:rsidRPr="00F6214A">
              <w:t>Productions/Lost &amp; Found Property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3D1E" w14:textId="77777777" w:rsidR="005E07A6" w:rsidRPr="00F6214A" w:rsidRDefault="005E07A6" w:rsidP="00F6214A">
            <w:pPr>
              <w:spacing w:line="240" w:lineRule="auto"/>
            </w:pPr>
            <w:r w:rsidRPr="00F6214A">
              <w:t>4</w:t>
            </w:r>
          </w:p>
        </w:tc>
      </w:tr>
      <w:tr w:rsidR="005E07A6" w:rsidRPr="00F6214A" w14:paraId="4541F467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BFC28" w14:textId="77777777" w:rsidR="005E07A6" w:rsidRPr="00F6214A" w:rsidRDefault="005E07A6" w:rsidP="00F6214A">
            <w:pPr>
              <w:spacing w:line="240" w:lineRule="auto"/>
            </w:pPr>
            <w:r w:rsidRPr="00F6214A">
              <w:t>Provide insufficient explanation regarding police procedures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7EE4" w14:textId="77777777" w:rsidR="005E07A6" w:rsidRPr="00F6214A" w:rsidRDefault="005E07A6" w:rsidP="00F6214A">
            <w:pPr>
              <w:spacing w:line="240" w:lineRule="auto"/>
            </w:pPr>
            <w:r w:rsidRPr="00F6214A">
              <w:t>1</w:t>
            </w:r>
          </w:p>
        </w:tc>
      </w:tr>
      <w:tr w:rsidR="005E07A6" w:rsidRPr="00F6214A" w14:paraId="52C749E1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EBC3" w14:textId="77777777" w:rsidR="005E07A6" w:rsidRPr="00F6214A" w:rsidRDefault="005E07A6" w:rsidP="00F6214A">
            <w:pPr>
              <w:spacing w:line="240" w:lineRule="auto"/>
            </w:pPr>
            <w:r w:rsidRPr="00F6214A">
              <w:t>Provide insufficient updates to the complainer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513C" w14:textId="77777777" w:rsidR="005E07A6" w:rsidRPr="00F6214A" w:rsidRDefault="005E07A6" w:rsidP="00F6214A">
            <w:pPr>
              <w:spacing w:line="240" w:lineRule="auto"/>
            </w:pPr>
            <w:r w:rsidRPr="00F6214A">
              <w:t>2</w:t>
            </w:r>
          </w:p>
        </w:tc>
      </w:tr>
      <w:tr w:rsidR="005E07A6" w:rsidRPr="00F6214A" w14:paraId="3EE7D8FA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A29D6" w14:textId="77777777" w:rsidR="005E07A6" w:rsidRPr="00F6214A" w:rsidRDefault="005E07A6" w:rsidP="00F6214A">
            <w:pPr>
              <w:spacing w:line="240" w:lineRule="auto"/>
            </w:pPr>
            <w:r w:rsidRPr="00F6214A">
              <w:t>Search procedures - persons or property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BC33" w14:textId="77777777" w:rsidR="005E07A6" w:rsidRPr="00F6214A" w:rsidRDefault="005E07A6" w:rsidP="00F6214A">
            <w:pPr>
              <w:spacing w:line="240" w:lineRule="auto"/>
            </w:pPr>
            <w:r w:rsidRPr="00F6214A">
              <w:t>1</w:t>
            </w:r>
          </w:p>
        </w:tc>
      </w:tr>
      <w:tr w:rsidR="005E07A6" w:rsidRPr="00F6214A" w14:paraId="39F58AC2" w14:textId="77777777" w:rsidTr="00F6214A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D0C0" w14:textId="77777777" w:rsidR="005E07A6" w:rsidRPr="00F6214A" w:rsidRDefault="005E07A6" w:rsidP="00F6214A">
            <w:pPr>
              <w:spacing w:line="240" w:lineRule="auto"/>
              <w:rPr>
                <w:b/>
                <w:bCs/>
              </w:rPr>
            </w:pPr>
            <w:r w:rsidRPr="00F6214A">
              <w:rPr>
                <w:b/>
                <w:bCs/>
              </w:rPr>
              <w:t>Grand Total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3F1A" w14:textId="77777777" w:rsidR="005E07A6" w:rsidRPr="00F6214A" w:rsidRDefault="005E07A6" w:rsidP="00F6214A">
            <w:pPr>
              <w:spacing w:line="240" w:lineRule="auto"/>
              <w:rPr>
                <w:b/>
                <w:bCs/>
              </w:rPr>
            </w:pPr>
            <w:r w:rsidRPr="00F6214A">
              <w:rPr>
                <w:b/>
                <w:bCs/>
              </w:rPr>
              <w:t>185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DAAED" w14:textId="77777777" w:rsidR="00733807" w:rsidRDefault="00733807" w:rsidP="00491644">
      <w:r>
        <w:separator/>
      </w:r>
    </w:p>
  </w:endnote>
  <w:endnote w:type="continuationSeparator" w:id="0">
    <w:p w14:paraId="69F3C067" w14:textId="77777777" w:rsidR="00733807" w:rsidRDefault="00733807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3879E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D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5F30F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D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C0BFF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D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11AF" w14:textId="77777777" w:rsidR="00733807" w:rsidRDefault="00733807" w:rsidP="00491644">
      <w:r>
        <w:separator/>
      </w:r>
    </w:p>
  </w:footnote>
  <w:footnote w:type="continuationSeparator" w:id="0">
    <w:p w14:paraId="784B74A3" w14:textId="77777777" w:rsidR="00733807" w:rsidRDefault="00733807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36101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D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D774AA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D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E991A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D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07D"/>
    <w:multiLevelType w:val="multilevel"/>
    <w:tmpl w:val="A2AC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416FA"/>
    <w:multiLevelType w:val="multilevel"/>
    <w:tmpl w:val="47B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F07A7"/>
    <w:multiLevelType w:val="multilevel"/>
    <w:tmpl w:val="8318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D0529"/>
    <w:multiLevelType w:val="hybridMultilevel"/>
    <w:tmpl w:val="2D6E2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66B77"/>
    <w:multiLevelType w:val="multilevel"/>
    <w:tmpl w:val="067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464011636">
    <w:abstractNumId w:val="2"/>
  </w:num>
  <w:num w:numId="3" w16cid:durableId="1657996483">
    <w:abstractNumId w:val="4"/>
  </w:num>
  <w:num w:numId="4" w16cid:durableId="942304282">
    <w:abstractNumId w:val="1"/>
  </w:num>
  <w:num w:numId="5" w16cid:durableId="773280997">
    <w:abstractNumId w:val="0"/>
  </w:num>
  <w:num w:numId="6" w16cid:durableId="183510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350E"/>
    <w:rsid w:val="00195CC4"/>
    <w:rsid w:val="00207326"/>
    <w:rsid w:val="00253DF6"/>
    <w:rsid w:val="00255F1E"/>
    <w:rsid w:val="002C7D3E"/>
    <w:rsid w:val="0036503B"/>
    <w:rsid w:val="00376A4A"/>
    <w:rsid w:val="003D4E17"/>
    <w:rsid w:val="003D6D03"/>
    <w:rsid w:val="003E12CA"/>
    <w:rsid w:val="004010DC"/>
    <w:rsid w:val="00425FF8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07A6"/>
    <w:rsid w:val="00645CFA"/>
    <w:rsid w:val="00685219"/>
    <w:rsid w:val="006D5799"/>
    <w:rsid w:val="00733807"/>
    <w:rsid w:val="007440EA"/>
    <w:rsid w:val="00750D83"/>
    <w:rsid w:val="00785DBC"/>
    <w:rsid w:val="00793DD5"/>
    <w:rsid w:val="007B495F"/>
    <w:rsid w:val="007D55F6"/>
    <w:rsid w:val="007F490F"/>
    <w:rsid w:val="00830B57"/>
    <w:rsid w:val="0086779C"/>
    <w:rsid w:val="00874BFD"/>
    <w:rsid w:val="008964EF"/>
    <w:rsid w:val="008E3467"/>
    <w:rsid w:val="009128EA"/>
    <w:rsid w:val="00915E01"/>
    <w:rsid w:val="009505DA"/>
    <w:rsid w:val="009631A4"/>
    <w:rsid w:val="00977296"/>
    <w:rsid w:val="00A064C2"/>
    <w:rsid w:val="00A25E93"/>
    <w:rsid w:val="00A320FF"/>
    <w:rsid w:val="00A53B0A"/>
    <w:rsid w:val="00A665FB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E18FB"/>
    <w:rsid w:val="00BF2D8B"/>
    <w:rsid w:val="00BF6B81"/>
    <w:rsid w:val="00C02DC4"/>
    <w:rsid w:val="00C077A8"/>
    <w:rsid w:val="00C14FF4"/>
    <w:rsid w:val="00C1679F"/>
    <w:rsid w:val="00C500BE"/>
    <w:rsid w:val="00C606A2"/>
    <w:rsid w:val="00C63872"/>
    <w:rsid w:val="00C84948"/>
    <w:rsid w:val="00C94ED8"/>
    <w:rsid w:val="00CA7364"/>
    <w:rsid w:val="00CF1111"/>
    <w:rsid w:val="00D05706"/>
    <w:rsid w:val="00D27DC5"/>
    <w:rsid w:val="00D47E36"/>
    <w:rsid w:val="00E55D79"/>
    <w:rsid w:val="00EB6C19"/>
    <w:rsid w:val="00EE2373"/>
    <w:rsid w:val="00EF0FBB"/>
    <w:rsid w:val="00EF4761"/>
    <w:rsid w:val="00F06BB2"/>
    <w:rsid w:val="00F6214A"/>
    <w:rsid w:val="00F90A18"/>
    <w:rsid w:val="00FB1A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gmail-paragraph">
    <w:name w:val="gmail-paragraph"/>
    <w:basedOn w:val="Normal"/>
    <w:rsid w:val="008E3467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  <w:style w:type="character" w:customStyle="1" w:styleId="gmail-textrun">
    <w:name w:val="gmail-textrun"/>
    <w:basedOn w:val="DefaultParagraphFont"/>
    <w:rsid w:val="008E3467"/>
  </w:style>
  <w:style w:type="character" w:customStyle="1" w:styleId="gmail-eop">
    <w:name w:val="gmail-eop"/>
    <w:basedOn w:val="DefaultParagraphFont"/>
    <w:rsid w:val="008E3467"/>
  </w:style>
  <w:style w:type="character" w:customStyle="1" w:styleId="gmail-normaltextrun">
    <w:name w:val="gmail-normaltextrun"/>
    <w:basedOn w:val="DefaultParagraphFont"/>
    <w:rsid w:val="008E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0e32d40b-a8f5-4c24-a46b-b72b5f0b9b5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2025-04-02T14:03:00Z</cp:lastPrinted>
  <dcterms:created xsi:type="dcterms:W3CDTF">2025-04-01T14:52:00Z</dcterms:created>
  <dcterms:modified xsi:type="dcterms:W3CDTF">2025-04-02T14:04:00Z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