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14667">
              <w:t>-1137</w:t>
            </w:r>
          </w:p>
          <w:p w:rsidR="00B17211" w:rsidRDefault="00456324" w:rsidP="004A014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0140">
              <w:t>16</w:t>
            </w:r>
            <w:r w:rsidR="004A0140" w:rsidRPr="004A0140">
              <w:rPr>
                <w:vertAlign w:val="superscript"/>
              </w:rPr>
              <w:t>th</w:t>
            </w:r>
            <w:r w:rsidR="004A0140">
              <w:t xml:space="preserve"> </w:t>
            </w:r>
            <w:bookmarkStart w:id="0" w:name="_GoBack"/>
            <w:bookmarkEnd w:id="0"/>
            <w:r w:rsidR="00C71A60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14667" w:rsidRDefault="00914667" w:rsidP="00914667">
      <w:pPr>
        <w:pStyle w:val="Heading2"/>
      </w:pPr>
      <w:r w:rsidRPr="00914667">
        <w:t>I would like to request any information held on sheep worrying incidents occurring on the Isle of Skye - from recent reports to as early as possible</w:t>
      </w:r>
      <w:r>
        <w:t>.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C71A60">
        <w:t>statistics r</w:t>
      </w:r>
      <w:r w:rsidR="00C71A60" w:rsidRPr="00C71A60">
        <w:t xml:space="preserve">egarding </w:t>
      </w:r>
      <w:r w:rsidR="00914667">
        <w:t>Protection of Livestock from Dogs</w:t>
      </w:r>
      <w:r w:rsidR="00C71A60" w:rsidRPr="00C71A60">
        <w:t xml:space="preserve"> </w:t>
      </w:r>
      <w:r w:rsidRPr="00C71A60">
        <w:t xml:space="preserve">are </w:t>
      </w:r>
      <w:r w:rsidRPr="007D1918">
        <w:rPr>
          <w:color w:val="000000"/>
        </w:rPr>
        <w:t>publicly available.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71A60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C71A60"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 </w:t>
      </w:r>
      <w:r w:rsidR="00C71A60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:rsidR="00C95FC8" w:rsidRDefault="00C95FC8" w:rsidP="00C71A60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C71A60" w:rsidRPr="00C71A60" w:rsidRDefault="00C71A60" w:rsidP="00C71A60">
      <w:pPr>
        <w:rPr>
          <w:i/>
          <w:color w:val="000000"/>
        </w:rPr>
      </w:pPr>
      <w:r w:rsidRPr="00C71A60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:rsidR="00BF6B81" w:rsidRDefault="00C95FC8" w:rsidP="00C71A60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C71A60">
        <w:t>available on the Police Scotland website,</w:t>
      </w:r>
      <w:r w:rsidR="00914667">
        <w:t xml:space="preserve"> broken down by Multi-Member Ward (MMW) area. The relevant MMW is ‘Eilean a’ </w:t>
      </w:r>
      <w:r w:rsidR="00914667" w:rsidRPr="00914667">
        <w:t>Cheò</w:t>
      </w:r>
      <w:r w:rsidR="00914667">
        <w:t>’</w:t>
      </w:r>
      <w:r w:rsidRPr="007D1918">
        <w:rPr>
          <w:color w:val="000000"/>
        </w:rPr>
        <w:t>:</w:t>
      </w:r>
    </w:p>
    <w:p w:rsidR="00914667" w:rsidRDefault="004A0140" w:rsidP="00C71A60">
      <w:pPr>
        <w:rPr>
          <w:color w:val="000000"/>
        </w:rPr>
      </w:pPr>
      <w:hyperlink r:id="rId8" w:history="1">
        <w:r w:rsidR="00914667">
          <w:rPr>
            <w:rStyle w:val="Hyperlink"/>
          </w:rPr>
          <w:t>Crime data - Police Scotland</w:t>
        </w:r>
      </w:hyperlink>
    </w:p>
    <w:p w:rsidR="00C71A60" w:rsidRDefault="00C71A60" w:rsidP="00C71A60">
      <w:r>
        <w:lastRenderedPageBreak/>
        <w:t xml:space="preserve">These statistics </w:t>
      </w:r>
      <w:r w:rsidR="00914667">
        <w:t xml:space="preserve">currently provide figures from 2021/22 and 2022/23 to date, however an update will be made at the end of May which will provide figures for the 2022/23 period as a whole and will also include figures from 2013 onwards. </w:t>
      </w:r>
    </w:p>
    <w:p w:rsidR="00914667" w:rsidRPr="00C95FC8" w:rsidRDefault="00914667" w:rsidP="00C71A60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014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0140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14667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71A60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2023-05-12T13:41:00Z</dcterms:created>
  <dcterms:modified xsi:type="dcterms:W3CDTF">2023-05-16T07:22:00Z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