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2A755DC3" w14:textId="77777777" w:rsidTr="00540A52">
        <w:trPr>
          <w:trHeight w:val="2552"/>
          <w:tblHeader/>
        </w:trPr>
        <w:tc>
          <w:tcPr>
            <w:tcW w:w="2269" w:type="dxa"/>
          </w:tcPr>
          <w:p w14:paraId="52B6220F" w14:textId="77777777" w:rsidR="00B17211" w:rsidRDefault="007F490F" w:rsidP="00540A52">
            <w:pPr>
              <w:pStyle w:val="Heading1"/>
              <w:spacing w:before="0" w:after="0" w:line="240" w:lineRule="auto"/>
            </w:pPr>
            <w:r>
              <w:rPr>
                <w:noProof/>
                <w:lang w:eastAsia="en-GB"/>
              </w:rPr>
              <w:drawing>
                <wp:inline distT="0" distB="0" distL="0" distR="0" wp14:anchorId="244B9D33" wp14:editId="03DA8100">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30457F6E" w14:textId="77777777" w:rsidR="00456324" w:rsidRPr="00456324" w:rsidRDefault="00456324" w:rsidP="00B17211">
            <w:pPr>
              <w:pStyle w:val="Heading1"/>
              <w:spacing w:before="120"/>
              <w:rPr>
                <w:sz w:val="4"/>
              </w:rPr>
            </w:pPr>
          </w:p>
          <w:p w14:paraId="75365A9A" w14:textId="77777777" w:rsidR="00B17211" w:rsidRDefault="007F490F" w:rsidP="00B17211">
            <w:pPr>
              <w:pStyle w:val="Heading1"/>
              <w:spacing w:before="120"/>
            </w:pPr>
            <w:r>
              <w:t>F</w:t>
            </w:r>
            <w:r w:rsidRPr="003E12CA">
              <w:t xml:space="preserve">reedom of Information </w:t>
            </w:r>
            <w:r>
              <w:t>Response</w:t>
            </w:r>
          </w:p>
          <w:p w14:paraId="413EB643" w14:textId="346D3DE9" w:rsidR="00B17211" w:rsidRPr="00B17211" w:rsidRDefault="00B17211" w:rsidP="007F490F">
            <w:r w:rsidRPr="007F490F">
              <w:rPr>
                <w:rStyle w:val="Heading2Char"/>
              </w:rPr>
              <w:t>Our reference:</w:t>
            </w:r>
            <w:r>
              <w:t xml:space="preserve">  FOI </w:t>
            </w:r>
            <w:r w:rsidR="0045773F">
              <w:t>25-2615</w:t>
            </w:r>
          </w:p>
          <w:p w14:paraId="1DE30CF9" w14:textId="028B9642" w:rsidR="00B17211" w:rsidRDefault="00456324" w:rsidP="007D55F6">
            <w:r w:rsidRPr="007F490F">
              <w:rPr>
                <w:rStyle w:val="Heading2Char"/>
              </w:rPr>
              <w:t>Respon</w:t>
            </w:r>
            <w:r w:rsidR="007D55F6">
              <w:rPr>
                <w:rStyle w:val="Heading2Char"/>
              </w:rPr>
              <w:t>ded to:</w:t>
            </w:r>
            <w:r w:rsidR="007F490F">
              <w:t xml:space="preserve">  </w:t>
            </w:r>
            <w:r w:rsidR="00F63F4C">
              <w:t>22</w:t>
            </w:r>
            <w:r w:rsidR="0045773F">
              <w:t xml:space="preserve"> August 20</w:t>
            </w:r>
            <w:r w:rsidR="00020814">
              <w:t>25</w:t>
            </w:r>
          </w:p>
        </w:tc>
      </w:tr>
    </w:tbl>
    <w:p w14:paraId="739AC93E" w14:textId="77777777" w:rsidR="00736936" w:rsidRDefault="00736936" w:rsidP="00736936">
      <w:r w:rsidRPr="007901C0">
        <w:t xml:space="preserve">I refer to your recent correspondence </w:t>
      </w:r>
      <w:r w:rsidR="007C429B">
        <w:t>seeking information about incidents and/ or crimes reported to Police Scotland where the locus was a particular residential address</w:t>
      </w:r>
      <w:r w:rsidRPr="007901C0">
        <w:t>.</w:t>
      </w:r>
    </w:p>
    <w:p w14:paraId="142753B3" w14:textId="77777777" w:rsidR="007C429B" w:rsidRDefault="007C429B" w:rsidP="00736936">
      <w:r w:rsidRPr="007C429B">
        <w:t xml:space="preserve">I’m afraid that when a locus enquired about is </w:t>
      </w:r>
      <w:r>
        <w:t xml:space="preserve">a specific residential property, </w:t>
      </w:r>
      <w:r w:rsidRPr="007C429B">
        <w:t xml:space="preserve">details of </w:t>
      </w:r>
      <w:r w:rsidR="0029247A">
        <w:t xml:space="preserve">any </w:t>
      </w:r>
      <w:r w:rsidRPr="007C429B">
        <w:t>incidents and</w:t>
      </w:r>
      <w:r w:rsidR="0029247A">
        <w:t>/ or</w:t>
      </w:r>
      <w:r w:rsidRPr="007C429B">
        <w:t xml:space="preserve"> crimes reported </w:t>
      </w:r>
      <w:r w:rsidR="0029247A">
        <w:t xml:space="preserve">would </w:t>
      </w:r>
      <w:r w:rsidRPr="007C429B">
        <w:t>amount to the personal data of the residents.</w:t>
      </w:r>
    </w:p>
    <w:p w14:paraId="43C2BD63" w14:textId="77777777" w:rsidR="007C429B" w:rsidRDefault="007C429B" w:rsidP="00736936">
      <w:pPr>
        <w:pStyle w:val="Default"/>
      </w:pPr>
      <w:r w:rsidRPr="00526A4D">
        <w:t>Personal data - where it is assessed that disclosure would contravene the data protection p</w:t>
      </w:r>
      <w:r>
        <w:t xml:space="preserve">rinciples as defined in the Act - is exempt from disclosure in terms of </w:t>
      </w:r>
      <w:r w:rsidRPr="008F7C7D">
        <w:t>section</w:t>
      </w:r>
      <w:r>
        <w:t xml:space="preserve"> 38</w:t>
      </w:r>
      <w:r w:rsidRPr="008F7C7D">
        <w:t>(</w:t>
      </w:r>
      <w:r>
        <w:t>1</w:t>
      </w:r>
      <w:r w:rsidRPr="008F7C7D">
        <w:t xml:space="preserve">)(b) </w:t>
      </w:r>
      <w:r>
        <w:t xml:space="preserve">of the Act. </w:t>
      </w:r>
    </w:p>
    <w:p w14:paraId="20E8641F" w14:textId="77777777" w:rsidR="0029247A" w:rsidRDefault="0029247A" w:rsidP="0029247A">
      <w:pPr>
        <w:autoSpaceDE w:val="0"/>
        <w:autoSpaceDN w:val="0"/>
        <w:adjustRightInd w:val="0"/>
      </w:pPr>
      <w:r>
        <w:t>T</w:t>
      </w:r>
      <w:r w:rsidRPr="007C429B">
        <w:t>he exemptions outlined at sections 34(1)(b) and 35(1)(a</w:t>
      </w:r>
      <w:r>
        <w:t>)&amp;(b) of the Act also apply on the basis that any information held would be held for the purpose of an investigation, and disclosure would prejudice the law enforcement functions of the force.</w:t>
      </w:r>
    </w:p>
    <w:p w14:paraId="0E55B4FC" w14:textId="77777777" w:rsidR="008928AB" w:rsidRDefault="00736936" w:rsidP="007C429B">
      <w:pPr>
        <w:pStyle w:val="Default"/>
      </w:pPr>
      <w:r>
        <w:t>I</w:t>
      </w:r>
      <w:r w:rsidRPr="008F7C7D">
        <w:t xml:space="preserve">n terms of section 18 of the </w:t>
      </w:r>
      <w:r>
        <w:t>Act</w:t>
      </w:r>
      <w:r w:rsidRPr="008F7C7D">
        <w:t xml:space="preserve">, I am </w:t>
      </w:r>
      <w:r>
        <w:t xml:space="preserve">therefore </w:t>
      </w:r>
      <w:r w:rsidRPr="008F7C7D">
        <w:t>refusing to confirm or deny whether the information so</w:t>
      </w:r>
      <w:r w:rsidR="007C429B">
        <w:t>ught is held by Police Scotland as t</w:t>
      </w:r>
      <w:r w:rsidRPr="008F7C7D">
        <w:t>he public interest overwhelming</w:t>
      </w:r>
      <w:r>
        <w:t>ly</w:t>
      </w:r>
      <w:r w:rsidRPr="008F7C7D">
        <w:t xml:space="preserve"> lies in protecting individuals’ right to privacy and </w:t>
      </w:r>
      <w:r>
        <w:t xml:space="preserve">honouring their expectation of confidentiality.  </w:t>
      </w:r>
    </w:p>
    <w:p w14:paraId="090CD21C" w14:textId="77777777" w:rsidR="0029247A" w:rsidRDefault="0029247A" w:rsidP="00793DD5"/>
    <w:p w14:paraId="4BE5363E" w14:textId="68A3DED3" w:rsidR="00496A08" w:rsidRPr="00BF6B81" w:rsidRDefault="00496A08" w:rsidP="00793DD5">
      <w:r>
        <w:t xml:space="preserve">If you require any further </w:t>
      </w:r>
      <w:r w:rsidRPr="00874BFD">
        <w:t>assistance</w:t>
      </w:r>
      <w:r w:rsidR="003242F7">
        <w:t>,</w:t>
      </w:r>
      <w:r>
        <w:t xml:space="preserve"> please contact us quoting the reference above.</w:t>
      </w:r>
    </w:p>
    <w:p w14:paraId="335EB999"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8"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5402EA96"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9" w:history="1">
        <w:r w:rsidRPr="007C470A">
          <w:rPr>
            <w:rStyle w:val="Hyperlink"/>
          </w:rPr>
          <w:t>online</w:t>
        </w:r>
      </w:hyperlink>
      <w:r w:rsidRPr="007C470A">
        <w:t>,</w:t>
      </w:r>
      <w:r>
        <w:t xml:space="preserve"> by</w:t>
      </w:r>
      <w:r w:rsidRPr="007C470A">
        <w:t xml:space="preserve"> </w:t>
      </w:r>
      <w:hyperlink r:id="rId10" w:history="1">
        <w:r>
          <w:rPr>
            <w:rStyle w:val="Hyperlink"/>
          </w:rPr>
          <w:t>email</w:t>
        </w:r>
      </w:hyperlink>
      <w:r w:rsidRPr="007C470A">
        <w:t xml:space="preserve"> or by letter (OSIC, Kinburn Castle, Doubledykes Road, St Andrews, KY16 9DS).</w:t>
      </w:r>
    </w:p>
    <w:p w14:paraId="0EEE6BB0" w14:textId="77777777" w:rsidR="00B461B2" w:rsidRDefault="00496A08" w:rsidP="00793DD5">
      <w:r w:rsidRPr="007C470A">
        <w:t>Following an OSIC appeal, you can appeal to the Court of Session on a point of law only.</w:t>
      </w:r>
      <w:r w:rsidR="00D47E36">
        <w:t xml:space="preserve"> </w:t>
      </w:r>
    </w:p>
    <w:p w14:paraId="6BA607B1" w14:textId="77777777" w:rsidR="00B11A55" w:rsidRDefault="00B11A55" w:rsidP="00793DD5">
      <w:r>
        <w:t>T</w:t>
      </w:r>
      <w:r w:rsidRPr="007C470A">
        <w:t xml:space="preserve">his response will be </w:t>
      </w:r>
      <w:r>
        <w:t>added</w:t>
      </w:r>
      <w:r w:rsidRPr="007C470A">
        <w:t xml:space="preserve"> to our </w:t>
      </w:r>
      <w:hyperlink r:id="rId11" w:history="1">
        <w:r>
          <w:rPr>
            <w:rStyle w:val="Hyperlink"/>
          </w:rPr>
          <w:t>Disclosure Log</w:t>
        </w:r>
      </w:hyperlink>
      <w:r w:rsidRPr="007C470A">
        <w:t xml:space="preserve"> in seven days' time.</w:t>
      </w:r>
    </w:p>
    <w:p w14:paraId="5B81F973" w14:textId="77777777" w:rsidR="007F490F" w:rsidRDefault="007F490F" w:rsidP="003E75AF">
      <w:pPr>
        <w:jc w:val="both"/>
      </w:pPr>
      <w:r>
        <w:t>Every effort has been taken to ensure our response is as accessible as possible. If you require this response to be provided in an alternative format, please let us know.</w:t>
      </w:r>
    </w:p>
    <w:sectPr w:rsidR="007F490F" w:rsidSect="007F490F">
      <w:headerReference w:type="even" r:id="rId12"/>
      <w:headerReference w:type="default" r:id="rId13"/>
      <w:footerReference w:type="even" r:id="rId14"/>
      <w:footerReference w:type="default" r:id="rId15"/>
      <w:headerReference w:type="first" r:id="rId16"/>
      <w:footerReference w:type="first" r:id="rId17"/>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818D34B" w14:textId="77777777" w:rsidR="00195CC4" w:rsidRDefault="00195CC4" w:rsidP="00491644">
      <w:r>
        <w:separator/>
      </w:r>
    </w:p>
  </w:endnote>
  <w:endnote w:type="continuationSeparator" w:id="0">
    <w:p w14:paraId="1786E9CE"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6F72C5" w14:textId="77777777" w:rsidR="00491644" w:rsidRDefault="00491644">
    <w:pPr>
      <w:pStyle w:val="Footer"/>
    </w:pPr>
  </w:p>
  <w:p w14:paraId="29929D20" w14:textId="0DB7D0E9"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3F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0D00227"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9504D48" wp14:editId="78B1A336">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51CF4993" wp14:editId="18466917">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16EF42F3" w14:textId="5AB7952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3F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B0F9C04" w14:textId="77777777" w:rsidR="00491644" w:rsidRDefault="00491644">
    <w:pPr>
      <w:pStyle w:val="Footer"/>
    </w:pPr>
  </w:p>
  <w:p w14:paraId="30E13001" w14:textId="219C8D90"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3F4C">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1A12F8" w14:textId="77777777" w:rsidR="00195CC4" w:rsidRDefault="00195CC4" w:rsidP="00491644">
      <w:r>
        <w:separator/>
      </w:r>
    </w:p>
  </w:footnote>
  <w:footnote w:type="continuationSeparator" w:id="0">
    <w:p w14:paraId="698C2213" w14:textId="77777777" w:rsidR="00195CC4" w:rsidRDefault="00195CC4" w:rsidP="0049164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CFC6A1" w14:textId="5E042F32"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3F4C">
      <w:rPr>
        <w:rFonts w:ascii="Times New Roman" w:hAnsi="Times New Roman" w:cs="Times New Roman"/>
        <w:b/>
        <w:color w:val="FF0000"/>
      </w:rPr>
      <w:t>OFFICIAL</w:t>
    </w:r>
    <w:r>
      <w:rPr>
        <w:rFonts w:ascii="Times New Roman" w:hAnsi="Times New Roman" w:cs="Times New Roman"/>
        <w:b/>
        <w:color w:val="FF0000"/>
      </w:rPr>
      <w:fldChar w:fldCharType="end"/>
    </w:r>
  </w:p>
  <w:p w14:paraId="4D03F810" w14:textId="77777777" w:rsidR="00491644" w:rsidRDefault="00491644">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0DAD7DE" w14:textId="24DC1445"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3F4C">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51285D" w14:textId="36205CB6"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F63F4C">
      <w:rPr>
        <w:rFonts w:ascii="Times New Roman" w:hAnsi="Times New Roman" w:cs="Times New Roman"/>
        <w:b/>
        <w:color w:val="FF0000"/>
      </w:rPr>
      <w:t>OFFICIAL</w:t>
    </w:r>
    <w:r>
      <w:rPr>
        <w:rFonts w:ascii="Times New Roman" w:hAnsi="Times New Roman" w:cs="Times New Roman"/>
        <w:b/>
        <w:color w:val="FF0000"/>
      </w:rPr>
      <w:fldChar w:fldCharType="end"/>
    </w:r>
  </w:p>
  <w:p w14:paraId="63863899" w14:textId="77777777" w:rsidR="00491644" w:rsidRDefault="0049164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15233233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5CC4"/>
    <w:rsid w:val="00020814"/>
    <w:rsid w:val="00061458"/>
    <w:rsid w:val="00070A8A"/>
    <w:rsid w:val="00090F3B"/>
    <w:rsid w:val="000E6526"/>
    <w:rsid w:val="00141533"/>
    <w:rsid w:val="00167528"/>
    <w:rsid w:val="00190065"/>
    <w:rsid w:val="00195CC4"/>
    <w:rsid w:val="00253DF6"/>
    <w:rsid w:val="0025591C"/>
    <w:rsid w:val="00255F1E"/>
    <w:rsid w:val="0029247A"/>
    <w:rsid w:val="002D467C"/>
    <w:rsid w:val="003242F7"/>
    <w:rsid w:val="003571CA"/>
    <w:rsid w:val="003E12CA"/>
    <w:rsid w:val="003E75AF"/>
    <w:rsid w:val="004010DC"/>
    <w:rsid w:val="00420501"/>
    <w:rsid w:val="004341F0"/>
    <w:rsid w:val="00456324"/>
    <w:rsid w:val="0045773F"/>
    <w:rsid w:val="00475460"/>
    <w:rsid w:val="00490317"/>
    <w:rsid w:val="00491644"/>
    <w:rsid w:val="00496A08"/>
    <w:rsid w:val="004E1605"/>
    <w:rsid w:val="004F653C"/>
    <w:rsid w:val="00540A52"/>
    <w:rsid w:val="00620927"/>
    <w:rsid w:val="00675DB2"/>
    <w:rsid w:val="00726874"/>
    <w:rsid w:val="00736936"/>
    <w:rsid w:val="00750D83"/>
    <w:rsid w:val="00793DD5"/>
    <w:rsid w:val="007C429B"/>
    <w:rsid w:val="007D55F6"/>
    <w:rsid w:val="007F490F"/>
    <w:rsid w:val="0086779C"/>
    <w:rsid w:val="00874BFD"/>
    <w:rsid w:val="008928AB"/>
    <w:rsid w:val="008964EF"/>
    <w:rsid w:val="00977296"/>
    <w:rsid w:val="009A3702"/>
    <w:rsid w:val="00A25E93"/>
    <w:rsid w:val="00A320FF"/>
    <w:rsid w:val="00A70AC0"/>
    <w:rsid w:val="00B11A55"/>
    <w:rsid w:val="00B17211"/>
    <w:rsid w:val="00B461B2"/>
    <w:rsid w:val="00B71B3C"/>
    <w:rsid w:val="00BC389E"/>
    <w:rsid w:val="00BF6B81"/>
    <w:rsid w:val="00C077A8"/>
    <w:rsid w:val="00C606A2"/>
    <w:rsid w:val="00C84948"/>
    <w:rsid w:val="00CF1111"/>
    <w:rsid w:val="00CF7E86"/>
    <w:rsid w:val="00D27DC5"/>
    <w:rsid w:val="00D47E36"/>
    <w:rsid w:val="00E55D79"/>
    <w:rsid w:val="00EF4761"/>
    <w:rsid w:val="00F24FAC"/>
    <w:rsid w:val="00F25138"/>
    <w:rsid w:val="00F63F4C"/>
    <w:rsid w:val="00FC2DA7"/>
    <w:rsid w:val="00FE44E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4:docId w14:val="3B4C5166"/>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aliases w:val="FOI Title"/>
    <w:basedOn w:val="Normal"/>
    <w:next w:val="Normal"/>
    <w:link w:val="Heading1Char"/>
    <w:uiPriority w:val="9"/>
    <w:qFormat/>
    <w:rsid w:val="003E12CA"/>
    <w:pPr>
      <w:keepNext/>
      <w:keepLines/>
      <w:spacing w:before="240"/>
      <w:outlineLvl w:val="0"/>
    </w:pPr>
    <w:rPr>
      <w:rFonts w:eastAsiaTheme="majorEastAsia" w:cstheme="majorBidi"/>
      <w:b/>
      <w:sz w:val="36"/>
      <w:szCs w:val="32"/>
    </w:rPr>
  </w:style>
  <w:style w:type="paragraph" w:styleId="Heading2">
    <w:name w:val="heading 2"/>
    <w:aliases w:val="FOI Q"/>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aliases w:val="FOI Title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FOI Q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oi@scotland.police.uk" TargetMode="Externa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styles" Target="styles.xml"/><Relationship Id="rId16" Type="http://schemas.openxmlformats.org/officeDocument/2006/relationships/header" Target="head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scotland.police.uk/access-to-information/freedom-of-information/disclosure-log" TargetMode="External"/><Relationship Id="rId5" Type="http://schemas.openxmlformats.org/officeDocument/2006/relationships/footnotes" Target="footnotes.xml"/><Relationship Id="rId15" Type="http://schemas.openxmlformats.org/officeDocument/2006/relationships/footer" Target="footer2.xml"/><Relationship Id="rId10" Type="http://schemas.openxmlformats.org/officeDocument/2006/relationships/hyperlink" Target="mailto:enquiries@itspublicknowledge.info"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www.itspublicknowledge.info/Appeal" TargetMode="Externa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2" Type="http://schemas.openxmlformats.org/officeDocument/2006/relationships/image" Target="media/image3.jpeg"/><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351</Words>
  <Characters>2001</Characters>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dcterms:created xsi:type="dcterms:W3CDTF">2025-08-19T17:37:00Z</dcterms:created>
  <dcterms:modified xsi:type="dcterms:W3CDTF">2025-08-22T10:20:00Z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