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28A436" w:rsidR="00B17211" w:rsidRPr="00B17211" w:rsidRDefault="00B17211" w:rsidP="007F490F">
            <w:r w:rsidRPr="007F490F">
              <w:rPr>
                <w:rStyle w:val="Heading2Char"/>
              </w:rPr>
              <w:t>Our reference:</w:t>
            </w:r>
            <w:r>
              <w:t xml:space="preserve">  FOI 2</w:t>
            </w:r>
            <w:r w:rsidR="00EF0FBB">
              <w:t>5</w:t>
            </w:r>
            <w:r>
              <w:t>-</w:t>
            </w:r>
            <w:r w:rsidR="00056DED">
              <w:t>1</w:t>
            </w:r>
            <w:r w:rsidR="00340E39">
              <w:t>984</w:t>
            </w:r>
          </w:p>
          <w:p w14:paraId="34BDABA6" w14:textId="21096D6C" w:rsidR="00B17211" w:rsidRDefault="00456324" w:rsidP="00EE2373">
            <w:r w:rsidRPr="007F490F">
              <w:rPr>
                <w:rStyle w:val="Heading2Char"/>
              </w:rPr>
              <w:t>Respon</w:t>
            </w:r>
            <w:r w:rsidR="007D55F6">
              <w:rPr>
                <w:rStyle w:val="Heading2Char"/>
              </w:rPr>
              <w:t>ded to:</w:t>
            </w:r>
            <w:r w:rsidR="007F490F">
              <w:t xml:space="preserve">  </w:t>
            </w:r>
            <w:r w:rsidR="007C00ED">
              <w:t>24</w:t>
            </w:r>
            <w:r w:rsidR="007C00ED" w:rsidRPr="007C00ED">
              <w:rPr>
                <w:vertAlign w:val="superscript"/>
              </w:rPr>
              <w:t>th</w:t>
            </w:r>
            <w:r w:rsidR="007C00ED">
              <w:t xml:space="preserve"> </w:t>
            </w:r>
            <w:r w:rsidR="001C4938">
              <w:t>Ju</w:t>
            </w:r>
            <w:r w:rsidR="008637D2">
              <w:t>ly</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F3D994" w14:textId="77777777" w:rsidR="00A1484D" w:rsidRPr="00A1484D" w:rsidRDefault="00A1484D" w:rsidP="00A1484D">
      <w:pPr>
        <w:rPr>
          <w:rFonts w:eastAsiaTheme="majorEastAsia" w:cstheme="majorBidi"/>
          <w:b/>
          <w:bCs/>
          <w:color w:val="000000" w:themeColor="text1"/>
          <w:szCs w:val="26"/>
        </w:rPr>
      </w:pPr>
      <w:r w:rsidRPr="00A1484D">
        <w:rPr>
          <w:rFonts w:eastAsiaTheme="majorEastAsia" w:cstheme="majorBidi"/>
          <w:b/>
          <w:bCs/>
          <w:color w:val="000000" w:themeColor="text1"/>
          <w:szCs w:val="26"/>
        </w:rPr>
        <w:t xml:space="preserve">The total cost to Police Scotland of creating, drafting and publishing the interim transgender search guidance: </w:t>
      </w:r>
      <w:hyperlink r:id="rId11" w:history="1">
        <w:r w:rsidRPr="00A1484D">
          <w:rPr>
            <w:rStyle w:val="Hyperlink"/>
            <w:rFonts w:eastAsiaTheme="majorEastAsia" w:cstheme="majorBidi"/>
            <w:b/>
            <w:bCs/>
            <w:szCs w:val="26"/>
          </w:rPr>
          <w:t>Police Scotland publishes interim transgender search guidance - Police Scotland</w:t>
        </w:r>
      </w:hyperlink>
    </w:p>
    <w:p w14:paraId="01DF3D79" w14:textId="77777777" w:rsidR="00A1484D" w:rsidRPr="00A1484D" w:rsidRDefault="00A1484D" w:rsidP="00A1484D">
      <w:pPr>
        <w:rPr>
          <w:rFonts w:eastAsiaTheme="majorEastAsia" w:cstheme="majorBidi"/>
          <w:b/>
          <w:bCs/>
          <w:color w:val="000000" w:themeColor="text1"/>
          <w:szCs w:val="26"/>
        </w:rPr>
      </w:pPr>
      <w:r w:rsidRPr="00A1484D">
        <w:rPr>
          <w:rFonts w:eastAsiaTheme="majorEastAsia" w:cstheme="majorBidi"/>
          <w:b/>
          <w:bCs/>
          <w:color w:val="000000" w:themeColor="text1"/>
          <w:szCs w:val="26"/>
        </w:rPr>
        <w:t>Please break this down by cost, including but not limited to, for example, estimated staff time spent on the guidance, consultant fees, travel costs to meetings with stakeholders, printing physical copies, etc.</w:t>
      </w:r>
    </w:p>
    <w:p w14:paraId="2D567D9B" w14:textId="116A94F5" w:rsidR="008F3A3F" w:rsidRPr="00A1484D" w:rsidRDefault="00387660" w:rsidP="008F3A3F">
      <w:r>
        <w:t>The information sought is not held by Police Scotland and section 17 of the Act applies</w:t>
      </w:r>
      <w:r w:rsidR="008F3A3F" w:rsidRPr="00A1484D">
        <w:t>.</w:t>
      </w:r>
    </w:p>
    <w:p w14:paraId="33299152" w14:textId="214BF90C" w:rsidR="00387660" w:rsidRDefault="00A1484D" w:rsidP="00340E39">
      <w:r w:rsidRPr="00A1484D">
        <w:t xml:space="preserve">By way of explanation, </w:t>
      </w:r>
      <w:r w:rsidR="00387660">
        <w:t>associated officer/ staff time spent was not specifically recorded and the officers/ staff involved worked on the guidance alongside their normal duties.</w:t>
      </w:r>
    </w:p>
    <w:p w14:paraId="7DC07103" w14:textId="7BE0A6C3" w:rsidR="00340E39" w:rsidRPr="00340E39" w:rsidRDefault="00A02028" w:rsidP="00340E39">
      <w:r w:rsidRPr="00A02028">
        <w:t xml:space="preserve">In addition, we have not yet been </w:t>
      </w:r>
      <w:r w:rsidR="00340E39" w:rsidRPr="00A02028">
        <w:t>invoiced for work carried out by independent consultants</w:t>
      </w:r>
      <w:r w:rsidRPr="00A02028">
        <w:t>.</w:t>
      </w:r>
    </w:p>
    <w:p w14:paraId="7B6FCDAD" w14:textId="77777777" w:rsidR="00387660" w:rsidRDefault="00A1484D" w:rsidP="00A1484D">
      <w:r w:rsidRPr="00A1484D">
        <w:rPr>
          <w:rFonts w:eastAsia="Times New Roman"/>
        </w:rPr>
        <w:t>T</w:t>
      </w:r>
      <w:r w:rsidR="008F3A3F" w:rsidRPr="00A1484D">
        <w:rPr>
          <w:rFonts w:eastAsia="Times New Roman"/>
        </w:rPr>
        <w:t xml:space="preserve">o be of assistance, </w:t>
      </w:r>
      <w:r w:rsidRPr="00A1484D">
        <w:rPr>
          <w:rFonts w:eastAsia="Times New Roman"/>
        </w:rPr>
        <w:t xml:space="preserve">I can confirm that there were </w:t>
      </w:r>
      <w:r w:rsidRPr="00340E39">
        <w:t>no travel costs to meetings, as all meetings were facilitated virtually</w:t>
      </w:r>
      <w:r w:rsidR="00387660">
        <w:t>.</w:t>
      </w:r>
    </w:p>
    <w:p w14:paraId="62BFA908" w14:textId="593D9D63" w:rsidR="00A1484D" w:rsidRDefault="00387660" w:rsidP="00A1484D">
      <w:r>
        <w:t xml:space="preserve">Additionally, </w:t>
      </w:r>
      <w:r w:rsidR="00A1484D" w:rsidRPr="00340E39">
        <w:t>all copies of documents/</w:t>
      </w:r>
      <w:r>
        <w:t xml:space="preserve"> </w:t>
      </w:r>
      <w:r w:rsidR="00A1484D" w:rsidRPr="00340E39">
        <w:t xml:space="preserve">draft documents were sent and published electronically, so the cost of printing would be minimal and based on individual preference for reading etc. </w:t>
      </w:r>
    </w:p>
    <w:p w14:paraId="07F38BBA" w14:textId="77777777" w:rsidR="00387660" w:rsidRDefault="00387660" w:rsidP="00387660">
      <w:r>
        <w:t>I would further advise you that e</w:t>
      </w:r>
      <w:r w:rsidRPr="00340E39">
        <w:t>ngagement and consolation is continuing, such as engagement with staff associations and wider work around our scenario-based situations and glossary of terms</w:t>
      </w:r>
      <w:r>
        <w:t>.</w:t>
      </w:r>
    </w:p>
    <w:p w14:paraId="39410992" w14:textId="07AEF909" w:rsidR="00387660" w:rsidRPr="00340E39" w:rsidRDefault="00387660" w:rsidP="00387660">
      <w:r>
        <w:t>This</w:t>
      </w:r>
      <w:r w:rsidRPr="00340E39">
        <w:t xml:space="preserve"> will continue as we ensure that the interim guidance is fit for purpose and we start to transition towards engagement with Scottish Government to formulate </w:t>
      </w:r>
      <w:r w:rsidR="005317A2">
        <w:t>a</w:t>
      </w:r>
      <w:r w:rsidRPr="00340E39">
        <w:t xml:space="preserve"> new C</w:t>
      </w:r>
      <w:r w:rsidR="005317A2">
        <w:t xml:space="preserve">ode of </w:t>
      </w:r>
      <w:r w:rsidRPr="00340E39">
        <w:t>P</w:t>
      </w:r>
      <w:r w:rsidR="005317A2">
        <w:t>ractice</w:t>
      </w:r>
      <w:r w:rsidRPr="00340E39">
        <w:t>, which will ultimately help mould our final guidance.</w:t>
      </w:r>
    </w:p>
    <w:p w14:paraId="63FD7BBF" w14:textId="0F18EA14" w:rsidR="00387660" w:rsidRDefault="00387660" w:rsidP="00A1484D"/>
    <w:p w14:paraId="0E696E4B" w14:textId="77777777" w:rsidR="00387660" w:rsidRPr="00340E39" w:rsidRDefault="00387660" w:rsidP="00A1484D"/>
    <w:p w14:paraId="34BDABBE" w14:textId="3AD80E3D"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651EC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0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F8EF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0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90D3D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0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BC46C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0E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79F83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0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F476A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0E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32F89"/>
    <w:multiLevelType w:val="hybridMultilevel"/>
    <w:tmpl w:val="272E8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3080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6DED"/>
    <w:rsid w:val="00090F3B"/>
    <w:rsid w:val="000E2F19"/>
    <w:rsid w:val="000E6526"/>
    <w:rsid w:val="000F6CCE"/>
    <w:rsid w:val="00132F76"/>
    <w:rsid w:val="00141533"/>
    <w:rsid w:val="00151DD0"/>
    <w:rsid w:val="00167528"/>
    <w:rsid w:val="00195CC4"/>
    <w:rsid w:val="001C4938"/>
    <w:rsid w:val="00207326"/>
    <w:rsid w:val="00223945"/>
    <w:rsid w:val="00253DF6"/>
    <w:rsid w:val="00255F1E"/>
    <w:rsid w:val="002F291B"/>
    <w:rsid w:val="002F5274"/>
    <w:rsid w:val="00340E39"/>
    <w:rsid w:val="0036503B"/>
    <w:rsid w:val="00376A4A"/>
    <w:rsid w:val="00387660"/>
    <w:rsid w:val="003B7611"/>
    <w:rsid w:val="003D6D03"/>
    <w:rsid w:val="003E12CA"/>
    <w:rsid w:val="004010DC"/>
    <w:rsid w:val="004341F0"/>
    <w:rsid w:val="00456324"/>
    <w:rsid w:val="00475460"/>
    <w:rsid w:val="00490317"/>
    <w:rsid w:val="00491644"/>
    <w:rsid w:val="00496A08"/>
    <w:rsid w:val="004E1605"/>
    <w:rsid w:val="004F653C"/>
    <w:rsid w:val="005203C6"/>
    <w:rsid w:val="005317A2"/>
    <w:rsid w:val="00540A52"/>
    <w:rsid w:val="00557306"/>
    <w:rsid w:val="00645CFA"/>
    <w:rsid w:val="00666A36"/>
    <w:rsid w:val="00685219"/>
    <w:rsid w:val="006D5799"/>
    <w:rsid w:val="0074094F"/>
    <w:rsid w:val="007440EA"/>
    <w:rsid w:val="00750D83"/>
    <w:rsid w:val="00785DBC"/>
    <w:rsid w:val="00793DD5"/>
    <w:rsid w:val="007C00ED"/>
    <w:rsid w:val="007D55F6"/>
    <w:rsid w:val="007F490F"/>
    <w:rsid w:val="00823140"/>
    <w:rsid w:val="008637D2"/>
    <w:rsid w:val="0086779C"/>
    <w:rsid w:val="00874BFD"/>
    <w:rsid w:val="008964EF"/>
    <w:rsid w:val="008F3A3F"/>
    <w:rsid w:val="00915E01"/>
    <w:rsid w:val="009631A4"/>
    <w:rsid w:val="00976B5E"/>
    <w:rsid w:val="00977296"/>
    <w:rsid w:val="009C67E9"/>
    <w:rsid w:val="00A02028"/>
    <w:rsid w:val="00A04A7E"/>
    <w:rsid w:val="00A1484D"/>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49D1"/>
    <w:rsid w:val="00C077A8"/>
    <w:rsid w:val="00C14FF4"/>
    <w:rsid w:val="00C1679F"/>
    <w:rsid w:val="00C606A2"/>
    <w:rsid w:val="00C63872"/>
    <w:rsid w:val="00C84948"/>
    <w:rsid w:val="00C94ED8"/>
    <w:rsid w:val="00CF1111"/>
    <w:rsid w:val="00D05706"/>
    <w:rsid w:val="00D27DC5"/>
    <w:rsid w:val="00D47E36"/>
    <w:rsid w:val="00DA1167"/>
    <w:rsid w:val="00DC2885"/>
    <w:rsid w:val="00DF3689"/>
    <w:rsid w:val="00E25AB4"/>
    <w:rsid w:val="00E4745F"/>
    <w:rsid w:val="00E55D79"/>
    <w:rsid w:val="00E64CD1"/>
    <w:rsid w:val="00EA4704"/>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14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3506">
      <w:bodyDiv w:val="1"/>
      <w:marLeft w:val="0"/>
      <w:marRight w:val="0"/>
      <w:marTop w:val="0"/>
      <w:marBottom w:val="0"/>
      <w:divBdr>
        <w:top w:val="none" w:sz="0" w:space="0" w:color="auto"/>
        <w:left w:val="none" w:sz="0" w:space="0" w:color="auto"/>
        <w:bottom w:val="none" w:sz="0" w:space="0" w:color="auto"/>
        <w:right w:val="none" w:sz="0" w:space="0" w:color="auto"/>
      </w:divBdr>
    </w:div>
    <w:div w:id="360935741">
      <w:bodyDiv w:val="1"/>
      <w:marLeft w:val="0"/>
      <w:marRight w:val="0"/>
      <w:marTop w:val="0"/>
      <w:marBottom w:val="0"/>
      <w:divBdr>
        <w:top w:val="none" w:sz="0" w:space="0" w:color="auto"/>
        <w:left w:val="none" w:sz="0" w:space="0" w:color="auto"/>
        <w:bottom w:val="none" w:sz="0" w:space="0" w:color="auto"/>
        <w:right w:val="none" w:sz="0" w:space="0" w:color="auto"/>
      </w:divBdr>
    </w:div>
    <w:div w:id="1036195924">
      <w:bodyDiv w:val="1"/>
      <w:marLeft w:val="0"/>
      <w:marRight w:val="0"/>
      <w:marTop w:val="0"/>
      <w:marBottom w:val="0"/>
      <w:divBdr>
        <w:top w:val="none" w:sz="0" w:space="0" w:color="auto"/>
        <w:left w:val="none" w:sz="0" w:space="0" w:color="auto"/>
        <w:bottom w:val="none" w:sz="0" w:space="0" w:color="auto"/>
        <w:right w:val="none" w:sz="0" w:space="0" w:color="auto"/>
      </w:divBdr>
    </w:div>
    <w:div w:id="1135830517">
      <w:bodyDiv w:val="1"/>
      <w:marLeft w:val="0"/>
      <w:marRight w:val="0"/>
      <w:marTop w:val="0"/>
      <w:marBottom w:val="0"/>
      <w:divBdr>
        <w:top w:val="none" w:sz="0" w:space="0" w:color="auto"/>
        <w:left w:val="none" w:sz="0" w:space="0" w:color="auto"/>
        <w:bottom w:val="none" w:sz="0" w:space="0" w:color="auto"/>
        <w:right w:val="none" w:sz="0" w:space="0" w:color="auto"/>
      </w:divBdr>
    </w:div>
    <w:div w:id="1411848658">
      <w:bodyDiv w:val="1"/>
      <w:marLeft w:val="0"/>
      <w:marRight w:val="0"/>
      <w:marTop w:val="0"/>
      <w:marBottom w:val="0"/>
      <w:divBdr>
        <w:top w:val="none" w:sz="0" w:space="0" w:color="auto"/>
        <w:left w:val="none" w:sz="0" w:space="0" w:color="auto"/>
        <w:bottom w:val="none" w:sz="0" w:space="0" w:color="auto"/>
        <w:right w:val="none" w:sz="0" w:space="0" w:color="auto"/>
      </w:divBdr>
    </w:div>
    <w:div w:id="1670786787">
      <w:bodyDiv w:val="1"/>
      <w:marLeft w:val="0"/>
      <w:marRight w:val="0"/>
      <w:marTop w:val="0"/>
      <w:marBottom w:val="0"/>
      <w:divBdr>
        <w:top w:val="none" w:sz="0" w:space="0" w:color="auto"/>
        <w:left w:val="none" w:sz="0" w:space="0" w:color="auto"/>
        <w:bottom w:val="none" w:sz="0" w:space="0" w:color="auto"/>
        <w:right w:val="none" w:sz="0" w:space="0" w:color="auto"/>
      </w:divBdr>
    </w:div>
    <w:div w:id="1770201490">
      <w:bodyDiv w:val="1"/>
      <w:marLeft w:val="0"/>
      <w:marRight w:val="0"/>
      <w:marTop w:val="0"/>
      <w:marBottom w:val="0"/>
      <w:divBdr>
        <w:top w:val="none" w:sz="0" w:space="0" w:color="auto"/>
        <w:left w:val="none" w:sz="0" w:space="0" w:color="auto"/>
        <w:bottom w:val="none" w:sz="0" w:space="0" w:color="auto"/>
        <w:right w:val="none" w:sz="0" w:space="0" w:color="auto"/>
      </w:divBdr>
    </w:div>
    <w:div w:id="20337266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scotland.police.uk%2Fwhat-s-happening%2Fnews%2F2025%2Fjune%2Fpolice-scotland-publishes-interim-transgender-search-guidance%2F&amp;data=05%7C02%7Cfoi%40scotland.police.uk%7Cb7a380924e724182bc1508ddb584c431%7C6795c5d3c94b497a865c4c343e4cf141%7C0%7C0%7C638866304034068179%7CUnknown%7CTWFpbGZsb3d8eyJFbXB0eU1hcGkiOnRydWUsIlYiOiIwLjAuMDAwMCIsIlAiOiJXaW4zMiIsIkFOIjoiTWFpbCIsIldUIjoyfQ%3D%3D%7C0%7C%7C%7C&amp;sdata=Kfbg4FRi%2BMKGnZUKwcf8Knj8MCqxwWHXuOxLcFVLmws%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505</Words>
  <Characters>2884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2025-07-24T14:51:00Z</cp:lastPrinted>
  <dcterms:created xsi:type="dcterms:W3CDTF">2024-01-26T13:56:00Z</dcterms:created>
  <dcterms:modified xsi:type="dcterms:W3CDTF">2025-07-24T14:52:00Z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