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9D9327B" w:rsidR="00B17211" w:rsidRPr="00B17211" w:rsidRDefault="00B17211" w:rsidP="007F490F">
            <w:r w:rsidRPr="007F490F">
              <w:rPr>
                <w:rStyle w:val="Heading2Char"/>
              </w:rPr>
              <w:t>Our reference:</w:t>
            </w:r>
            <w:r>
              <w:t xml:space="preserve">  FOI 2</w:t>
            </w:r>
            <w:r w:rsidR="00EF0FBB">
              <w:t>5</w:t>
            </w:r>
            <w:r>
              <w:t>-</w:t>
            </w:r>
            <w:r w:rsidR="00893224">
              <w:t>3334</w:t>
            </w:r>
          </w:p>
          <w:p w14:paraId="34BDABA6" w14:textId="27E6DBF4" w:rsidR="00B17211" w:rsidRDefault="00456324" w:rsidP="00EE2373">
            <w:r w:rsidRPr="007F490F">
              <w:rPr>
                <w:rStyle w:val="Heading2Char"/>
              </w:rPr>
              <w:t>Respon</w:t>
            </w:r>
            <w:r w:rsidR="007D55F6">
              <w:rPr>
                <w:rStyle w:val="Heading2Char"/>
              </w:rPr>
              <w:t>ded to:</w:t>
            </w:r>
            <w:r w:rsidR="007F490F">
              <w:t xml:space="preserve">  </w:t>
            </w:r>
            <w:r w:rsidR="004C4BD8">
              <w:t>3 November</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6A347D29" w14:textId="77777777" w:rsidR="00893224" w:rsidRPr="00893224" w:rsidRDefault="00893224" w:rsidP="00893224">
      <w:pPr>
        <w:tabs>
          <w:tab w:val="left" w:pos="5400"/>
        </w:tabs>
        <w:rPr>
          <w:rFonts w:eastAsiaTheme="majorEastAsia" w:cstheme="majorBidi"/>
          <w:b/>
          <w:color w:val="000000" w:themeColor="text1"/>
          <w:szCs w:val="26"/>
        </w:rPr>
      </w:pPr>
      <w:bookmarkStart w:id="0" w:name="_MailAutoSig"/>
      <w:r w:rsidRPr="00893224">
        <w:rPr>
          <w:rFonts w:eastAsiaTheme="majorEastAsia" w:cstheme="majorBidi"/>
          <w:b/>
          <w:color w:val="000000" w:themeColor="text1"/>
          <w:szCs w:val="26"/>
        </w:rPr>
        <w:t>I filed an FOI earlier this year to request if Police Scotland still hold the register of “Enemy Aliens” collected by the Edinburgh Constabulary at the outbreak of World War War 1. I was informed that Police Scotland do not hold this piece of information, which I understand. </w:t>
      </w:r>
    </w:p>
    <w:p w14:paraId="2E97CB8A" w14:textId="77777777" w:rsidR="00893224" w:rsidRPr="00893224" w:rsidRDefault="00893224" w:rsidP="00893224">
      <w:pPr>
        <w:tabs>
          <w:tab w:val="left" w:pos="5400"/>
        </w:tabs>
        <w:rPr>
          <w:rFonts w:eastAsiaTheme="majorEastAsia" w:cstheme="majorBidi"/>
          <w:b/>
          <w:color w:val="000000" w:themeColor="text1"/>
          <w:szCs w:val="26"/>
        </w:rPr>
      </w:pPr>
      <w:r w:rsidRPr="00893224">
        <w:rPr>
          <w:rFonts w:eastAsiaTheme="majorEastAsia" w:cstheme="majorBidi"/>
          <w:b/>
          <w:color w:val="000000" w:themeColor="text1"/>
          <w:szCs w:val="26"/>
        </w:rPr>
        <w:t>However, I recently came across the SOP for Record Retention that was published 29/11/2023 here: </w:t>
      </w:r>
      <w:hyperlink r:id="rId11" w:history="1">
        <w:r w:rsidRPr="00893224">
          <w:rPr>
            <w:rStyle w:val="Hyperlink"/>
            <w:rFonts w:eastAsiaTheme="majorEastAsia" w:cstheme="majorBidi"/>
            <w:b/>
            <w:szCs w:val="26"/>
          </w:rPr>
          <w:t>https://www.scotland.police.uk/spa-media/nhobty5i/record-retention-sop.docx</w:t>
        </w:r>
      </w:hyperlink>
      <w:r w:rsidRPr="00893224">
        <w:rPr>
          <w:rFonts w:eastAsiaTheme="majorEastAsia" w:cstheme="majorBidi"/>
          <w:b/>
          <w:color w:val="000000" w:themeColor="text1"/>
          <w:szCs w:val="26"/>
        </w:rPr>
        <w:t>. </w:t>
      </w:r>
    </w:p>
    <w:p w14:paraId="0B43D276" w14:textId="77777777" w:rsidR="00893224" w:rsidRPr="00893224" w:rsidRDefault="00893224" w:rsidP="00893224">
      <w:pPr>
        <w:tabs>
          <w:tab w:val="left" w:pos="5400"/>
        </w:tabs>
        <w:rPr>
          <w:rFonts w:eastAsiaTheme="majorEastAsia" w:cstheme="majorBidi"/>
          <w:b/>
          <w:color w:val="000000" w:themeColor="text1"/>
          <w:szCs w:val="26"/>
        </w:rPr>
      </w:pPr>
      <w:r w:rsidRPr="00893224">
        <w:rPr>
          <w:rFonts w:eastAsiaTheme="majorEastAsia" w:cstheme="majorBidi"/>
          <w:b/>
          <w:color w:val="000000" w:themeColor="text1"/>
          <w:szCs w:val="26"/>
        </w:rPr>
        <w:t>Under category 5 of the SOP “Recording the Outcome” it states that there should be a record of whether archived materials are retained, destroyed or moved to an archive. I was wondering if it is possible to request if it can be searched for whether the registration files, index cards or generally other materials relating to Enemy Aliens in Edinburgh during WW1 have been destroyed, and if so, when they were destroyed, or moved to an archive, and if so, which archive? I understand that my previous FOI confirmed that the records have not been retained by Police Scotland, as outlined in the SOP that Alien related documents are of low retention priority. </w:t>
      </w:r>
    </w:p>
    <w:p w14:paraId="0F8682D1" w14:textId="77777777" w:rsidR="00893224" w:rsidRPr="00893224" w:rsidRDefault="00893224" w:rsidP="00893224">
      <w:pPr>
        <w:tabs>
          <w:tab w:val="left" w:pos="5400"/>
        </w:tabs>
        <w:rPr>
          <w:rFonts w:eastAsiaTheme="majorEastAsia" w:cstheme="majorBidi"/>
          <w:b/>
          <w:color w:val="000000" w:themeColor="text1"/>
          <w:szCs w:val="26"/>
        </w:rPr>
      </w:pPr>
      <w:r w:rsidRPr="00893224">
        <w:rPr>
          <w:rFonts w:eastAsiaTheme="majorEastAsia" w:cstheme="majorBidi"/>
          <w:b/>
          <w:color w:val="000000" w:themeColor="text1"/>
          <w:szCs w:val="26"/>
        </w:rPr>
        <w:t>I understand that legislation requiring the recording of what happens to archived materials has changed a few times since any legislation regarding the matter was introduced in 1937, and that prior to this date, retention of records from the Edinburgh Constabulary would have been subject to internal policies. But given that legislation dates all the way back to 1937, I am hoping there may be a paper trail of what happened to these documents. </w:t>
      </w:r>
    </w:p>
    <w:p w14:paraId="36554A58" w14:textId="77777777" w:rsidR="00893224" w:rsidRPr="00893224" w:rsidRDefault="00893224" w:rsidP="00893224">
      <w:pPr>
        <w:tabs>
          <w:tab w:val="left" w:pos="5400"/>
        </w:tabs>
        <w:rPr>
          <w:rFonts w:eastAsiaTheme="majorEastAsia" w:cstheme="majorBidi"/>
          <w:b/>
          <w:color w:val="000000" w:themeColor="text1"/>
          <w:szCs w:val="26"/>
        </w:rPr>
      </w:pPr>
    </w:p>
    <w:p w14:paraId="37C6E499" w14:textId="77777777" w:rsidR="00E16C61" w:rsidRPr="00E16C61" w:rsidRDefault="00E16C61" w:rsidP="00E16C61">
      <w:pPr>
        <w:tabs>
          <w:tab w:val="left" w:pos="5400"/>
        </w:tabs>
      </w:pPr>
      <w:r w:rsidRPr="00E16C61">
        <w:t xml:space="preserve">I can advise that Police Scotland does not hold the above requested information. </w:t>
      </w:r>
    </w:p>
    <w:p w14:paraId="03882DE6" w14:textId="77777777" w:rsidR="00E16C61" w:rsidRPr="00E16C61" w:rsidRDefault="00E16C61" w:rsidP="00E16C61">
      <w:pPr>
        <w:tabs>
          <w:tab w:val="left" w:pos="5400"/>
        </w:tabs>
      </w:pPr>
      <w:r w:rsidRPr="00E16C61">
        <w:t>In terms of Section 17 of the Act, this letter represents a formal notice that information is not held.</w:t>
      </w:r>
    </w:p>
    <w:p w14:paraId="5B24B631" w14:textId="4E6D58FE" w:rsidR="00E16C61" w:rsidRPr="00E16C61" w:rsidRDefault="006E770B" w:rsidP="00E16C61">
      <w:pPr>
        <w:tabs>
          <w:tab w:val="left" w:pos="5400"/>
        </w:tabs>
      </w:pPr>
      <w:r>
        <w:lastRenderedPageBreak/>
        <w:t>In order to provide assistance, you may wish to contact the Edinburgh City Archives at the City of Edinburgh Council :</w:t>
      </w:r>
      <w:r w:rsidRPr="006E770B">
        <w:t xml:space="preserve"> </w:t>
      </w:r>
      <w:hyperlink r:id="rId12" w:history="1">
        <w:r w:rsidRPr="006E770B">
          <w:rPr>
            <w:rStyle w:val="Hyperlink"/>
          </w:rPr>
          <w:t>Edinburgh City Archives – The City of Edinburgh Council</w:t>
        </w:r>
      </w:hyperlink>
      <w:r>
        <w:t xml:space="preserve"> for the information you require.  </w:t>
      </w:r>
    </w:p>
    <w:bookmarkEnd w:id="0"/>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3"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4" w:history="1">
        <w:r w:rsidRPr="007C470A">
          <w:rPr>
            <w:rStyle w:val="Hyperlink"/>
          </w:rPr>
          <w:t>online</w:t>
        </w:r>
      </w:hyperlink>
      <w:r w:rsidRPr="007C470A">
        <w:t>,</w:t>
      </w:r>
      <w:r>
        <w:t xml:space="preserve"> by</w:t>
      </w:r>
      <w:r w:rsidRPr="007C470A">
        <w:t xml:space="preserve"> </w:t>
      </w:r>
      <w:hyperlink r:id="rId15"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6"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9E61D3B"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D5BC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1B98CB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D5BC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13538E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D5BC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08166DB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D5BC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BF0348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D5BC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9AA145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6D5BC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B1AA2"/>
    <w:rsid w:val="000E2F19"/>
    <w:rsid w:val="000E6526"/>
    <w:rsid w:val="00141533"/>
    <w:rsid w:val="001646BB"/>
    <w:rsid w:val="00167528"/>
    <w:rsid w:val="00195CC4"/>
    <w:rsid w:val="00207326"/>
    <w:rsid w:val="00253DF6"/>
    <w:rsid w:val="00255F1E"/>
    <w:rsid w:val="003411FD"/>
    <w:rsid w:val="00361A94"/>
    <w:rsid w:val="0036503B"/>
    <w:rsid w:val="00376A4A"/>
    <w:rsid w:val="003D6D03"/>
    <w:rsid w:val="003E12CA"/>
    <w:rsid w:val="004010DC"/>
    <w:rsid w:val="004341F0"/>
    <w:rsid w:val="00456324"/>
    <w:rsid w:val="00475460"/>
    <w:rsid w:val="00490317"/>
    <w:rsid w:val="00491644"/>
    <w:rsid w:val="00496A08"/>
    <w:rsid w:val="004C4BD8"/>
    <w:rsid w:val="004E1605"/>
    <w:rsid w:val="004F653C"/>
    <w:rsid w:val="00507E35"/>
    <w:rsid w:val="00540A52"/>
    <w:rsid w:val="00557306"/>
    <w:rsid w:val="00615BF6"/>
    <w:rsid w:val="00645CFA"/>
    <w:rsid w:val="006D5799"/>
    <w:rsid w:val="006D5BCF"/>
    <w:rsid w:val="006E770B"/>
    <w:rsid w:val="00750D83"/>
    <w:rsid w:val="00785DBC"/>
    <w:rsid w:val="00793DD5"/>
    <w:rsid w:val="007D55F6"/>
    <w:rsid w:val="007F490F"/>
    <w:rsid w:val="0086779C"/>
    <w:rsid w:val="00874BFD"/>
    <w:rsid w:val="00893224"/>
    <w:rsid w:val="008950A2"/>
    <w:rsid w:val="008964EF"/>
    <w:rsid w:val="008F5FAC"/>
    <w:rsid w:val="00915E01"/>
    <w:rsid w:val="009631A4"/>
    <w:rsid w:val="00971780"/>
    <w:rsid w:val="00977296"/>
    <w:rsid w:val="009A3846"/>
    <w:rsid w:val="00A25E93"/>
    <w:rsid w:val="00A320FF"/>
    <w:rsid w:val="00A375B6"/>
    <w:rsid w:val="00A70AC0"/>
    <w:rsid w:val="00A805A6"/>
    <w:rsid w:val="00A84EA9"/>
    <w:rsid w:val="00AC443C"/>
    <w:rsid w:val="00AE61E3"/>
    <w:rsid w:val="00B033D6"/>
    <w:rsid w:val="00B11A55"/>
    <w:rsid w:val="00B17211"/>
    <w:rsid w:val="00B461B2"/>
    <w:rsid w:val="00B52945"/>
    <w:rsid w:val="00B654B6"/>
    <w:rsid w:val="00B71B3C"/>
    <w:rsid w:val="00BC389E"/>
    <w:rsid w:val="00BE1888"/>
    <w:rsid w:val="00BF6B81"/>
    <w:rsid w:val="00C077A8"/>
    <w:rsid w:val="00C14FF4"/>
    <w:rsid w:val="00C1679F"/>
    <w:rsid w:val="00C606A2"/>
    <w:rsid w:val="00C63872"/>
    <w:rsid w:val="00C84948"/>
    <w:rsid w:val="00CF1111"/>
    <w:rsid w:val="00D05706"/>
    <w:rsid w:val="00D27DC5"/>
    <w:rsid w:val="00D47E36"/>
    <w:rsid w:val="00D80FAA"/>
    <w:rsid w:val="00E16C61"/>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893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9457">
      <w:bodyDiv w:val="1"/>
      <w:marLeft w:val="0"/>
      <w:marRight w:val="0"/>
      <w:marTop w:val="0"/>
      <w:marBottom w:val="0"/>
      <w:divBdr>
        <w:top w:val="none" w:sz="0" w:space="0" w:color="auto"/>
        <w:left w:val="none" w:sz="0" w:space="0" w:color="auto"/>
        <w:bottom w:val="none" w:sz="0" w:space="0" w:color="auto"/>
        <w:right w:val="none" w:sz="0" w:space="0" w:color="auto"/>
      </w:divBdr>
    </w:div>
    <w:div w:id="359747356">
      <w:bodyDiv w:val="1"/>
      <w:marLeft w:val="0"/>
      <w:marRight w:val="0"/>
      <w:marTop w:val="0"/>
      <w:marBottom w:val="0"/>
      <w:divBdr>
        <w:top w:val="none" w:sz="0" w:space="0" w:color="auto"/>
        <w:left w:val="none" w:sz="0" w:space="0" w:color="auto"/>
        <w:bottom w:val="none" w:sz="0" w:space="0" w:color="auto"/>
        <w:right w:val="none" w:sz="0" w:space="0" w:color="auto"/>
      </w:divBdr>
    </w:div>
    <w:div w:id="791291465">
      <w:bodyDiv w:val="1"/>
      <w:marLeft w:val="0"/>
      <w:marRight w:val="0"/>
      <w:marTop w:val="0"/>
      <w:marBottom w:val="0"/>
      <w:divBdr>
        <w:top w:val="none" w:sz="0" w:space="0" w:color="auto"/>
        <w:left w:val="none" w:sz="0" w:space="0" w:color="auto"/>
        <w:bottom w:val="none" w:sz="0" w:space="0" w:color="auto"/>
        <w:right w:val="none" w:sz="0" w:space="0" w:color="auto"/>
      </w:divBdr>
    </w:div>
    <w:div w:id="954167462">
      <w:bodyDiv w:val="1"/>
      <w:marLeft w:val="0"/>
      <w:marRight w:val="0"/>
      <w:marTop w:val="0"/>
      <w:marBottom w:val="0"/>
      <w:divBdr>
        <w:top w:val="none" w:sz="0" w:space="0" w:color="auto"/>
        <w:left w:val="none" w:sz="0" w:space="0" w:color="auto"/>
        <w:bottom w:val="none" w:sz="0" w:space="0" w:color="auto"/>
        <w:right w:val="none" w:sz="0" w:space="0" w:color="auto"/>
      </w:divBdr>
    </w:div>
    <w:div w:id="1395616741">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oi@scotland.police.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edinburgh.gov.uk/managing-information/edinburgh-city-archives-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cotland.police.uk/access-to-information/freedom-of-information/disclosure-lo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r01.safelinks.protection.outlook.com/?url=https%3A%2F%2Fwww.scotland.police.uk%2Fspa-media%2Fnhobty5i%2Frecord-retention-sop.docx&amp;data=05%7C02%7Cfoi%40scotland.police.uk%7Cb0165f8ca0a74c0649dd08de06d6353a%7C6795c5d3c94b497a865c4c343e4cf141%7C0%7C0%7C638955714440455532%7CUnknown%7CTWFpbGZsb3d8eyJFbXB0eU1hcGkiOnRydWUsIlYiOiIwLjAuMDAwMCIsIlAiOiJXaW4zMiIsIkFOIjoiTWFpbCIsIldUIjoyfQ%3D%3D%7C0%7C%7C%7C&amp;sdata=MWmidvZ1bNyntSvnTunCIQR8bvd6MXjir3W3BSyqeHg%3D&amp;reserved=0"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enquiries@itspublicknowledge.info"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spublicknowledge.info/Appeal"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582</Words>
  <Characters>3320</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2025-11-03T15:41:00Z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