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6AC2DE6" w:rsidR="00B17211" w:rsidRPr="00B17211" w:rsidRDefault="00B17211" w:rsidP="007F490F">
            <w:r w:rsidRPr="007F490F">
              <w:rPr>
                <w:rStyle w:val="Heading2Char"/>
              </w:rPr>
              <w:t>Our reference:</w:t>
            </w:r>
            <w:r>
              <w:t xml:space="preserve">  FOI 2</w:t>
            </w:r>
            <w:r w:rsidR="00EF0FBB">
              <w:t>5</w:t>
            </w:r>
            <w:r>
              <w:t>-</w:t>
            </w:r>
            <w:r w:rsidR="007D0847">
              <w:t>1488</w:t>
            </w:r>
          </w:p>
          <w:p w14:paraId="34BDABA6" w14:textId="74DFF9BF" w:rsidR="00B17211" w:rsidRDefault="00456324" w:rsidP="00EE2373">
            <w:r w:rsidRPr="007F490F">
              <w:rPr>
                <w:rStyle w:val="Heading2Char"/>
              </w:rPr>
              <w:t>Respon</w:t>
            </w:r>
            <w:r w:rsidR="007D55F6">
              <w:rPr>
                <w:rStyle w:val="Heading2Char"/>
              </w:rPr>
              <w:t>ded to:</w:t>
            </w:r>
            <w:r w:rsidR="007F490F">
              <w:t xml:space="preserve">  </w:t>
            </w:r>
            <w:r w:rsidR="009948C9">
              <w:t xml:space="preserve">21 </w:t>
            </w:r>
            <w:r w:rsidR="00BC609D">
              <w:t>Ju</w:t>
            </w:r>
            <w:r w:rsidR="0034621C">
              <w:t>ly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7850B40" w14:textId="77777777" w:rsidR="007D0847" w:rsidRPr="007D0847" w:rsidRDefault="007D0847" w:rsidP="007D0847">
      <w:pPr>
        <w:tabs>
          <w:tab w:val="left" w:pos="5400"/>
        </w:tabs>
        <w:rPr>
          <w:rFonts w:eastAsiaTheme="majorEastAsia" w:cstheme="majorBidi"/>
          <w:b/>
          <w:color w:val="000000" w:themeColor="text1"/>
          <w:szCs w:val="26"/>
        </w:rPr>
      </w:pPr>
      <w:r w:rsidRPr="007D0847">
        <w:rPr>
          <w:rFonts w:eastAsiaTheme="majorEastAsia" w:cstheme="majorBidi"/>
          <w:b/>
          <w:color w:val="000000" w:themeColor="text1"/>
          <w:szCs w:val="26"/>
        </w:rPr>
        <w:t>I am writing to make a request for information under the Freedom of Information Act 2000 in relation to the average speed camera system on the following stretch of road:</w:t>
      </w:r>
    </w:p>
    <w:p w14:paraId="160D3E6A" w14:textId="77777777" w:rsidR="007D0847" w:rsidRPr="007D0847" w:rsidRDefault="007D0847" w:rsidP="007D0847">
      <w:pPr>
        <w:tabs>
          <w:tab w:val="left" w:pos="5400"/>
        </w:tabs>
        <w:rPr>
          <w:rFonts w:eastAsiaTheme="majorEastAsia" w:cstheme="majorBidi"/>
          <w:b/>
          <w:color w:val="000000" w:themeColor="text1"/>
          <w:szCs w:val="26"/>
        </w:rPr>
      </w:pPr>
      <w:r w:rsidRPr="007D0847">
        <w:rPr>
          <w:rFonts w:eastAsiaTheme="majorEastAsia" w:cstheme="majorBidi"/>
          <w:b/>
          <w:bCs/>
          <w:color w:val="000000" w:themeColor="text1"/>
          <w:szCs w:val="26"/>
        </w:rPr>
        <w:t>1. A9 Between Drumochter &amp; Dalwhinnie, Highland.</w:t>
      </w:r>
    </w:p>
    <w:p w14:paraId="152029C6" w14:textId="77777777" w:rsidR="007D0847" w:rsidRPr="007D0847" w:rsidRDefault="007D0847" w:rsidP="007D0847">
      <w:pPr>
        <w:tabs>
          <w:tab w:val="left" w:pos="5400"/>
        </w:tabs>
        <w:rPr>
          <w:rFonts w:eastAsiaTheme="majorEastAsia" w:cstheme="majorBidi"/>
          <w:b/>
          <w:color w:val="000000" w:themeColor="text1"/>
          <w:szCs w:val="26"/>
        </w:rPr>
      </w:pPr>
      <w:r w:rsidRPr="007D0847">
        <w:rPr>
          <w:rFonts w:eastAsiaTheme="majorEastAsia" w:cstheme="majorBidi"/>
          <w:b/>
          <w:bCs/>
          <w:color w:val="000000" w:themeColor="text1"/>
          <w:szCs w:val="26"/>
        </w:rPr>
        <w:t>2. A9 Between Newtonmore and Kingussie, Highland.</w:t>
      </w:r>
    </w:p>
    <w:p w14:paraId="0DEF4C6D" w14:textId="77777777" w:rsidR="007D0847" w:rsidRPr="007D0847" w:rsidRDefault="007D0847" w:rsidP="007D0847">
      <w:pPr>
        <w:tabs>
          <w:tab w:val="left" w:pos="5400"/>
        </w:tabs>
        <w:rPr>
          <w:rFonts w:eastAsiaTheme="majorEastAsia" w:cstheme="majorBidi"/>
          <w:b/>
          <w:color w:val="000000" w:themeColor="text1"/>
          <w:szCs w:val="26"/>
        </w:rPr>
      </w:pPr>
      <w:r w:rsidRPr="007D0847">
        <w:rPr>
          <w:rFonts w:eastAsiaTheme="majorEastAsia" w:cstheme="majorBidi"/>
          <w:b/>
          <w:bCs/>
          <w:color w:val="000000" w:themeColor="text1"/>
          <w:szCs w:val="26"/>
        </w:rPr>
        <w:t>3. A9 Perth to Stirling Road between Gleneagles (A823) and Blackford (B8081).</w:t>
      </w:r>
    </w:p>
    <w:p w14:paraId="3053AD9E" w14:textId="77777777" w:rsidR="007D0847" w:rsidRPr="007D0847" w:rsidRDefault="007D0847" w:rsidP="007D0847">
      <w:pPr>
        <w:tabs>
          <w:tab w:val="left" w:pos="5400"/>
        </w:tabs>
        <w:rPr>
          <w:rFonts w:eastAsiaTheme="majorEastAsia" w:cstheme="majorBidi"/>
          <w:b/>
          <w:color w:val="000000" w:themeColor="text1"/>
          <w:szCs w:val="26"/>
        </w:rPr>
      </w:pPr>
      <w:r w:rsidRPr="007D0847">
        <w:rPr>
          <w:rFonts w:eastAsiaTheme="majorEastAsia" w:cstheme="majorBidi"/>
          <w:b/>
          <w:bCs/>
          <w:color w:val="000000" w:themeColor="text1"/>
          <w:szCs w:val="26"/>
        </w:rPr>
        <w:t>Date - 1st Apri 2025 - 30 April 2025</w:t>
      </w:r>
    </w:p>
    <w:p w14:paraId="15384CD5" w14:textId="77777777" w:rsidR="007D0847" w:rsidRPr="007D0847" w:rsidRDefault="007D0847" w:rsidP="007D0847">
      <w:pPr>
        <w:tabs>
          <w:tab w:val="left" w:pos="5400"/>
        </w:tabs>
        <w:rPr>
          <w:rFonts w:eastAsiaTheme="majorEastAsia" w:cstheme="majorBidi"/>
          <w:b/>
          <w:color w:val="000000" w:themeColor="text1"/>
          <w:szCs w:val="26"/>
        </w:rPr>
      </w:pPr>
      <w:r w:rsidRPr="007D0847">
        <w:rPr>
          <w:rFonts w:eastAsiaTheme="majorEastAsia" w:cstheme="majorBidi"/>
          <w:b/>
          <w:color w:val="000000" w:themeColor="text1"/>
          <w:szCs w:val="26"/>
        </w:rPr>
        <w:t>Please provide the following information:</w:t>
      </w:r>
    </w:p>
    <w:p w14:paraId="2BE85754" w14:textId="77777777" w:rsidR="007D0847" w:rsidRDefault="007D0847" w:rsidP="007D0847">
      <w:pPr>
        <w:numPr>
          <w:ilvl w:val="0"/>
          <w:numId w:val="2"/>
        </w:numPr>
        <w:tabs>
          <w:tab w:val="left" w:pos="5400"/>
        </w:tabs>
        <w:rPr>
          <w:rFonts w:eastAsiaTheme="majorEastAsia" w:cstheme="majorBidi"/>
          <w:b/>
          <w:color w:val="000000" w:themeColor="text1"/>
          <w:szCs w:val="26"/>
        </w:rPr>
      </w:pPr>
      <w:r w:rsidRPr="007D0847">
        <w:rPr>
          <w:rFonts w:eastAsiaTheme="majorEastAsia" w:cstheme="majorBidi"/>
          <w:b/>
          <w:bCs/>
          <w:color w:val="000000" w:themeColor="text1"/>
          <w:szCs w:val="26"/>
        </w:rPr>
        <w:t>Calibration Certificates</w:t>
      </w:r>
      <w:r w:rsidRPr="007D0847">
        <w:rPr>
          <w:rFonts w:eastAsiaTheme="majorEastAsia" w:cstheme="majorBidi"/>
          <w:b/>
          <w:color w:val="000000" w:themeColor="text1"/>
          <w:szCs w:val="26"/>
        </w:rPr>
        <w:br/>
        <w:t>Copies of the most recent calibration and maintenance records for all average speed cameras operating on the specified road segment, including the dates of calibration and the standards used.</w:t>
      </w:r>
    </w:p>
    <w:p w14:paraId="0B6B0417" w14:textId="77777777" w:rsidR="007D0847" w:rsidRDefault="007D0847" w:rsidP="007D0847">
      <w:pPr>
        <w:numPr>
          <w:ilvl w:val="0"/>
          <w:numId w:val="2"/>
        </w:numPr>
        <w:tabs>
          <w:tab w:val="left" w:pos="5400"/>
        </w:tabs>
        <w:rPr>
          <w:rFonts w:eastAsiaTheme="majorEastAsia" w:cstheme="majorBidi"/>
          <w:b/>
          <w:color w:val="000000" w:themeColor="text1"/>
          <w:szCs w:val="26"/>
        </w:rPr>
      </w:pPr>
      <w:r w:rsidRPr="007D0847">
        <w:rPr>
          <w:rFonts w:eastAsiaTheme="majorEastAsia" w:cstheme="majorBidi"/>
          <w:b/>
          <w:bCs/>
          <w:color w:val="000000" w:themeColor="text1"/>
          <w:szCs w:val="26"/>
        </w:rPr>
        <w:t>Site Survey / Camera Positioning Data</w:t>
      </w:r>
      <w:r w:rsidRPr="007D0847">
        <w:rPr>
          <w:rFonts w:eastAsiaTheme="majorEastAsia" w:cstheme="majorBidi"/>
          <w:b/>
          <w:color w:val="000000" w:themeColor="text1"/>
          <w:szCs w:val="26"/>
        </w:rPr>
        <w:br/>
        <w:t>A map or survey indicating the locations of the cameras, their range of operation, and confirmation that they are installed in accordance with applicable regulations.</w:t>
      </w:r>
    </w:p>
    <w:p w14:paraId="7A788E03" w14:textId="2A3BF02C" w:rsidR="00F24057" w:rsidRPr="00F24057" w:rsidRDefault="00F24057" w:rsidP="00F24057">
      <w:pPr>
        <w:pStyle w:val="ListParagraph"/>
        <w:numPr>
          <w:ilvl w:val="0"/>
          <w:numId w:val="5"/>
        </w:numPr>
        <w:tabs>
          <w:tab w:val="left" w:pos="5400"/>
        </w:tabs>
        <w:rPr>
          <w:rFonts w:eastAsiaTheme="majorEastAsia" w:cstheme="majorBidi"/>
          <w:b/>
          <w:color w:val="000000" w:themeColor="text1"/>
          <w:szCs w:val="26"/>
        </w:rPr>
      </w:pPr>
      <w:r w:rsidRPr="00F24057">
        <w:rPr>
          <w:rFonts w:eastAsiaTheme="majorEastAsia" w:cstheme="majorBidi"/>
          <w:b/>
          <w:bCs/>
          <w:color w:val="000000" w:themeColor="text1"/>
          <w:szCs w:val="26"/>
        </w:rPr>
        <w:t>Camera System Type and Software</w:t>
      </w:r>
      <w:r w:rsidRPr="00F24057">
        <w:rPr>
          <w:rFonts w:eastAsiaTheme="majorEastAsia" w:cstheme="majorBidi"/>
          <w:b/>
          <w:color w:val="000000" w:themeColor="text1"/>
          <w:szCs w:val="26"/>
        </w:rPr>
        <w:br/>
        <w:t>The make, model, and software used for the average speed camera system in operation, including whether it was operating in automatic or manual tracking mode on the specified date.</w:t>
      </w:r>
    </w:p>
    <w:p w14:paraId="7976C0E7" w14:textId="77777777" w:rsidR="005B5BB7" w:rsidRDefault="005B5BB7" w:rsidP="005B5BB7">
      <w:pPr>
        <w:tabs>
          <w:tab w:val="left" w:pos="5400"/>
        </w:tabs>
      </w:pPr>
      <w:r>
        <w:t>The information sought is held by Police Scotland, but I am refusing to provide it in terms of s</w:t>
      </w:r>
      <w:r w:rsidRPr="00453F0A">
        <w:t>ection 16</w:t>
      </w:r>
      <w:r>
        <w:t xml:space="preserve">(1) of the Act on the basis that the following exemptions apply: </w:t>
      </w:r>
    </w:p>
    <w:p w14:paraId="3EBFEB40" w14:textId="77777777" w:rsidR="00B402DE" w:rsidRPr="005B5BB7" w:rsidRDefault="00B402DE" w:rsidP="00B402DE">
      <w:pPr>
        <w:tabs>
          <w:tab w:val="left" w:pos="5400"/>
        </w:tabs>
        <w:rPr>
          <w:rFonts w:eastAsiaTheme="majorEastAsia" w:cstheme="majorBidi"/>
          <w:b/>
          <w:color w:val="000000" w:themeColor="text1"/>
          <w:szCs w:val="26"/>
        </w:rPr>
      </w:pPr>
      <w:r w:rsidRPr="005B5BB7">
        <w:rPr>
          <w:rFonts w:eastAsiaTheme="majorEastAsia" w:cstheme="majorBidi"/>
          <w:b/>
          <w:color w:val="000000" w:themeColor="text1"/>
          <w:szCs w:val="26"/>
        </w:rPr>
        <w:t xml:space="preserve">Section 35(1)(a)&amp;(b) - Law Enforcement </w:t>
      </w:r>
    </w:p>
    <w:p w14:paraId="63B0C419" w14:textId="77777777" w:rsidR="00B402DE" w:rsidRPr="00B402DE" w:rsidRDefault="00B402DE" w:rsidP="00B402DE">
      <w:pPr>
        <w:tabs>
          <w:tab w:val="left" w:pos="5400"/>
        </w:tabs>
        <w:rPr>
          <w:rFonts w:eastAsiaTheme="majorEastAsia" w:cstheme="majorBidi"/>
          <w:bCs/>
          <w:color w:val="000000" w:themeColor="text1"/>
          <w:szCs w:val="26"/>
        </w:rPr>
      </w:pPr>
      <w:r w:rsidRPr="00B402DE">
        <w:rPr>
          <w:rFonts w:eastAsiaTheme="majorEastAsia" w:cstheme="majorBidi"/>
          <w:bCs/>
          <w:color w:val="000000" w:themeColor="text1"/>
          <w:szCs w:val="26"/>
        </w:rPr>
        <w:lastRenderedPageBreak/>
        <w:t xml:space="preserve">Disclosure would substantially prejudice the prevention and detection of crime and the apprehension or prosecution of offenders. </w:t>
      </w:r>
    </w:p>
    <w:p w14:paraId="0F5FE8B9" w14:textId="77777777" w:rsidR="00B402DE" w:rsidRDefault="00B402DE" w:rsidP="00B402DE">
      <w:pPr>
        <w:tabs>
          <w:tab w:val="left" w:pos="5400"/>
        </w:tabs>
        <w:rPr>
          <w:rFonts w:eastAsiaTheme="majorEastAsia" w:cstheme="majorBidi"/>
          <w:bCs/>
          <w:color w:val="000000" w:themeColor="text1"/>
          <w:szCs w:val="26"/>
        </w:rPr>
      </w:pPr>
      <w:r w:rsidRPr="00B402DE">
        <w:rPr>
          <w:rFonts w:eastAsiaTheme="majorEastAsia" w:cstheme="majorBidi"/>
          <w:bCs/>
          <w:color w:val="000000" w:themeColor="text1"/>
          <w:szCs w:val="26"/>
        </w:rPr>
        <w:t>Disclosure would clearly indicate the enforcement activity of particular cameras and show patterns/ trends, thereby encouraging drivers to commit offences, based on an assumption that they are unlikely to be detected at particular sites/ dates etc.</w:t>
      </w:r>
    </w:p>
    <w:p w14:paraId="230B2E9A" w14:textId="553C0F5D" w:rsidR="007728F7" w:rsidRPr="00B402DE" w:rsidRDefault="007728F7" w:rsidP="00B402D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Furthermore, </w:t>
      </w:r>
      <w:r w:rsidR="004D69FD">
        <w:rPr>
          <w:rFonts w:eastAsiaTheme="majorEastAsia" w:cstheme="majorBidi"/>
          <w:bCs/>
          <w:color w:val="000000" w:themeColor="text1"/>
          <w:szCs w:val="26"/>
        </w:rPr>
        <w:t>publicising</w:t>
      </w:r>
      <w:r>
        <w:rPr>
          <w:rFonts w:eastAsiaTheme="majorEastAsia" w:cstheme="majorBidi"/>
          <w:bCs/>
          <w:color w:val="000000" w:themeColor="text1"/>
          <w:szCs w:val="26"/>
        </w:rPr>
        <w:t xml:space="preserve"> the software used could allow for those </w:t>
      </w:r>
      <w:r w:rsidRPr="007728F7">
        <w:rPr>
          <w:rFonts w:eastAsiaTheme="majorEastAsia" w:cstheme="majorBidi"/>
          <w:bCs/>
          <w:color w:val="000000" w:themeColor="text1"/>
          <w:szCs w:val="26"/>
        </w:rPr>
        <w:t xml:space="preserve">intent on committing crime or causing disorder to </w:t>
      </w:r>
      <w:r>
        <w:rPr>
          <w:rFonts w:eastAsiaTheme="majorEastAsia" w:cstheme="majorBidi"/>
          <w:bCs/>
          <w:color w:val="000000" w:themeColor="text1"/>
          <w:szCs w:val="26"/>
        </w:rPr>
        <w:t xml:space="preserve">undermine </w:t>
      </w:r>
      <w:r w:rsidR="004D69FD">
        <w:rPr>
          <w:rFonts w:eastAsiaTheme="majorEastAsia" w:cstheme="majorBidi"/>
          <w:bCs/>
          <w:color w:val="000000" w:themeColor="text1"/>
          <w:szCs w:val="26"/>
        </w:rPr>
        <w:t>it</w:t>
      </w:r>
      <w:r w:rsidR="002D34DF">
        <w:rPr>
          <w:rFonts w:eastAsiaTheme="majorEastAsia" w:cstheme="majorBidi"/>
          <w:bCs/>
          <w:color w:val="000000" w:themeColor="text1"/>
          <w:szCs w:val="26"/>
        </w:rPr>
        <w:t xml:space="preserve"> to prevent detection.</w:t>
      </w:r>
    </w:p>
    <w:p w14:paraId="6D6FBB6D" w14:textId="77777777" w:rsidR="00B402DE" w:rsidRPr="00B402DE" w:rsidRDefault="00B402DE" w:rsidP="00B402DE">
      <w:pPr>
        <w:tabs>
          <w:tab w:val="left" w:pos="5400"/>
        </w:tabs>
        <w:rPr>
          <w:rFonts w:eastAsiaTheme="majorEastAsia" w:cstheme="majorBidi"/>
          <w:bCs/>
          <w:color w:val="000000" w:themeColor="text1"/>
          <w:szCs w:val="26"/>
        </w:rPr>
      </w:pPr>
      <w:r w:rsidRPr="00B402DE">
        <w:rPr>
          <w:rFonts w:eastAsiaTheme="majorEastAsia" w:cstheme="majorBidi"/>
          <w:bCs/>
          <w:color w:val="000000" w:themeColor="text1"/>
          <w:szCs w:val="26"/>
        </w:rPr>
        <w:t xml:space="preserve">Such an impact on driver behaviour renders safety cameras ineffective as a road safety measure. </w:t>
      </w:r>
    </w:p>
    <w:p w14:paraId="7276239B" w14:textId="77777777" w:rsidR="00B402DE" w:rsidRPr="005B5BB7" w:rsidRDefault="00B402DE" w:rsidP="00B402DE">
      <w:pPr>
        <w:tabs>
          <w:tab w:val="left" w:pos="5400"/>
        </w:tabs>
        <w:rPr>
          <w:rFonts w:eastAsiaTheme="majorEastAsia" w:cstheme="majorBidi"/>
          <w:b/>
          <w:color w:val="000000" w:themeColor="text1"/>
          <w:szCs w:val="26"/>
        </w:rPr>
      </w:pPr>
      <w:r w:rsidRPr="005B5BB7">
        <w:rPr>
          <w:rFonts w:eastAsiaTheme="majorEastAsia" w:cstheme="majorBidi"/>
          <w:b/>
          <w:color w:val="000000" w:themeColor="text1"/>
          <w:szCs w:val="26"/>
        </w:rPr>
        <w:t xml:space="preserve">Section 39(1) - Health, Safety and the Environment </w:t>
      </w:r>
    </w:p>
    <w:p w14:paraId="3940D770" w14:textId="31B53925" w:rsidR="00B402DE" w:rsidRPr="00B402DE" w:rsidRDefault="00B402DE" w:rsidP="00B402DE">
      <w:pPr>
        <w:tabs>
          <w:tab w:val="left" w:pos="5400"/>
        </w:tabs>
        <w:rPr>
          <w:rFonts w:eastAsiaTheme="majorEastAsia" w:cstheme="majorBidi"/>
          <w:bCs/>
          <w:color w:val="000000" w:themeColor="text1"/>
          <w:szCs w:val="26"/>
        </w:rPr>
      </w:pPr>
      <w:r w:rsidRPr="00B402DE">
        <w:rPr>
          <w:rFonts w:eastAsiaTheme="majorEastAsia" w:cstheme="majorBidi"/>
          <w:bCs/>
          <w:color w:val="000000" w:themeColor="text1"/>
          <w:szCs w:val="26"/>
        </w:rPr>
        <w:t>Disclosure would endanger the physical health of an individual on the basis that any increase in speeding endangers other road users.</w:t>
      </w:r>
    </w:p>
    <w:p w14:paraId="0795AD59" w14:textId="77777777" w:rsidR="00B402DE" w:rsidRPr="00001BB5" w:rsidRDefault="00B402DE" w:rsidP="00B402DE">
      <w:pPr>
        <w:tabs>
          <w:tab w:val="left" w:pos="5400"/>
        </w:tabs>
        <w:rPr>
          <w:rFonts w:eastAsiaTheme="majorEastAsia" w:cstheme="majorBidi"/>
          <w:b/>
          <w:color w:val="000000" w:themeColor="text1"/>
          <w:szCs w:val="26"/>
        </w:rPr>
      </w:pPr>
      <w:r w:rsidRPr="00001BB5">
        <w:rPr>
          <w:rFonts w:eastAsiaTheme="majorEastAsia" w:cstheme="majorBidi"/>
          <w:b/>
          <w:color w:val="000000" w:themeColor="text1"/>
          <w:szCs w:val="26"/>
        </w:rPr>
        <w:t xml:space="preserve">Public Interest Test </w:t>
      </w:r>
    </w:p>
    <w:p w14:paraId="1427D1A7" w14:textId="77777777" w:rsidR="00B402DE" w:rsidRDefault="00B402DE" w:rsidP="00B402DE">
      <w:pPr>
        <w:tabs>
          <w:tab w:val="left" w:pos="5400"/>
        </w:tabs>
        <w:rPr>
          <w:rFonts w:eastAsiaTheme="majorEastAsia" w:cstheme="majorBidi"/>
          <w:bCs/>
          <w:color w:val="000000" w:themeColor="text1"/>
          <w:szCs w:val="26"/>
        </w:rPr>
      </w:pPr>
      <w:r w:rsidRPr="00B402DE">
        <w:rPr>
          <w:rFonts w:eastAsiaTheme="majorEastAsia" w:cstheme="majorBidi"/>
          <w:bCs/>
          <w:color w:val="000000" w:themeColor="text1"/>
          <w:szCs w:val="26"/>
        </w:rPr>
        <w:t>Public awareness and accountability would favour disclosure. That said, the application of the exemptions listed above, the efficient/ effective conduct of Police Scotland and overall public safety favour non-disclosure of the information sought. On balance it is considered that the public interest in disclosing site-specific data is outweighed by the likely negative consequences to law enforcement and road safety measures.</w:t>
      </w:r>
    </w:p>
    <w:p w14:paraId="05D545D0" w14:textId="77777777" w:rsidR="00023DED" w:rsidRDefault="00023DED" w:rsidP="00B402DE">
      <w:pPr>
        <w:tabs>
          <w:tab w:val="left" w:pos="5400"/>
        </w:tabs>
        <w:rPr>
          <w:rFonts w:eastAsiaTheme="majorEastAsia" w:cstheme="majorBidi"/>
          <w:bCs/>
          <w:color w:val="000000" w:themeColor="text1"/>
          <w:szCs w:val="26"/>
        </w:rPr>
      </w:pPr>
    </w:p>
    <w:p w14:paraId="7B1D48CE" w14:textId="77777777" w:rsidR="00023DED" w:rsidRDefault="00023DED" w:rsidP="00023DE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In relation to a map or survey indicating the locations of the camera, I must advise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2D7F0DF8" w14:textId="77777777" w:rsidR="00023DED" w:rsidRDefault="00023DED" w:rsidP="00023DE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By way of explanation, although aware of each camera’s location, no map or survey is held.</w:t>
      </w:r>
    </w:p>
    <w:p w14:paraId="178C6960" w14:textId="77777777" w:rsidR="006A4B64" w:rsidRPr="00B402DE" w:rsidRDefault="006A4B64" w:rsidP="00B402DE">
      <w:pPr>
        <w:tabs>
          <w:tab w:val="left" w:pos="5400"/>
        </w:tabs>
        <w:rPr>
          <w:rFonts w:eastAsiaTheme="majorEastAsia" w:cstheme="majorBidi"/>
          <w:bCs/>
          <w:color w:val="000000" w:themeColor="text1"/>
          <w:szCs w:val="26"/>
        </w:rPr>
      </w:pPr>
    </w:p>
    <w:p w14:paraId="2388A047" w14:textId="785F53EB" w:rsidR="007D0847" w:rsidRPr="00F24057" w:rsidRDefault="007D0847" w:rsidP="00F24057">
      <w:pPr>
        <w:pStyle w:val="ListParagraph"/>
        <w:numPr>
          <w:ilvl w:val="0"/>
          <w:numId w:val="2"/>
        </w:numPr>
        <w:tabs>
          <w:tab w:val="left" w:pos="5400"/>
        </w:tabs>
        <w:rPr>
          <w:rFonts w:eastAsiaTheme="majorEastAsia" w:cstheme="majorBidi"/>
          <w:b/>
          <w:color w:val="000000" w:themeColor="text1"/>
          <w:szCs w:val="26"/>
        </w:rPr>
      </w:pPr>
      <w:r w:rsidRPr="00F24057">
        <w:rPr>
          <w:rFonts w:eastAsiaTheme="majorEastAsia" w:cstheme="majorBidi"/>
          <w:b/>
          <w:bCs/>
          <w:color w:val="000000" w:themeColor="text1"/>
          <w:szCs w:val="26"/>
        </w:rPr>
        <w:t>Signage Compliance</w:t>
      </w:r>
      <w:r w:rsidRPr="00F24057">
        <w:rPr>
          <w:rFonts w:eastAsiaTheme="majorEastAsia" w:cstheme="majorBidi"/>
          <w:b/>
          <w:color w:val="000000" w:themeColor="text1"/>
          <w:szCs w:val="26"/>
        </w:rPr>
        <w:br/>
        <w:t>Confirmation of whether all statutory signage warning of speed enforcement was in place, unobstructed, and compliant with the Traffic Signs Regulations and General Directions 2016 on the date of the alleged offence.</w:t>
      </w:r>
    </w:p>
    <w:p w14:paraId="12BE1561" w14:textId="77777777" w:rsidR="003F160E" w:rsidRDefault="007709B5" w:rsidP="007709B5">
      <w:r>
        <w:lastRenderedPageBreak/>
        <w:t xml:space="preserve">The Safety Camera signage is not statutory in so much as it is not required for speed enforcement, rather it is there as additional warning for the motorist and follows the guidance provided through the Safety Camera Handbook.  </w:t>
      </w:r>
    </w:p>
    <w:p w14:paraId="6C924583" w14:textId="0E158073" w:rsidR="008523D3" w:rsidRDefault="007709B5" w:rsidP="007709B5">
      <w:r>
        <w:t xml:space="preserve">That said the signage does comply with the </w:t>
      </w:r>
      <w:hyperlink r:id="rId11" w:anchor="tsrgd-pdfs" w:history="1">
        <w:r w:rsidR="008A3E97" w:rsidRPr="008A3E97">
          <w:rPr>
            <w:rStyle w:val="Hyperlink"/>
          </w:rPr>
          <w:t>TSRGD - Traffic Signs Regulations and General Directions 2016-2022</w:t>
        </w:r>
      </w:hyperlink>
      <w:r>
        <w:t xml:space="preserve"> with a typical example of a Safety camera sign displayed as diagram 880.1 on page 213.  </w:t>
      </w:r>
    </w:p>
    <w:p w14:paraId="794AEDB9" w14:textId="4291C07D" w:rsidR="007709B5" w:rsidRDefault="007709B5" w:rsidP="007709B5">
      <w:r>
        <w:t xml:space="preserve">This is a UK government legislative document as opposed to a Police Scotland one. </w:t>
      </w:r>
    </w:p>
    <w:p w14:paraId="250D15E8" w14:textId="58725883" w:rsidR="008523D3" w:rsidRDefault="007709B5" w:rsidP="007709B5">
      <w:r>
        <w:t xml:space="preserve">The Safety Camera Unit, or its predecessor under legacy </w:t>
      </w:r>
      <w:r w:rsidR="008A3E97">
        <w:t>f</w:t>
      </w:r>
      <w:r>
        <w:t xml:space="preserve">orce structure would have been involved in the planning and siting of the various </w:t>
      </w:r>
      <w:r w:rsidR="008523D3">
        <w:t>signs; however,</w:t>
      </w:r>
      <w:r>
        <w:t xml:space="preserve"> ongoing maintenance of these sits more directly with Transport Scotland.  </w:t>
      </w:r>
    </w:p>
    <w:p w14:paraId="75D7EE1B" w14:textId="5F2CA4BA" w:rsidR="008523D3" w:rsidRDefault="007709B5" w:rsidP="007709B5">
      <w:r>
        <w:t>BEAR Scotland, who manage this section of road for Transport Scotland periodically check all signage under T</w:t>
      </w:r>
      <w:r w:rsidR="003F160E">
        <w:t xml:space="preserve">ransport </w:t>
      </w:r>
      <w:r>
        <w:t>S</w:t>
      </w:r>
      <w:r w:rsidR="003F160E">
        <w:t>cotland</w:t>
      </w:r>
      <w:r>
        <w:t xml:space="preserve">’s AMPS assets database, with any needing repair highlighted to us and repair completed by them.  </w:t>
      </w:r>
    </w:p>
    <w:p w14:paraId="5E2A8AD0" w14:textId="401C1A7E" w:rsidR="008523D3" w:rsidRDefault="007709B5" w:rsidP="008523D3">
      <w:pPr>
        <w:tabs>
          <w:tab w:val="left" w:pos="5400"/>
        </w:tabs>
        <w:rPr>
          <w:rFonts w:eastAsiaTheme="majorEastAsia" w:cstheme="majorBidi"/>
          <w:bCs/>
          <w:color w:val="000000" w:themeColor="text1"/>
          <w:szCs w:val="26"/>
        </w:rPr>
      </w:pPr>
      <w:r>
        <w:t>We do not have access to that database to determine if any signs were damaged or obscured during the period in question. </w:t>
      </w:r>
      <w:r w:rsidR="008523D3">
        <w:rPr>
          <w:rFonts w:eastAsiaTheme="majorEastAsia" w:cstheme="majorBidi"/>
          <w:bCs/>
          <w:color w:val="000000" w:themeColor="text1"/>
          <w:szCs w:val="26"/>
        </w:rPr>
        <w:t xml:space="preserve">Therefore, the information sought is not held by </w:t>
      </w:r>
      <w:r w:rsidR="008523D3" w:rsidRPr="00646E3D">
        <w:rPr>
          <w:rFonts w:eastAsiaTheme="majorEastAsia" w:cstheme="majorBidi"/>
          <w:bCs/>
          <w:color w:val="000000" w:themeColor="text1"/>
          <w:szCs w:val="26"/>
        </w:rPr>
        <w:t xml:space="preserve">Police Scotland </w:t>
      </w:r>
      <w:r w:rsidR="008523D3">
        <w:rPr>
          <w:rFonts w:eastAsiaTheme="majorEastAsia" w:cstheme="majorBidi"/>
          <w:bCs/>
          <w:color w:val="000000" w:themeColor="text1"/>
          <w:szCs w:val="26"/>
        </w:rPr>
        <w:t>and section 17 of the Act applies.</w:t>
      </w:r>
    </w:p>
    <w:p w14:paraId="62A7A6EF" w14:textId="3DF1D35A" w:rsidR="00A83F37" w:rsidRPr="00F24057" w:rsidRDefault="008523D3" w:rsidP="00F24057">
      <w:r>
        <w:t xml:space="preserve">We would recommend contacting </w:t>
      </w:r>
      <w:r w:rsidR="007709B5">
        <w:t>Transport Scotland or BEAR Scotland to a</w:t>
      </w:r>
      <w:r>
        <w:t>ssist with this point.</w:t>
      </w:r>
    </w:p>
    <w:p w14:paraId="5D0B95D4" w14:textId="77777777" w:rsidR="00A83F37" w:rsidRPr="003C18FC" w:rsidRDefault="00A83F37" w:rsidP="008523D3">
      <w:pPr>
        <w:tabs>
          <w:tab w:val="left" w:pos="5400"/>
        </w:tabs>
        <w:rPr>
          <w:rFonts w:eastAsiaTheme="majorEastAsia" w:cstheme="majorBidi"/>
          <w:bCs/>
          <w:color w:val="000000" w:themeColor="text1"/>
          <w:szCs w:val="26"/>
        </w:rPr>
      </w:pPr>
    </w:p>
    <w:p w14:paraId="103A28B6" w14:textId="608641BD" w:rsidR="007D0847" w:rsidRPr="00F24057" w:rsidRDefault="007D0847" w:rsidP="00F24057">
      <w:pPr>
        <w:pStyle w:val="ListParagraph"/>
        <w:numPr>
          <w:ilvl w:val="0"/>
          <w:numId w:val="5"/>
        </w:numPr>
        <w:tabs>
          <w:tab w:val="left" w:pos="5400"/>
        </w:tabs>
        <w:rPr>
          <w:rFonts w:eastAsiaTheme="majorEastAsia" w:cstheme="majorBidi"/>
          <w:b/>
          <w:color w:val="000000" w:themeColor="text1"/>
          <w:szCs w:val="26"/>
        </w:rPr>
      </w:pPr>
      <w:r w:rsidRPr="00F24057">
        <w:rPr>
          <w:rFonts w:eastAsiaTheme="majorEastAsia" w:cstheme="majorBidi"/>
          <w:b/>
          <w:bCs/>
          <w:color w:val="000000" w:themeColor="text1"/>
          <w:szCs w:val="26"/>
        </w:rPr>
        <w:t>Evidence Handling Protocol</w:t>
      </w:r>
      <w:r w:rsidRPr="00F24057">
        <w:rPr>
          <w:rFonts w:eastAsiaTheme="majorEastAsia" w:cstheme="majorBidi"/>
          <w:b/>
          <w:color w:val="000000" w:themeColor="text1"/>
          <w:szCs w:val="26"/>
        </w:rPr>
        <w:br/>
        <w:t>A copy of the protocol or procedure followed for processing average speed data and issuing Notices of Intended Prosecution based on this system.</w:t>
      </w:r>
    </w:p>
    <w:p w14:paraId="67F61256" w14:textId="389EEFC3" w:rsidR="0034621C" w:rsidRPr="0034621C" w:rsidRDefault="0034621C" w:rsidP="0034621C">
      <w:pPr>
        <w:tabs>
          <w:tab w:val="left" w:pos="5400"/>
        </w:tabs>
        <w:rPr>
          <w:rFonts w:eastAsiaTheme="majorEastAsia" w:cstheme="majorBidi"/>
          <w:color w:val="000000" w:themeColor="text1"/>
          <w:szCs w:val="26"/>
        </w:rPr>
      </w:pPr>
      <w:r w:rsidRPr="0034621C">
        <w:rPr>
          <w:rFonts w:eastAsiaTheme="majorEastAsia" w:cstheme="majorBidi"/>
          <w:color w:val="000000" w:themeColor="text1"/>
          <w:szCs w:val="26"/>
        </w:rPr>
        <w:t>Safety Camera Unit staff work within the guidance of the following:-</w:t>
      </w:r>
    </w:p>
    <w:p w14:paraId="7F79FC59" w14:textId="361D40EC" w:rsidR="0034621C" w:rsidRPr="0034621C" w:rsidRDefault="0034621C" w:rsidP="0034621C">
      <w:pPr>
        <w:numPr>
          <w:ilvl w:val="0"/>
          <w:numId w:val="3"/>
        </w:numPr>
        <w:tabs>
          <w:tab w:val="left" w:pos="5400"/>
        </w:tabs>
        <w:rPr>
          <w:rFonts w:eastAsiaTheme="majorEastAsia" w:cstheme="majorBidi"/>
          <w:bCs/>
          <w:color w:val="000000" w:themeColor="text1"/>
          <w:szCs w:val="26"/>
        </w:rPr>
      </w:pPr>
      <w:r w:rsidRPr="0034621C">
        <w:rPr>
          <w:rFonts w:eastAsiaTheme="majorEastAsia" w:cstheme="majorBidi"/>
          <w:bCs/>
          <w:color w:val="000000" w:themeColor="text1"/>
          <w:szCs w:val="26"/>
        </w:rPr>
        <w:t xml:space="preserve">Road Traffic Offenders Act 1988 – Section 1 – Warning of prosecution </w:t>
      </w:r>
      <w:hyperlink r:id="rId12" w:history="1">
        <w:r w:rsidRPr="0034621C">
          <w:rPr>
            <w:rStyle w:val="Hyperlink"/>
            <w:rFonts w:eastAsiaTheme="majorEastAsia" w:cstheme="majorBidi"/>
            <w:bCs/>
            <w:szCs w:val="26"/>
          </w:rPr>
          <w:t>http://www.legislation.gov.uk/ukpga/1988/53/contents</w:t>
        </w:r>
      </w:hyperlink>
      <w:hyperlink r:id="rId13" w:history="1">
        <w:r w:rsidRPr="0034621C">
          <w:rPr>
            <w:rStyle w:val="Hyperlink"/>
            <w:rFonts w:eastAsiaTheme="majorEastAsia" w:cstheme="majorBidi"/>
            <w:bCs/>
            <w:szCs w:val="26"/>
          </w:rPr>
          <w:t xml:space="preserve"> </w:t>
        </w:r>
      </w:hyperlink>
      <w:r w:rsidRPr="0034621C">
        <w:rPr>
          <w:rFonts w:eastAsiaTheme="majorEastAsia" w:cstheme="majorBidi"/>
          <w:bCs/>
          <w:color w:val="000000" w:themeColor="text1"/>
          <w:szCs w:val="26"/>
        </w:rPr>
        <w:t> </w:t>
      </w:r>
    </w:p>
    <w:p w14:paraId="068E706B" w14:textId="77B164EA" w:rsidR="0034621C" w:rsidRPr="0034621C" w:rsidRDefault="0034621C" w:rsidP="0034621C">
      <w:pPr>
        <w:numPr>
          <w:ilvl w:val="0"/>
          <w:numId w:val="3"/>
        </w:numPr>
        <w:tabs>
          <w:tab w:val="left" w:pos="5400"/>
        </w:tabs>
        <w:rPr>
          <w:rFonts w:eastAsiaTheme="majorEastAsia" w:cstheme="majorBidi"/>
          <w:bCs/>
          <w:color w:val="000000" w:themeColor="text1"/>
          <w:szCs w:val="26"/>
        </w:rPr>
      </w:pPr>
      <w:r w:rsidRPr="0034621C">
        <w:rPr>
          <w:rFonts w:eastAsiaTheme="majorEastAsia" w:cstheme="majorBidi"/>
          <w:bCs/>
          <w:color w:val="000000" w:themeColor="text1"/>
          <w:szCs w:val="26"/>
        </w:rPr>
        <w:t xml:space="preserve">Road Traffic Offenders Act 1988 – Section 20 – Evidence Certification </w:t>
      </w:r>
      <w:hyperlink r:id="rId14" w:history="1">
        <w:r w:rsidRPr="0034621C">
          <w:rPr>
            <w:rStyle w:val="Hyperlink"/>
            <w:rFonts w:eastAsiaTheme="majorEastAsia" w:cstheme="majorBidi"/>
            <w:bCs/>
            <w:szCs w:val="26"/>
          </w:rPr>
          <w:t>http://www.legislation.gov.uk/ukpga/1988/53/contents</w:t>
        </w:r>
      </w:hyperlink>
      <w:hyperlink r:id="rId15" w:history="1">
        <w:r w:rsidRPr="0034621C">
          <w:rPr>
            <w:rStyle w:val="Hyperlink"/>
            <w:rFonts w:eastAsiaTheme="majorEastAsia" w:cstheme="majorBidi"/>
            <w:bCs/>
            <w:szCs w:val="26"/>
          </w:rPr>
          <w:t xml:space="preserve"> </w:t>
        </w:r>
      </w:hyperlink>
      <w:r w:rsidRPr="0034621C">
        <w:rPr>
          <w:rFonts w:eastAsiaTheme="majorEastAsia" w:cstheme="majorBidi"/>
          <w:bCs/>
          <w:color w:val="000000" w:themeColor="text1"/>
          <w:szCs w:val="26"/>
        </w:rPr>
        <w:t> </w:t>
      </w:r>
    </w:p>
    <w:p w14:paraId="149F9F09" w14:textId="1D10AC39" w:rsidR="0034621C" w:rsidRPr="0034621C" w:rsidRDefault="0034621C" w:rsidP="0034621C">
      <w:pPr>
        <w:numPr>
          <w:ilvl w:val="0"/>
          <w:numId w:val="3"/>
        </w:numPr>
        <w:tabs>
          <w:tab w:val="left" w:pos="5400"/>
        </w:tabs>
        <w:rPr>
          <w:rFonts w:eastAsiaTheme="majorEastAsia" w:cstheme="majorBidi"/>
          <w:bCs/>
          <w:color w:val="000000" w:themeColor="text1"/>
          <w:szCs w:val="26"/>
        </w:rPr>
      </w:pPr>
      <w:r w:rsidRPr="0034621C">
        <w:rPr>
          <w:rFonts w:eastAsiaTheme="majorEastAsia" w:cstheme="majorBidi"/>
          <w:bCs/>
          <w:color w:val="000000" w:themeColor="text1"/>
          <w:szCs w:val="26"/>
        </w:rPr>
        <w:t xml:space="preserve">Road Traffic Act 1988 –Section 172 – Duty To Give Information As To Identity Of Driver In Certain Cases: </w:t>
      </w:r>
      <w:hyperlink r:id="rId16" w:history="1">
        <w:r w:rsidRPr="0034621C">
          <w:rPr>
            <w:rStyle w:val="Hyperlink"/>
            <w:rFonts w:eastAsiaTheme="majorEastAsia" w:cstheme="majorBidi"/>
            <w:bCs/>
            <w:szCs w:val="26"/>
          </w:rPr>
          <w:t>http://www.legislation.gov.uk/ukpga/1988/52/section/172</w:t>
        </w:r>
      </w:hyperlink>
      <w:hyperlink r:id="rId17" w:history="1">
        <w:r w:rsidRPr="0034621C">
          <w:rPr>
            <w:rStyle w:val="Hyperlink"/>
            <w:rFonts w:eastAsiaTheme="majorEastAsia" w:cstheme="majorBidi"/>
            <w:bCs/>
            <w:szCs w:val="26"/>
          </w:rPr>
          <w:t xml:space="preserve"> </w:t>
        </w:r>
      </w:hyperlink>
      <w:r w:rsidRPr="0034621C">
        <w:rPr>
          <w:rFonts w:eastAsiaTheme="majorEastAsia" w:cstheme="majorBidi"/>
          <w:bCs/>
          <w:color w:val="000000" w:themeColor="text1"/>
          <w:szCs w:val="26"/>
        </w:rPr>
        <w:t> </w:t>
      </w:r>
    </w:p>
    <w:p w14:paraId="1AB7AEE5" w14:textId="4AA4E09B" w:rsidR="0034621C" w:rsidRDefault="0034621C" w:rsidP="0034621C">
      <w:pPr>
        <w:pStyle w:val="ListParagraph"/>
        <w:numPr>
          <w:ilvl w:val="0"/>
          <w:numId w:val="4"/>
        </w:numPr>
        <w:tabs>
          <w:tab w:val="left" w:pos="5400"/>
        </w:tabs>
        <w:rPr>
          <w:rFonts w:eastAsiaTheme="majorEastAsia" w:cstheme="majorBidi"/>
          <w:bCs/>
          <w:color w:val="000000" w:themeColor="text1"/>
          <w:szCs w:val="26"/>
        </w:rPr>
      </w:pPr>
      <w:r w:rsidRPr="0034621C">
        <w:rPr>
          <w:rFonts w:eastAsiaTheme="majorEastAsia" w:cstheme="majorBidi"/>
          <w:bCs/>
          <w:color w:val="000000" w:themeColor="text1"/>
          <w:szCs w:val="26"/>
        </w:rPr>
        <w:lastRenderedPageBreak/>
        <w:t xml:space="preserve">Section 75(3) (b) of the Road Traffic Offenders Act 1988 </w:t>
      </w:r>
      <w:hyperlink r:id="rId18" w:history="1">
        <w:r w:rsidRPr="0034621C">
          <w:rPr>
            <w:rStyle w:val="Hyperlink"/>
            <w:rFonts w:eastAsiaTheme="majorEastAsia" w:cstheme="majorBidi"/>
            <w:bCs/>
            <w:szCs w:val="26"/>
          </w:rPr>
          <w:t>http://www.legislation.gov.uk/ukpga/1988/53/section/75</w:t>
        </w:r>
      </w:hyperlink>
      <w:hyperlink r:id="rId19" w:history="1">
        <w:r w:rsidRPr="0034621C">
          <w:rPr>
            <w:rStyle w:val="Hyperlink"/>
            <w:rFonts w:eastAsiaTheme="majorEastAsia" w:cstheme="majorBidi"/>
            <w:bCs/>
            <w:szCs w:val="26"/>
          </w:rPr>
          <w:t xml:space="preserve"> </w:t>
        </w:r>
      </w:hyperlink>
      <w:r w:rsidRPr="0034621C">
        <w:rPr>
          <w:rFonts w:eastAsiaTheme="majorEastAsia" w:cstheme="majorBidi"/>
          <w:bCs/>
          <w:color w:val="000000" w:themeColor="text1"/>
          <w:szCs w:val="26"/>
        </w:rPr>
        <w:t> </w:t>
      </w:r>
    </w:p>
    <w:p w14:paraId="12AFF099" w14:textId="77777777" w:rsidR="0034621C" w:rsidRPr="0034621C" w:rsidRDefault="0034621C" w:rsidP="0034621C">
      <w:pPr>
        <w:tabs>
          <w:tab w:val="left" w:pos="5400"/>
        </w:tabs>
        <w:rPr>
          <w:rFonts w:eastAsiaTheme="majorEastAsia" w:cstheme="majorBidi"/>
          <w:bCs/>
          <w:color w:val="000000" w:themeColor="text1"/>
          <w:szCs w:val="26"/>
        </w:rPr>
      </w:pPr>
    </w:p>
    <w:p w14:paraId="22389633" w14:textId="77777777" w:rsidR="007D0847" w:rsidRPr="007D0847" w:rsidRDefault="007D0847" w:rsidP="00F24057">
      <w:pPr>
        <w:numPr>
          <w:ilvl w:val="0"/>
          <w:numId w:val="5"/>
        </w:numPr>
        <w:tabs>
          <w:tab w:val="left" w:pos="5400"/>
        </w:tabs>
        <w:rPr>
          <w:rFonts w:eastAsiaTheme="majorEastAsia" w:cstheme="majorBidi"/>
          <w:b/>
          <w:color w:val="000000" w:themeColor="text1"/>
          <w:szCs w:val="26"/>
        </w:rPr>
      </w:pPr>
      <w:r w:rsidRPr="007D0847">
        <w:rPr>
          <w:rFonts w:eastAsiaTheme="majorEastAsia" w:cstheme="majorBidi"/>
          <w:b/>
          <w:bCs/>
          <w:color w:val="000000" w:themeColor="text1"/>
          <w:szCs w:val="26"/>
        </w:rPr>
        <w:t>Evidence cameras were working.</w:t>
      </w:r>
      <w:r w:rsidRPr="007D0847">
        <w:rPr>
          <w:rFonts w:eastAsiaTheme="majorEastAsia" w:cstheme="majorBidi"/>
          <w:b/>
          <w:bCs/>
          <w:color w:val="000000" w:themeColor="text1"/>
          <w:szCs w:val="26"/>
        </w:rPr>
        <w:br/>
      </w:r>
      <w:r w:rsidRPr="007D0847">
        <w:rPr>
          <w:rFonts w:eastAsiaTheme="majorEastAsia" w:cstheme="majorBidi"/>
          <w:b/>
          <w:color w:val="000000" w:themeColor="text1"/>
          <w:szCs w:val="26"/>
        </w:rPr>
        <w:t>A copy of the evidence that the all the cameras were working, and list of days and time when camera were fully functional, Please add if any day camera was not working and which camera were they.</w:t>
      </w:r>
    </w:p>
    <w:p w14:paraId="4A1FF168" w14:textId="77777777" w:rsidR="00F24057" w:rsidRPr="00F24057" w:rsidRDefault="00F24057" w:rsidP="00F24057">
      <w:pPr>
        <w:tabs>
          <w:tab w:val="left" w:pos="5400"/>
        </w:tabs>
        <w:rPr>
          <w:rFonts w:eastAsiaTheme="majorEastAsia" w:cstheme="majorBidi"/>
          <w:bCs/>
          <w:color w:val="000000" w:themeColor="text1"/>
          <w:szCs w:val="26"/>
        </w:rPr>
      </w:pPr>
      <w:r w:rsidRPr="00F24057">
        <w:rPr>
          <w:rFonts w:eastAsiaTheme="majorEastAsia" w:cstheme="majorBidi"/>
          <w:bCs/>
          <w:color w:val="000000" w:themeColor="text1"/>
          <w:szCs w:val="26"/>
        </w:rPr>
        <w:t>The information sought is not held by Police Scotland and section 17 of the Act therefore applies.</w:t>
      </w:r>
    </w:p>
    <w:p w14:paraId="44F41813" w14:textId="77777777" w:rsidR="00F24057" w:rsidRDefault="00F24057" w:rsidP="00F24057">
      <w:r>
        <w:t xml:space="preserve">By way of explanation, </w:t>
      </w:r>
      <w:r>
        <w:rPr>
          <w:rFonts w:eastAsia="Times New Roman"/>
          <w:noProof/>
        </w:rPr>
        <w:t>this information is held by the supplier</w:t>
      </w:r>
      <w:r>
        <w:t xml:space="preserve"> Jenoptiks. </w:t>
      </w:r>
    </w:p>
    <w:p w14:paraId="23B6A254" w14:textId="5ECD4CAA" w:rsidR="005507B9" w:rsidRDefault="00F24057" w:rsidP="00F24057">
      <w:r>
        <w:t xml:space="preserve">We </w:t>
      </w:r>
      <w:r w:rsidR="002D34DF">
        <w:t>can,</w:t>
      </w:r>
      <w:r>
        <w:t xml:space="preserve"> however, advise that Police Scotland hold a maintenance log</w:t>
      </w:r>
      <w:r w:rsidR="005507B9">
        <w:t xml:space="preserve"> which all faults should be recorded, as well as being recorded by the supplier</w:t>
      </w:r>
      <w:r w:rsidR="002D34DF">
        <w:t>.</w:t>
      </w:r>
    </w:p>
    <w:p w14:paraId="23D45ABC" w14:textId="64795E34" w:rsidR="00F24057" w:rsidRDefault="005507B9" w:rsidP="00F24057">
      <w:r>
        <w:t xml:space="preserve">The maintenance log has been reviewed with one relative entry to the period in question: </w:t>
      </w:r>
      <w:r w:rsidR="00F24057">
        <w:t xml:space="preserve"> </w:t>
      </w:r>
    </w:p>
    <w:p w14:paraId="49C03199" w14:textId="4762B5A4" w:rsidR="005507B9" w:rsidRDefault="005507B9" w:rsidP="00F24057">
      <w:pPr>
        <w:rPr>
          <w:rFonts w:eastAsia="Times New Roman"/>
          <w:noProof/>
        </w:rPr>
      </w:pPr>
      <w:r>
        <w:rPr>
          <w:rFonts w:eastAsia="Times New Roman"/>
          <w:noProof/>
        </w:rPr>
        <w:t>Date reported: 28/04/2025</w:t>
      </w:r>
    </w:p>
    <w:p w14:paraId="7D522D0C" w14:textId="41777E08" w:rsidR="005507B9" w:rsidRDefault="005507B9" w:rsidP="00F24057">
      <w:pPr>
        <w:rPr>
          <w:rFonts w:eastAsia="Times New Roman"/>
          <w:noProof/>
        </w:rPr>
      </w:pPr>
      <w:r>
        <w:rPr>
          <w:rFonts w:eastAsia="Times New Roman"/>
          <w:noProof/>
        </w:rPr>
        <w:t>Site number: S3 Tomatin</w:t>
      </w:r>
    </w:p>
    <w:p w14:paraId="27D7E48F" w14:textId="5017AA87" w:rsidR="005507B9" w:rsidRDefault="005507B9" w:rsidP="00F24057">
      <w:pPr>
        <w:rPr>
          <w:rFonts w:eastAsia="Times New Roman"/>
          <w:noProof/>
        </w:rPr>
      </w:pPr>
      <w:r>
        <w:rPr>
          <w:rFonts w:eastAsia="Times New Roman"/>
          <w:noProof/>
        </w:rPr>
        <w:t>Road Name/ Speed: A9 – 60mph</w:t>
      </w:r>
    </w:p>
    <w:p w14:paraId="0FABF480" w14:textId="3010187A" w:rsidR="005507B9" w:rsidRDefault="005507B9" w:rsidP="00F24057">
      <w:pPr>
        <w:rPr>
          <w:rFonts w:eastAsia="Times New Roman"/>
          <w:noProof/>
        </w:rPr>
      </w:pPr>
      <w:r>
        <w:rPr>
          <w:rFonts w:eastAsia="Times New Roman"/>
          <w:noProof/>
        </w:rPr>
        <w:t>Camera/ Site location – ERCU</w:t>
      </w:r>
    </w:p>
    <w:p w14:paraId="7F7B6EF7" w14:textId="54EE7F29" w:rsidR="005507B9" w:rsidRDefault="005507B9" w:rsidP="00F24057">
      <w:pPr>
        <w:rPr>
          <w:rFonts w:eastAsia="Times New Roman"/>
          <w:noProof/>
        </w:rPr>
      </w:pPr>
      <w:r>
        <w:rPr>
          <w:rFonts w:eastAsia="Times New Roman"/>
          <w:noProof/>
        </w:rPr>
        <w:t>Camera Type: AVS</w:t>
      </w:r>
    </w:p>
    <w:p w14:paraId="49EFB6A1" w14:textId="78CC3FC0" w:rsidR="005507B9" w:rsidRDefault="005507B9" w:rsidP="00F24057">
      <w:pPr>
        <w:rPr>
          <w:rFonts w:eastAsia="Times New Roman"/>
          <w:noProof/>
        </w:rPr>
      </w:pPr>
      <w:r>
        <w:rPr>
          <w:rFonts w:eastAsia="Times New Roman"/>
          <w:noProof/>
        </w:rPr>
        <w:t>Responsible Office: Tain</w:t>
      </w:r>
    </w:p>
    <w:p w14:paraId="4ECA5DD7" w14:textId="5138D785" w:rsidR="005507B9" w:rsidRDefault="005507B9" w:rsidP="00F24057">
      <w:pPr>
        <w:rPr>
          <w:rFonts w:eastAsia="Times New Roman"/>
          <w:noProof/>
        </w:rPr>
      </w:pPr>
      <w:r>
        <w:rPr>
          <w:rFonts w:eastAsia="Times New Roman"/>
          <w:noProof/>
        </w:rPr>
        <w:t>Operational with fault: Yes</w:t>
      </w:r>
    </w:p>
    <w:p w14:paraId="7B4ECCF2" w14:textId="2DBDDB84" w:rsidR="005507B9" w:rsidRDefault="005507B9" w:rsidP="00F24057">
      <w:pPr>
        <w:rPr>
          <w:rFonts w:eastAsia="Times New Roman"/>
          <w:noProof/>
        </w:rPr>
      </w:pPr>
      <w:r>
        <w:rPr>
          <w:rFonts w:eastAsia="Times New Roman"/>
          <w:noProof/>
        </w:rPr>
        <w:t xml:space="preserve">Details of fault: </w:t>
      </w:r>
      <w:r w:rsidRPr="005507B9">
        <w:rPr>
          <w:rFonts w:eastAsia="Times New Roman"/>
          <w:noProof/>
        </w:rPr>
        <w:t>Site 3 showing Yellow, Unknown, No connection and Status.</w:t>
      </w:r>
    </w:p>
    <w:p w14:paraId="46EDF5F4" w14:textId="4B39F5BB" w:rsidR="005507B9" w:rsidRDefault="0018683D" w:rsidP="00F24057">
      <w:pPr>
        <w:rPr>
          <w:rFonts w:eastAsia="Times New Roman"/>
          <w:noProof/>
        </w:rPr>
      </w:pPr>
      <w:r>
        <w:rPr>
          <w:rFonts w:eastAsia="Times New Roman"/>
          <w:noProof/>
        </w:rPr>
        <w:t>Date resolved: 12/05/2025</w:t>
      </w:r>
    </w:p>
    <w:p w14:paraId="315188A7" w14:textId="77777777" w:rsidR="0018683D" w:rsidRPr="008B2DB1" w:rsidRDefault="0018683D" w:rsidP="00F24057">
      <w:pPr>
        <w:rPr>
          <w:rFonts w:eastAsia="Times New Roman"/>
          <w:noProof/>
        </w:rPr>
      </w:pPr>
    </w:p>
    <w:p w14:paraId="34BDABBE" w14:textId="634C6FC2" w:rsidR="00496A08" w:rsidRPr="00BF6B81" w:rsidRDefault="00496A08" w:rsidP="00F24057">
      <w:pPr>
        <w:tabs>
          <w:tab w:val="left" w:pos="5400"/>
        </w:tabs>
      </w:pPr>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2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21" w:history="1">
        <w:r w:rsidRPr="007C470A">
          <w:rPr>
            <w:rStyle w:val="Hyperlink"/>
          </w:rPr>
          <w:t>online</w:t>
        </w:r>
      </w:hyperlink>
      <w:r w:rsidRPr="007C470A">
        <w:t>,</w:t>
      </w:r>
      <w:r>
        <w:t xml:space="preserve"> by</w:t>
      </w:r>
      <w:r w:rsidRPr="007C470A">
        <w:t xml:space="preserve"> </w:t>
      </w:r>
      <w:hyperlink r:id="rId22"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23"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0CF3"/>
    <w:multiLevelType w:val="hybridMultilevel"/>
    <w:tmpl w:val="D8BE73B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40789D"/>
    <w:multiLevelType w:val="multilevel"/>
    <w:tmpl w:val="FA96E17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16E758B9"/>
    <w:multiLevelType w:val="hybridMultilevel"/>
    <w:tmpl w:val="E9FC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008B9"/>
    <w:multiLevelType w:val="multilevel"/>
    <w:tmpl w:val="A56EF4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2048992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31218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2873288">
    <w:abstractNumId w:val="2"/>
  </w:num>
  <w:num w:numId="5" w16cid:durableId="57196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1BB5"/>
    <w:rsid w:val="00023DED"/>
    <w:rsid w:val="00090F3B"/>
    <w:rsid w:val="00096DFF"/>
    <w:rsid w:val="000E2F19"/>
    <w:rsid w:val="000E55A1"/>
    <w:rsid w:val="000E6526"/>
    <w:rsid w:val="00141533"/>
    <w:rsid w:val="00142057"/>
    <w:rsid w:val="00151DD0"/>
    <w:rsid w:val="00167528"/>
    <w:rsid w:val="0018683D"/>
    <w:rsid w:val="00195CC4"/>
    <w:rsid w:val="001C63FF"/>
    <w:rsid w:val="00207326"/>
    <w:rsid w:val="002237CC"/>
    <w:rsid w:val="00253DF6"/>
    <w:rsid w:val="00255F1E"/>
    <w:rsid w:val="002D34DF"/>
    <w:rsid w:val="002F5274"/>
    <w:rsid w:val="0034621C"/>
    <w:rsid w:val="0036503B"/>
    <w:rsid w:val="00376A4A"/>
    <w:rsid w:val="003C18FC"/>
    <w:rsid w:val="003D6D03"/>
    <w:rsid w:val="003E12CA"/>
    <w:rsid w:val="003F160E"/>
    <w:rsid w:val="004010DC"/>
    <w:rsid w:val="004341F0"/>
    <w:rsid w:val="00456324"/>
    <w:rsid w:val="00475460"/>
    <w:rsid w:val="00490317"/>
    <w:rsid w:val="00491644"/>
    <w:rsid w:val="00493909"/>
    <w:rsid w:val="00496A08"/>
    <w:rsid w:val="004D69FD"/>
    <w:rsid w:val="004E1605"/>
    <w:rsid w:val="004F653C"/>
    <w:rsid w:val="00514A92"/>
    <w:rsid w:val="00540A52"/>
    <w:rsid w:val="00547F8D"/>
    <w:rsid w:val="005507B9"/>
    <w:rsid w:val="00557306"/>
    <w:rsid w:val="005655CF"/>
    <w:rsid w:val="005B5BB7"/>
    <w:rsid w:val="0061770D"/>
    <w:rsid w:val="00645CFA"/>
    <w:rsid w:val="00685219"/>
    <w:rsid w:val="006A4B64"/>
    <w:rsid w:val="006D5799"/>
    <w:rsid w:val="00741285"/>
    <w:rsid w:val="007440EA"/>
    <w:rsid w:val="00750D83"/>
    <w:rsid w:val="007709B5"/>
    <w:rsid w:val="007728F7"/>
    <w:rsid w:val="00785DBC"/>
    <w:rsid w:val="00793DD5"/>
    <w:rsid w:val="007D0847"/>
    <w:rsid w:val="007D55F6"/>
    <w:rsid w:val="007F490F"/>
    <w:rsid w:val="008523D3"/>
    <w:rsid w:val="0086779C"/>
    <w:rsid w:val="00874BFD"/>
    <w:rsid w:val="008964EF"/>
    <w:rsid w:val="008A3E97"/>
    <w:rsid w:val="00915E01"/>
    <w:rsid w:val="00916FF5"/>
    <w:rsid w:val="009631A4"/>
    <w:rsid w:val="00977296"/>
    <w:rsid w:val="009948C9"/>
    <w:rsid w:val="00A04A7E"/>
    <w:rsid w:val="00A25E93"/>
    <w:rsid w:val="00A320FF"/>
    <w:rsid w:val="00A70AC0"/>
    <w:rsid w:val="00A83F37"/>
    <w:rsid w:val="00A84EA9"/>
    <w:rsid w:val="00AC443C"/>
    <w:rsid w:val="00B033D6"/>
    <w:rsid w:val="00B11A55"/>
    <w:rsid w:val="00B17211"/>
    <w:rsid w:val="00B402DE"/>
    <w:rsid w:val="00B461B2"/>
    <w:rsid w:val="00B654B6"/>
    <w:rsid w:val="00B71B3C"/>
    <w:rsid w:val="00BB13B3"/>
    <w:rsid w:val="00BC389E"/>
    <w:rsid w:val="00BC609D"/>
    <w:rsid w:val="00BE1888"/>
    <w:rsid w:val="00BE4F44"/>
    <w:rsid w:val="00BF6B81"/>
    <w:rsid w:val="00C0644F"/>
    <w:rsid w:val="00C077A8"/>
    <w:rsid w:val="00C14FF4"/>
    <w:rsid w:val="00C1679F"/>
    <w:rsid w:val="00C606A2"/>
    <w:rsid w:val="00C63872"/>
    <w:rsid w:val="00C84948"/>
    <w:rsid w:val="00C94ED8"/>
    <w:rsid w:val="00CF1111"/>
    <w:rsid w:val="00D05706"/>
    <w:rsid w:val="00D27DC5"/>
    <w:rsid w:val="00D47E36"/>
    <w:rsid w:val="00DA1167"/>
    <w:rsid w:val="00DE5808"/>
    <w:rsid w:val="00DF3689"/>
    <w:rsid w:val="00E25AB4"/>
    <w:rsid w:val="00E55D79"/>
    <w:rsid w:val="00EE2373"/>
    <w:rsid w:val="00EF0FBB"/>
    <w:rsid w:val="00EF4761"/>
    <w:rsid w:val="00F24057"/>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46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27505">
      <w:bodyDiv w:val="1"/>
      <w:marLeft w:val="0"/>
      <w:marRight w:val="0"/>
      <w:marTop w:val="0"/>
      <w:marBottom w:val="0"/>
      <w:divBdr>
        <w:top w:val="none" w:sz="0" w:space="0" w:color="auto"/>
        <w:left w:val="none" w:sz="0" w:space="0" w:color="auto"/>
        <w:bottom w:val="none" w:sz="0" w:space="0" w:color="auto"/>
        <w:right w:val="none" w:sz="0" w:space="0" w:color="auto"/>
      </w:divBdr>
    </w:div>
    <w:div w:id="525095781">
      <w:bodyDiv w:val="1"/>
      <w:marLeft w:val="0"/>
      <w:marRight w:val="0"/>
      <w:marTop w:val="0"/>
      <w:marBottom w:val="0"/>
      <w:divBdr>
        <w:top w:val="none" w:sz="0" w:space="0" w:color="auto"/>
        <w:left w:val="none" w:sz="0" w:space="0" w:color="auto"/>
        <w:bottom w:val="none" w:sz="0" w:space="0" w:color="auto"/>
        <w:right w:val="none" w:sz="0" w:space="0" w:color="auto"/>
      </w:divBdr>
    </w:div>
    <w:div w:id="743576140">
      <w:bodyDiv w:val="1"/>
      <w:marLeft w:val="0"/>
      <w:marRight w:val="0"/>
      <w:marTop w:val="0"/>
      <w:marBottom w:val="0"/>
      <w:divBdr>
        <w:top w:val="none" w:sz="0" w:space="0" w:color="auto"/>
        <w:left w:val="none" w:sz="0" w:space="0" w:color="auto"/>
        <w:bottom w:val="none" w:sz="0" w:space="0" w:color="auto"/>
        <w:right w:val="none" w:sz="0" w:space="0" w:color="auto"/>
      </w:divBdr>
    </w:div>
    <w:div w:id="1094017040">
      <w:bodyDiv w:val="1"/>
      <w:marLeft w:val="0"/>
      <w:marRight w:val="0"/>
      <w:marTop w:val="0"/>
      <w:marBottom w:val="0"/>
      <w:divBdr>
        <w:top w:val="none" w:sz="0" w:space="0" w:color="auto"/>
        <w:left w:val="none" w:sz="0" w:space="0" w:color="auto"/>
        <w:bottom w:val="none" w:sz="0" w:space="0" w:color="auto"/>
        <w:right w:val="none" w:sz="0" w:space="0" w:color="auto"/>
      </w:divBdr>
    </w:div>
    <w:div w:id="1122260357">
      <w:bodyDiv w:val="1"/>
      <w:marLeft w:val="0"/>
      <w:marRight w:val="0"/>
      <w:marTop w:val="0"/>
      <w:marBottom w:val="0"/>
      <w:divBdr>
        <w:top w:val="none" w:sz="0" w:space="0" w:color="auto"/>
        <w:left w:val="none" w:sz="0" w:space="0" w:color="auto"/>
        <w:bottom w:val="none" w:sz="0" w:space="0" w:color="auto"/>
        <w:right w:val="none" w:sz="0" w:space="0" w:color="auto"/>
      </w:divBdr>
    </w:div>
    <w:div w:id="1145128635">
      <w:bodyDiv w:val="1"/>
      <w:marLeft w:val="0"/>
      <w:marRight w:val="0"/>
      <w:marTop w:val="0"/>
      <w:marBottom w:val="0"/>
      <w:divBdr>
        <w:top w:val="none" w:sz="0" w:space="0" w:color="auto"/>
        <w:left w:val="none" w:sz="0" w:space="0" w:color="auto"/>
        <w:bottom w:val="none" w:sz="0" w:space="0" w:color="auto"/>
        <w:right w:val="none" w:sz="0" w:space="0" w:color="auto"/>
      </w:divBdr>
    </w:div>
    <w:div w:id="1291284399">
      <w:bodyDiv w:val="1"/>
      <w:marLeft w:val="0"/>
      <w:marRight w:val="0"/>
      <w:marTop w:val="0"/>
      <w:marBottom w:val="0"/>
      <w:divBdr>
        <w:top w:val="none" w:sz="0" w:space="0" w:color="auto"/>
        <w:left w:val="none" w:sz="0" w:space="0" w:color="auto"/>
        <w:bottom w:val="none" w:sz="0" w:space="0" w:color="auto"/>
        <w:right w:val="none" w:sz="0" w:space="0" w:color="auto"/>
      </w:divBdr>
    </w:div>
    <w:div w:id="1535461954">
      <w:bodyDiv w:val="1"/>
      <w:marLeft w:val="0"/>
      <w:marRight w:val="0"/>
      <w:marTop w:val="0"/>
      <w:marBottom w:val="0"/>
      <w:divBdr>
        <w:top w:val="none" w:sz="0" w:space="0" w:color="auto"/>
        <w:left w:val="none" w:sz="0" w:space="0" w:color="auto"/>
        <w:bottom w:val="none" w:sz="0" w:space="0" w:color="auto"/>
        <w:right w:val="none" w:sz="0" w:space="0" w:color="auto"/>
      </w:divBdr>
    </w:div>
    <w:div w:id="18185740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1988/53/contents" TargetMode="External"/><Relationship Id="rId18" Type="http://schemas.openxmlformats.org/officeDocument/2006/relationships/hyperlink" Target="http://www.legislation.gov.uk/ukpga/1988/53/section/7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oi.scot/appeal" TargetMode="External"/><Relationship Id="rId7" Type="http://schemas.openxmlformats.org/officeDocument/2006/relationships/webSettings" Target="webSettings.xml"/><Relationship Id="rId12" Type="http://schemas.openxmlformats.org/officeDocument/2006/relationships/hyperlink" Target="http://www.legislation.gov.uk/ukpga/1988/53/contents" TargetMode="External"/><Relationship Id="rId17" Type="http://schemas.openxmlformats.org/officeDocument/2006/relationships/hyperlink" Target="http://www.legislation.gov.uk/ukpga/1988/52/section/17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gislation.gov.uk/ukpga/1988/52/section/172" TargetMode="External"/><Relationship Id="rId20" Type="http://schemas.openxmlformats.org/officeDocument/2006/relationships/hyperlink" Target="mailto:foi@scotland.police.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srgd.co.u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legislation.gov.uk/ukpga/1988/53/contents" TargetMode="External"/><Relationship Id="rId23" Type="http://schemas.openxmlformats.org/officeDocument/2006/relationships/hyperlink" Target="http://www.scotland.police.uk/access-to-information/freedom-of-information/disclosure-log"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legislation.gov.uk/ukpga/1988/53/section/75"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pga/1988/53/contents" TargetMode="External"/><Relationship Id="rId22" Type="http://schemas.openxmlformats.org/officeDocument/2006/relationships/hyperlink" Target="mailto:enquiries@foi.scot"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Pages>
  <Words>1187</Words>
  <Characters>6769</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2025-07-21T08:21:00Z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