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E4632" w14:textId="07B3928E" w:rsidR="00C34A06" w:rsidRDefault="00C34A06" w:rsidP="004C71A6">
      <w:pPr>
        <w:spacing w:after="0"/>
        <w:rPr>
          <w:rFonts w:cs="Arial"/>
          <w:b/>
        </w:rPr>
      </w:pPr>
      <w:bookmarkStart w:id="0" w:name="_GoBack"/>
      <w:bookmarkEnd w:id="0"/>
    </w:p>
    <w:p w14:paraId="6547AE8C" w14:textId="77777777" w:rsidR="00AD7FB9" w:rsidRDefault="00AD7FB9" w:rsidP="004C71A6">
      <w:pPr>
        <w:spacing w:after="0"/>
        <w:rPr>
          <w:rFonts w:cs="Arial"/>
          <w:b/>
        </w:rPr>
      </w:pPr>
    </w:p>
    <w:p w14:paraId="036142D2" w14:textId="61169C6C" w:rsidR="00AE19E7" w:rsidRDefault="00AE19E7" w:rsidP="004C71A6">
      <w:pPr>
        <w:spacing w:after="0"/>
        <w:rPr>
          <w:rFonts w:cs="Arial"/>
          <w:b/>
        </w:rPr>
      </w:pPr>
    </w:p>
    <w:p w14:paraId="0A002E85" w14:textId="77777777" w:rsidR="00AD7FB9" w:rsidRDefault="00AD7FB9" w:rsidP="004C71A6">
      <w:pPr>
        <w:spacing w:after="0"/>
        <w:rPr>
          <w:rFonts w:cs="Arial"/>
          <w:b/>
        </w:rPr>
      </w:pPr>
    </w:p>
    <w:p w14:paraId="440548E2" w14:textId="77777777" w:rsidR="00AD7FB9" w:rsidRDefault="00AD7FB9" w:rsidP="004C71A6">
      <w:pPr>
        <w:spacing w:after="0"/>
        <w:rPr>
          <w:rFonts w:cs="Arial"/>
          <w:b/>
        </w:rPr>
      </w:pPr>
    </w:p>
    <w:p w14:paraId="19C9D228" w14:textId="77777777" w:rsidR="00AD7FB9" w:rsidRPr="005605A2" w:rsidRDefault="00AD7FB9" w:rsidP="004C71A6">
      <w:pPr>
        <w:spacing w:after="0"/>
        <w:rPr>
          <w:rFonts w:cs="Arial"/>
          <w:b/>
        </w:rPr>
      </w:pPr>
    </w:p>
    <w:tbl>
      <w:tblPr>
        <w:tblStyle w:val="TableGrid"/>
        <w:tblW w:w="8221" w:type="dxa"/>
        <w:tblInd w:w="421" w:type="dxa"/>
        <w:tblLook w:val="01E0" w:firstRow="1" w:lastRow="1" w:firstColumn="1" w:lastColumn="1" w:noHBand="0" w:noVBand="0"/>
      </w:tblPr>
      <w:tblGrid>
        <w:gridCol w:w="2742"/>
        <w:gridCol w:w="5908"/>
      </w:tblGrid>
      <w:tr w:rsidR="00C34A06" w:rsidRPr="008A5C39" w14:paraId="26DD3237" w14:textId="77777777" w:rsidTr="00E30DCE">
        <w:trPr>
          <w:trHeight w:val="702"/>
        </w:trPr>
        <w:tc>
          <w:tcPr>
            <w:tcW w:w="8221" w:type="dxa"/>
            <w:gridSpan w:val="2"/>
            <w:vAlign w:val="center"/>
          </w:tcPr>
          <w:p w14:paraId="6E900A04" w14:textId="77777777" w:rsidR="00C34A06" w:rsidRPr="003548BC" w:rsidRDefault="00C34A06" w:rsidP="00C34A06">
            <w:pPr>
              <w:pStyle w:val="Title"/>
              <w:ind w:right="-18"/>
              <w:jc w:val="center"/>
              <w:rPr>
                <w:b/>
                <w:sz w:val="32"/>
              </w:rPr>
            </w:pPr>
            <w:r>
              <w:rPr>
                <w:b/>
                <w:sz w:val="32"/>
              </w:rPr>
              <w:t>Disability in Employment</w:t>
            </w:r>
            <w:r w:rsidRPr="003548BC">
              <w:rPr>
                <w:b/>
                <w:sz w:val="32"/>
              </w:rPr>
              <w:t xml:space="preserve"> </w:t>
            </w:r>
          </w:p>
        </w:tc>
      </w:tr>
      <w:tr w:rsidR="00C34A06" w:rsidRPr="008A5C39" w14:paraId="32462D6E" w14:textId="77777777" w:rsidTr="00E30DCE">
        <w:trPr>
          <w:trHeight w:val="702"/>
        </w:trPr>
        <w:tc>
          <w:tcPr>
            <w:tcW w:w="8221" w:type="dxa"/>
            <w:gridSpan w:val="2"/>
            <w:vAlign w:val="center"/>
          </w:tcPr>
          <w:p w14:paraId="0EDC3E14" w14:textId="77777777" w:rsidR="00C34A06" w:rsidRPr="000C6729" w:rsidRDefault="00C34A06" w:rsidP="00E30DCE">
            <w:pPr>
              <w:pStyle w:val="Title"/>
              <w:ind w:right="-18"/>
              <w:jc w:val="center"/>
              <w:rPr>
                <w:b/>
                <w:sz w:val="32"/>
              </w:rPr>
            </w:pPr>
          </w:p>
        </w:tc>
      </w:tr>
      <w:tr w:rsidR="00C34A06" w:rsidRPr="008A5C39" w14:paraId="2714EA91" w14:textId="77777777" w:rsidTr="00E30DCE">
        <w:trPr>
          <w:trHeight w:val="702"/>
        </w:trPr>
        <w:tc>
          <w:tcPr>
            <w:tcW w:w="8221" w:type="dxa"/>
            <w:gridSpan w:val="2"/>
            <w:tcBorders>
              <w:bottom w:val="single" w:sz="4" w:space="0" w:color="auto"/>
            </w:tcBorders>
            <w:vAlign w:val="center"/>
          </w:tcPr>
          <w:p w14:paraId="7094A0BC" w14:textId="12C4F473" w:rsidR="00C34A06" w:rsidRDefault="004C71A6" w:rsidP="00E30DCE">
            <w:pPr>
              <w:pStyle w:val="Title"/>
              <w:ind w:right="-18"/>
              <w:jc w:val="center"/>
              <w:rPr>
                <w:b/>
                <w:sz w:val="32"/>
              </w:rPr>
            </w:pPr>
            <w:r w:rsidRPr="001C4A43">
              <w:rPr>
                <w:rFonts w:eastAsia="Times New Roman" w:cs="Times New Roman"/>
                <w:noProof/>
                <w:spacing w:val="0"/>
                <w:kern w:val="0"/>
                <w:szCs w:val="24"/>
                <w:lang w:eastAsia="en-GB"/>
              </w:rPr>
              <mc:AlternateContent>
                <mc:Choice Requires="wps">
                  <w:drawing>
                    <wp:anchor distT="45720" distB="45720" distL="114300" distR="114300" simplePos="0" relativeHeight="251684864" behindDoc="0" locked="0" layoutInCell="1" allowOverlap="1" wp14:anchorId="28E28B76" wp14:editId="5502DEDB">
                      <wp:simplePos x="0" y="0"/>
                      <wp:positionH relativeFrom="column">
                        <wp:posOffset>-71120</wp:posOffset>
                      </wp:positionH>
                      <wp:positionV relativeFrom="paragraph">
                        <wp:posOffset>433070</wp:posOffset>
                      </wp:positionV>
                      <wp:extent cx="5462270" cy="1195705"/>
                      <wp:effectExtent l="0" t="0" r="24130"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546" cy="1195705"/>
                              </a:xfrm>
                              <a:prstGeom prst="rect">
                                <a:avLst/>
                              </a:prstGeom>
                              <a:solidFill>
                                <a:srgbClr val="FFFFFF"/>
                              </a:solidFill>
                              <a:ln w="9525">
                                <a:solidFill>
                                  <a:srgbClr val="000000"/>
                                </a:solidFill>
                                <a:miter lim="800000"/>
                                <a:headEnd/>
                                <a:tailEnd/>
                              </a:ln>
                            </wps:spPr>
                            <wps:txbx>
                              <w:txbxContent>
                                <w:p w14:paraId="4BC4BA90" w14:textId="77777777" w:rsidR="00EA58CD" w:rsidRPr="00293BEA" w:rsidRDefault="00EA58CD" w:rsidP="004C71A6">
                                  <w:pPr>
                                    <w:jc w:val="center"/>
                                    <w:rPr>
                                      <w:b/>
                                    </w:rPr>
                                  </w:pPr>
                                  <w:r w:rsidRPr="00293BEA">
                                    <w:rPr>
                                      <w:b/>
                                    </w:rPr>
                                    <w:t>Notice:</w:t>
                                  </w:r>
                                </w:p>
                                <w:p w14:paraId="5535FA02" w14:textId="77777777" w:rsidR="00EA58CD" w:rsidRDefault="00EA58CD" w:rsidP="004C71A6">
                                  <w:r>
                                    <w:t>This document has been made available through the Police Service of Scotland Freedom of Information Publication Scheme. It should not be utilised as guidance or instruction by any police officer or employee as it may have been redacted due to legal exemptions.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E28B76" id="_x0000_t202" coordsize="21600,21600" o:spt="202" path="m,l,21600r21600,l21600,xe">
                      <v:stroke joinstyle="miter"/>
                      <v:path gradientshapeok="t" o:connecttype="rect"/>
                    </v:shapetype>
                    <v:shape id="Text Box 2" o:spid="_x0000_s1026" type="#_x0000_t202" style="position:absolute;left:0;text-align:left;margin-left:-5.6pt;margin-top:34.1pt;width:430.1pt;height:94.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">
                      <v:textbox>
                        <w:txbxContent>
                          <w:p w14:paraId="4BC4BA90" w14:textId="77777777" w:rsidR="00EA58CD" w:rsidRPr="00293BEA" w:rsidRDefault="00EA58CD" w:rsidP="004C71A6">
                            <w:pPr>
                              <w:jc w:val="center"/>
                              <w:rPr>
                                <w:b/>
                              </w:rPr>
                            </w:pPr>
                            <w:r w:rsidRPr="00293BEA">
                              <w:rPr>
                                <w:b/>
                              </w:rPr>
                              <w:t>Notice:</w:t>
                            </w:r>
                          </w:p>
                          <w:p w14:paraId="5535FA02" w14:textId="77777777" w:rsidR="00EA58CD" w:rsidRDefault="00EA58CD" w:rsidP="004C71A6">
                            <w:r>
                              <w:t>This document has been made available through the Police Service of Scotland Freedom of Information Publication Scheme. It should not be utilised as guidance or instruction by any police officer or employee as it may have been redacted due to legal exemptions.</w:t>
                            </w:r>
                          </w:p>
                        </w:txbxContent>
                      </v:textbox>
                      <w10:wrap type="square"/>
                    </v:shape>
                  </w:pict>
                </mc:Fallback>
              </mc:AlternateContent>
            </w:r>
          </w:p>
          <w:p w14:paraId="49499639" w14:textId="77777777" w:rsidR="004C71A6" w:rsidRPr="004C71A6" w:rsidRDefault="004C71A6" w:rsidP="004C71A6"/>
        </w:tc>
      </w:tr>
      <w:tr w:rsidR="00C34A06" w:rsidRPr="008A5C39" w14:paraId="14DC8E09" w14:textId="77777777" w:rsidTr="00E30DCE">
        <w:trPr>
          <w:trHeight w:val="702"/>
        </w:trPr>
        <w:tc>
          <w:tcPr>
            <w:tcW w:w="2523" w:type="dxa"/>
            <w:tcBorders>
              <w:top w:val="single" w:sz="4" w:space="0" w:color="auto"/>
              <w:left w:val="single" w:sz="4" w:space="0" w:color="auto"/>
              <w:bottom w:val="single" w:sz="4" w:space="0" w:color="auto"/>
              <w:right w:val="single" w:sz="4" w:space="0" w:color="auto"/>
            </w:tcBorders>
            <w:vAlign w:val="center"/>
          </w:tcPr>
          <w:p w14:paraId="687778B1" w14:textId="77777777" w:rsidR="00C34A06" w:rsidRPr="007240CD" w:rsidRDefault="00C34A06" w:rsidP="00E30DCE">
            <w:pPr>
              <w:pStyle w:val="Title"/>
              <w:ind w:right="6"/>
              <w:rPr>
                <w:b/>
              </w:rPr>
            </w:pPr>
            <w:r w:rsidRPr="007240CD">
              <w:rPr>
                <w:b/>
              </w:rPr>
              <w:t>Policy:</w:t>
            </w:r>
          </w:p>
        </w:tc>
        <w:tc>
          <w:tcPr>
            <w:tcW w:w="5698" w:type="dxa"/>
            <w:tcBorders>
              <w:top w:val="single" w:sz="4" w:space="0" w:color="auto"/>
              <w:left w:val="single" w:sz="4" w:space="0" w:color="auto"/>
              <w:bottom w:val="single" w:sz="4" w:space="0" w:color="auto"/>
              <w:right w:val="single" w:sz="4" w:space="0" w:color="auto"/>
            </w:tcBorders>
            <w:vAlign w:val="center"/>
          </w:tcPr>
          <w:p w14:paraId="4A5E0B19" w14:textId="181AFA49" w:rsidR="00C34A06" w:rsidRPr="008A5C39" w:rsidRDefault="00E930B0" w:rsidP="00E30DCE">
            <w:pPr>
              <w:pStyle w:val="Title"/>
              <w:ind w:right="1516"/>
            </w:pPr>
            <w:r>
              <w:t>Equality, Diversity and Dignity</w:t>
            </w:r>
          </w:p>
        </w:tc>
      </w:tr>
      <w:tr w:rsidR="00C34A06" w:rsidRPr="008A5C39" w14:paraId="29573885" w14:textId="77777777" w:rsidTr="00E30DCE">
        <w:trPr>
          <w:trHeight w:val="702"/>
        </w:trPr>
        <w:tc>
          <w:tcPr>
            <w:tcW w:w="2523" w:type="dxa"/>
            <w:tcBorders>
              <w:top w:val="single" w:sz="4" w:space="0" w:color="auto"/>
              <w:left w:val="single" w:sz="4" w:space="0" w:color="auto"/>
              <w:bottom w:val="single" w:sz="4" w:space="0" w:color="auto"/>
              <w:right w:val="single" w:sz="4" w:space="0" w:color="auto"/>
            </w:tcBorders>
            <w:vAlign w:val="center"/>
          </w:tcPr>
          <w:p w14:paraId="6C419B7A" w14:textId="77777777" w:rsidR="00C34A06" w:rsidRPr="007240CD" w:rsidRDefault="00C34A06" w:rsidP="00E30DCE">
            <w:pPr>
              <w:pStyle w:val="Title"/>
              <w:ind w:right="6"/>
              <w:rPr>
                <w:b/>
              </w:rPr>
            </w:pPr>
            <w:r w:rsidRPr="007240CD">
              <w:rPr>
                <w:b/>
              </w:rPr>
              <w:t>Owning Department:</w:t>
            </w:r>
          </w:p>
        </w:tc>
        <w:tc>
          <w:tcPr>
            <w:tcW w:w="5698" w:type="dxa"/>
            <w:tcBorders>
              <w:top w:val="single" w:sz="4" w:space="0" w:color="auto"/>
              <w:left w:val="single" w:sz="4" w:space="0" w:color="auto"/>
              <w:bottom w:val="single" w:sz="4" w:space="0" w:color="auto"/>
              <w:right w:val="single" w:sz="4" w:space="0" w:color="auto"/>
            </w:tcBorders>
            <w:vAlign w:val="center"/>
          </w:tcPr>
          <w:p w14:paraId="2BF6779B" w14:textId="77777777" w:rsidR="00C34A06" w:rsidRPr="008A5C39" w:rsidRDefault="00C34A06" w:rsidP="00E30DCE">
            <w:pPr>
              <w:pStyle w:val="Title"/>
              <w:ind w:right="1516"/>
            </w:pPr>
            <w:r>
              <w:t xml:space="preserve">People and Development </w:t>
            </w:r>
          </w:p>
        </w:tc>
      </w:tr>
      <w:tr w:rsidR="00C34A06" w:rsidRPr="008A5C39" w14:paraId="7B02DA1B" w14:textId="77777777" w:rsidTr="00E30DCE">
        <w:trPr>
          <w:trHeight w:val="702"/>
        </w:trPr>
        <w:tc>
          <w:tcPr>
            <w:tcW w:w="2523" w:type="dxa"/>
            <w:tcBorders>
              <w:top w:val="single" w:sz="4" w:space="0" w:color="auto"/>
              <w:left w:val="single" w:sz="4" w:space="0" w:color="auto"/>
              <w:bottom w:val="single" w:sz="4" w:space="0" w:color="auto"/>
              <w:right w:val="single" w:sz="4" w:space="0" w:color="auto"/>
            </w:tcBorders>
            <w:vAlign w:val="center"/>
          </w:tcPr>
          <w:p w14:paraId="12201D89" w14:textId="77777777" w:rsidR="00C34A06" w:rsidRPr="007240CD" w:rsidRDefault="00C34A06" w:rsidP="00E30DCE">
            <w:pPr>
              <w:pStyle w:val="Title"/>
              <w:ind w:right="6"/>
              <w:rPr>
                <w:b/>
              </w:rPr>
            </w:pPr>
            <w:r w:rsidRPr="007240CD">
              <w:rPr>
                <w:b/>
              </w:rPr>
              <w:t>Version Number:</w:t>
            </w:r>
          </w:p>
        </w:tc>
        <w:tc>
          <w:tcPr>
            <w:tcW w:w="5698" w:type="dxa"/>
            <w:tcBorders>
              <w:top w:val="single" w:sz="4" w:space="0" w:color="auto"/>
              <w:left w:val="single" w:sz="4" w:space="0" w:color="auto"/>
              <w:bottom w:val="single" w:sz="4" w:space="0" w:color="auto"/>
              <w:right w:val="single" w:sz="4" w:space="0" w:color="auto"/>
            </w:tcBorders>
            <w:vAlign w:val="center"/>
          </w:tcPr>
          <w:p w14:paraId="7519D4BA" w14:textId="2D65D262" w:rsidR="00C34A06" w:rsidRPr="008A5C39" w:rsidRDefault="00341FED" w:rsidP="00E30DCE">
            <w:pPr>
              <w:pStyle w:val="Title"/>
              <w:ind w:right="1516"/>
            </w:pPr>
            <w:r>
              <w:t>7.00</w:t>
            </w:r>
          </w:p>
        </w:tc>
      </w:tr>
      <w:tr w:rsidR="00C34A06" w:rsidRPr="008A5C39" w14:paraId="367BA7F7" w14:textId="77777777" w:rsidTr="00E30DCE">
        <w:trPr>
          <w:trHeight w:val="702"/>
        </w:trPr>
        <w:tc>
          <w:tcPr>
            <w:tcW w:w="2523" w:type="dxa"/>
            <w:tcBorders>
              <w:top w:val="single" w:sz="4" w:space="0" w:color="auto"/>
              <w:left w:val="single" w:sz="4" w:space="0" w:color="auto"/>
              <w:bottom w:val="single" w:sz="4" w:space="0" w:color="auto"/>
              <w:right w:val="single" w:sz="4" w:space="0" w:color="auto"/>
            </w:tcBorders>
            <w:vAlign w:val="center"/>
          </w:tcPr>
          <w:p w14:paraId="3776256F" w14:textId="77777777" w:rsidR="00C34A06" w:rsidRPr="00FB6893" w:rsidRDefault="00C34A06" w:rsidP="00E30DCE">
            <w:pPr>
              <w:pStyle w:val="Title"/>
              <w:ind w:right="6"/>
              <w:rPr>
                <w:b/>
              </w:rPr>
            </w:pPr>
            <w:r w:rsidRPr="00FB6893">
              <w:rPr>
                <w:b/>
              </w:rPr>
              <w:t>Published Date:</w:t>
            </w:r>
          </w:p>
        </w:tc>
        <w:tc>
          <w:tcPr>
            <w:tcW w:w="5698" w:type="dxa"/>
            <w:tcBorders>
              <w:top w:val="single" w:sz="4" w:space="0" w:color="auto"/>
              <w:left w:val="single" w:sz="4" w:space="0" w:color="auto"/>
              <w:bottom w:val="single" w:sz="4" w:space="0" w:color="auto"/>
              <w:right w:val="single" w:sz="4" w:space="0" w:color="auto"/>
            </w:tcBorders>
            <w:vAlign w:val="center"/>
          </w:tcPr>
          <w:p w14:paraId="4A86F541" w14:textId="2ACC1A10" w:rsidR="00C34A06" w:rsidRPr="00FB6893" w:rsidRDefault="000C1510" w:rsidP="00EB289D">
            <w:pPr>
              <w:pStyle w:val="Title"/>
              <w:ind w:right="1516"/>
            </w:pPr>
            <w:r w:rsidRPr="00FB6893">
              <w:t>01</w:t>
            </w:r>
            <w:r w:rsidR="009666CF" w:rsidRPr="00FB6893">
              <w:t>/07</w:t>
            </w:r>
            <w:r w:rsidR="00EB289D" w:rsidRPr="00FB6893">
              <w:t>/2021</w:t>
            </w:r>
          </w:p>
        </w:tc>
      </w:tr>
      <w:tr w:rsidR="00C34A06" w:rsidRPr="008A5C39" w14:paraId="5A2096C8" w14:textId="77777777" w:rsidTr="00E30DCE">
        <w:trPr>
          <w:trHeight w:val="702"/>
        </w:trPr>
        <w:tc>
          <w:tcPr>
            <w:tcW w:w="2523" w:type="dxa"/>
            <w:tcBorders>
              <w:top w:val="single" w:sz="4" w:space="0" w:color="auto"/>
              <w:left w:val="single" w:sz="4" w:space="0" w:color="auto"/>
              <w:bottom w:val="single" w:sz="4" w:space="0" w:color="auto"/>
              <w:right w:val="single" w:sz="4" w:space="0" w:color="auto"/>
            </w:tcBorders>
            <w:vAlign w:val="center"/>
          </w:tcPr>
          <w:p w14:paraId="40E7710B" w14:textId="77777777" w:rsidR="00C34A06" w:rsidRPr="007240CD" w:rsidRDefault="00C34A06" w:rsidP="00E30DCE">
            <w:pPr>
              <w:pStyle w:val="Title"/>
              <w:ind w:right="6"/>
              <w:rPr>
                <w:b/>
              </w:rPr>
            </w:pPr>
            <w:r w:rsidRPr="007240CD">
              <w:rPr>
                <w:b/>
              </w:rPr>
              <w:t>Theme(s):</w:t>
            </w:r>
          </w:p>
        </w:tc>
        <w:tc>
          <w:tcPr>
            <w:tcW w:w="5698" w:type="dxa"/>
            <w:tcBorders>
              <w:top w:val="single" w:sz="4" w:space="0" w:color="auto"/>
              <w:left w:val="single" w:sz="4" w:space="0" w:color="auto"/>
              <w:bottom w:val="single" w:sz="4" w:space="0" w:color="auto"/>
              <w:right w:val="single" w:sz="4" w:space="0" w:color="auto"/>
            </w:tcBorders>
            <w:vAlign w:val="center"/>
          </w:tcPr>
          <w:p w14:paraId="09E88353" w14:textId="77777777" w:rsidR="00C34A06" w:rsidRDefault="00C34A06" w:rsidP="006B25B1">
            <w:pPr>
              <w:spacing w:after="0"/>
              <w:ind w:right="1516"/>
            </w:pPr>
            <w:r>
              <w:t>Your health, safety and wellbeing</w:t>
            </w:r>
          </w:p>
          <w:p w14:paraId="3802AFD7" w14:textId="77777777" w:rsidR="006B25B1" w:rsidRPr="00FE1F3A" w:rsidRDefault="006B25B1" w:rsidP="006B25B1">
            <w:pPr>
              <w:spacing w:after="0"/>
              <w:ind w:right="1516"/>
            </w:pPr>
            <w:r>
              <w:t>Your work and life</w:t>
            </w:r>
          </w:p>
        </w:tc>
      </w:tr>
    </w:tbl>
    <w:p w14:paraId="2F456208" w14:textId="77777777" w:rsidR="00C34A06" w:rsidRDefault="00C34A06" w:rsidP="00551E23">
      <w:pPr>
        <w:pStyle w:val="TableTitle"/>
        <w:spacing w:before="240" w:after="0"/>
        <w:rPr>
          <w:rFonts w:cs="Arial"/>
        </w:rPr>
      </w:pPr>
    </w:p>
    <w:p w14:paraId="13CE8B8D" w14:textId="77777777" w:rsidR="00C34A06" w:rsidRDefault="00C34A06" w:rsidP="00551E23">
      <w:pPr>
        <w:pStyle w:val="TableTitle"/>
        <w:spacing w:before="240" w:after="0"/>
        <w:rPr>
          <w:rFonts w:cs="Arial"/>
        </w:rPr>
      </w:pPr>
    </w:p>
    <w:p w14:paraId="75CC4E00" w14:textId="77777777" w:rsidR="00C34A06" w:rsidRDefault="00C34A06" w:rsidP="00551E23">
      <w:pPr>
        <w:pStyle w:val="TableTitle"/>
        <w:spacing w:before="240" w:after="0"/>
        <w:rPr>
          <w:rFonts w:cs="Arial"/>
        </w:rPr>
      </w:pPr>
    </w:p>
    <w:p w14:paraId="39D95587" w14:textId="77777777" w:rsidR="00C34A06" w:rsidRDefault="00C34A06" w:rsidP="00551E23">
      <w:pPr>
        <w:pStyle w:val="TableTitle"/>
        <w:spacing w:before="240" w:after="0"/>
        <w:rPr>
          <w:rFonts w:cs="Arial"/>
        </w:rPr>
      </w:pPr>
    </w:p>
    <w:p w14:paraId="61B2FBE0" w14:textId="77777777" w:rsidR="00C34A06" w:rsidRDefault="00C34A06">
      <w:pPr>
        <w:spacing w:after="0"/>
        <w:rPr>
          <w:rFonts w:eastAsia="Times New Roman" w:cs="Arial"/>
          <w:b/>
          <w:lang w:eastAsia="en-GB"/>
        </w:rPr>
      </w:pPr>
      <w:r>
        <w:rPr>
          <w:rFonts w:cs="Arial"/>
        </w:rPr>
        <w:br w:type="page"/>
      </w:r>
    </w:p>
    <w:sdt>
      <w:sdtPr>
        <w:rPr>
          <w:rFonts w:ascii="Arial" w:eastAsiaTheme="minorHAnsi" w:hAnsi="Arial" w:cstheme="minorBidi"/>
          <w:color w:val="auto"/>
          <w:sz w:val="24"/>
          <w:szCs w:val="24"/>
          <w:lang w:val="en-GB"/>
        </w:rPr>
        <w:id w:val="1479720050"/>
        <w:docPartObj>
          <w:docPartGallery w:val="Table of Contents"/>
          <w:docPartUnique/>
        </w:docPartObj>
      </w:sdtPr>
      <w:sdtEndPr>
        <w:rPr>
          <w:b/>
          <w:bCs/>
          <w:noProof/>
        </w:rPr>
      </w:sdtEndPr>
      <w:sdtContent>
        <w:p w14:paraId="1FB6E35C" w14:textId="77777777" w:rsidR="00C34A06" w:rsidRPr="00AD7FB9" w:rsidRDefault="00C34A06" w:rsidP="00EB289D">
          <w:pPr>
            <w:pStyle w:val="TOCHeading"/>
            <w:spacing w:after="240" w:line="240" w:lineRule="auto"/>
            <w:rPr>
              <w:rFonts w:ascii="Arial" w:hAnsi="Arial" w:cs="Arial"/>
              <w:color w:val="auto"/>
            </w:rPr>
          </w:pPr>
          <w:r w:rsidRPr="00AD7FB9">
            <w:rPr>
              <w:rFonts w:ascii="Arial" w:hAnsi="Arial" w:cs="Arial"/>
              <w:color w:val="auto"/>
            </w:rPr>
            <w:t>Contents</w:t>
          </w:r>
        </w:p>
        <w:p w14:paraId="43736B66" w14:textId="77777777" w:rsidR="00875B57" w:rsidRPr="00FB6893" w:rsidRDefault="00C34A06">
          <w:pPr>
            <w:pStyle w:val="TOC1"/>
            <w:rPr>
              <w:rFonts w:asciiTheme="minorHAnsi" w:eastAsiaTheme="minorEastAsia" w:hAnsiTheme="minorHAnsi"/>
              <w:noProof/>
              <w:sz w:val="22"/>
              <w:szCs w:val="22"/>
              <w:lang w:eastAsia="en-GB"/>
            </w:rPr>
          </w:pPr>
          <w:r w:rsidRPr="00FB6893">
            <w:fldChar w:fldCharType="begin"/>
          </w:r>
          <w:r w:rsidRPr="00FB6893">
            <w:instrText xml:space="preserve"> TOC \o "1-1" \h \z \u </w:instrText>
          </w:r>
          <w:r w:rsidRPr="00FB6893">
            <w:fldChar w:fldCharType="separate"/>
          </w:r>
          <w:hyperlink w:anchor="_Toc66710163" w:history="1">
            <w:r w:rsidR="00875B57" w:rsidRPr="00FB6893">
              <w:rPr>
                <w:rStyle w:val="Hyperlink"/>
                <w:rFonts w:cs="Arial"/>
                <w:noProof/>
              </w:rPr>
              <w:t>1.</w:t>
            </w:r>
            <w:r w:rsidR="00875B57" w:rsidRPr="00FB6893">
              <w:rPr>
                <w:rFonts w:asciiTheme="minorHAnsi" w:eastAsiaTheme="minorEastAsia" w:hAnsiTheme="minorHAnsi"/>
                <w:noProof/>
                <w:sz w:val="22"/>
                <w:szCs w:val="22"/>
                <w:lang w:eastAsia="en-GB"/>
              </w:rPr>
              <w:tab/>
            </w:r>
            <w:r w:rsidR="00875B57" w:rsidRPr="00FB6893">
              <w:rPr>
                <w:rStyle w:val="Hyperlink"/>
                <w:rFonts w:cs="Arial"/>
                <w:noProof/>
              </w:rPr>
              <w:t>Overview</w:t>
            </w:r>
            <w:r w:rsidR="00875B57" w:rsidRPr="00FB6893">
              <w:rPr>
                <w:noProof/>
                <w:webHidden/>
              </w:rPr>
              <w:tab/>
            </w:r>
            <w:r w:rsidR="00875B57" w:rsidRPr="00FB6893">
              <w:rPr>
                <w:noProof/>
                <w:webHidden/>
              </w:rPr>
              <w:fldChar w:fldCharType="begin"/>
            </w:r>
            <w:r w:rsidR="00875B57" w:rsidRPr="00FB6893">
              <w:rPr>
                <w:noProof/>
                <w:webHidden/>
              </w:rPr>
              <w:instrText xml:space="preserve"> PAGEREF _Toc66710163 \h </w:instrText>
            </w:r>
            <w:r w:rsidR="00875B57" w:rsidRPr="00FB6893">
              <w:rPr>
                <w:noProof/>
                <w:webHidden/>
              </w:rPr>
            </w:r>
            <w:r w:rsidR="00875B57" w:rsidRPr="00FB6893">
              <w:rPr>
                <w:noProof/>
                <w:webHidden/>
              </w:rPr>
              <w:fldChar w:fldCharType="separate"/>
            </w:r>
            <w:r w:rsidR="009D19AD" w:rsidRPr="00FB6893">
              <w:rPr>
                <w:noProof/>
                <w:webHidden/>
              </w:rPr>
              <w:t>2</w:t>
            </w:r>
            <w:r w:rsidR="00875B57" w:rsidRPr="00FB6893">
              <w:rPr>
                <w:noProof/>
                <w:webHidden/>
              </w:rPr>
              <w:fldChar w:fldCharType="end"/>
            </w:r>
          </w:hyperlink>
        </w:p>
        <w:p w14:paraId="3DEC03B1" w14:textId="77777777" w:rsidR="00875B57" w:rsidRPr="00FB6893" w:rsidRDefault="004E4C56">
          <w:pPr>
            <w:pStyle w:val="TOC1"/>
            <w:rPr>
              <w:rFonts w:asciiTheme="minorHAnsi" w:eastAsiaTheme="minorEastAsia" w:hAnsiTheme="minorHAnsi"/>
              <w:noProof/>
              <w:sz w:val="22"/>
              <w:szCs w:val="22"/>
              <w:lang w:eastAsia="en-GB"/>
            </w:rPr>
          </w:pPr>
          <w:hyperlink w:anchor="_Toc66710164" w:history="1">
            <w:r w:rsidR="00875B57" w:rsidRPr="00FB6893">
              <w:rPr>
                <w:rStyle w:val="Hyperlink"/>
                <w:noProof/>
              </w:rPr>
              <w:t>2</w:t>
            </w:r>
            <w:r w:rsidR="00875B57" w:rsidRPr="00FB6893">
              <w:rPr>
                <w:rFonts w:asciiTheme="minorHAnsi" w:eastAsiaTheme="minorEastAsia" w:hAnsiTheme="minorHAnsi"/>
                <w:noProof/>
                <w:sz w:val="22"/>
                <w:szCs w:val="22"/>
                <w:lang w:eastAsia="en-GB"/>
              </w:rPr>
              <w:tab/>
            </w:r>
            <w:r w:rsidR="00875B57" w:rsidRPr="00FB6893">
              <w:rPr>
                <w:rStyle w:val="Hyperlink"/>
                <w:noProof/>
              </w:rPr>
              <w:t>Officer/Staff</w:t>
            </w:r>
            <w:r w:rsidR="00875B57" w:rsidRPr="00FB6893">
              <w:rPr>
                <w:noProof/>
                <w:webHidden/>
              </w:rPr>
              <w:tab/>
            </w:r>
            <w:r w:rsidR="00875B57" w:rsidRPr="00FB6893">
              <w:rPr>
                <w:noProof/>
                <w:webHidden/>
              </w:rPr>
              <w:fldChar w:fldCharType="begin"/>
            </w:r>
            <w:r w:rsidR="00875B57" w:rsidRPr="00FB6893">
              <w:rPr>
                <w:noProof/>
                <w:webHidden/>
              </w:rPr>
              <w:instrText xml:space="preserve"> PAGEREF _Toc66710164 \h </w:instrText>
            </w:r>
            <w:r w:rsidR="00875B57" w:rsidRPr="00FB6893">
              <w:rPr>
                <w:noProof/>
                <w:webHidden/>
              </w:rPr>
            </w:r>
            <w:r w:rsidR="00875B57" w:rsidRPr="00FB6893">
              <w:rPr>
                <w:noProof/>
                <w:webHidden/>
              </w:rPr>
              <w:fldChar w:fldCharType="separate"/>
            </w:r>
            <w:r w:rsidR="009D19AD" w:rsidRPr="00FB6893">
              <w:rPr>
                <w:noProof/>
                <w:webHidden/>
              </w:rPr>
              <w:t>4</w:t>
            </w:r>
            <w:r w:rsidR="00875B57" w:rsidRPr="00FB6893">
              <w:rPr>
                <w:noProof/>
                <w:webHidden/>
              </w:rPr>
              <w:fldChar w:fldCharType="end"/>
            </w:r>
          </w:hyperlink>
        </w:p>
        <w:p w14:paraId="22567CC3" w14:textId="77777777" w:rsidR="00875B57" w:rsidRPr="00FB6893" w:rsidRDefault="004E4C56">
          <w:pPr>
            <w:pStyle w:val="TOC1"/>
            <w:rPr>
              <w:rFonts w:asciiTheme="minorHAnsi" w:eastAsiaTheme="minorEastAsia" w:hAnsiTheme="minorHAnsi"/>
              <w:noProof/>
              <w:sz w:val="22"/>
              <w:szCs w:val="22"/>
              <w:lang w:eastAsia="en-GB"/>
            </w:rPr>
          </w:pPr>
          <w:hyperlink w:anchor="_Toc66710165" w:history="1">
            <w:r w:rsidR="00875B57" w:rsidRPr="00FB6893">
              <w:rPr>
                <w:rStyle w:val="Hyperlink"/>
                <w:noProof/>
              </w:rPr>
              <w:t>3</w:t>
            </w:r>
            <w:r w:rsidR="00875B57" w:rsidRPr="00FB6893">
              <w:rPr>
                <w:rFonts w:asciiTheme="minorHAnsi" w:eastAsiaTheme="minorEastAsia" w:hAnsiTheme="minorHAnsi"/>
                <w:noProof/>
                <w:sz w:val="22"/>
                <w:szCs w:val="22"/>
                <w:lang w:eastAsia="en-GB"/>
              </w:rPr>
              <w:tab/>
            </w:r>
            <w:r w:rsidR="00875B57" w:rsidRPr="00FB6893">
              <w:rPr>
                <w:rStyle w:val="Hyperlink"/>
                <w:noProof/>
              </w:rPr>
              <w:t>Manager</w:t>
            </w:r>
            <w:r w:rsidR="00875B57" w:rsidRPr="00FB6893">
              <w:rPr>
                <w:noProof/>
                <w:webHidden/>
              </w:rPr>
              <w:tab/>
            </w:r>
            <w:r w:rsidR="00875B57" w:rsidRPr="00FB6893">
              <w:rPr>
                <w:noProof/>
                <w:webHidden/>
              </w:rPr>
              <w:fldChar w:fldCharType="begin"/>
            </w:r>
            <w:r w:rsidR="00875B57" w:rsidRPr="00FB6893">
              <w:rPr>
                <w:noProof/>
                <w:webHidden/>
              </w:rPr>
              <w:instrText xml:space="preserve"> PAGEREF _Toc66710165 \h </w:instrText>
            </w:r>
            <w:r w:rsidR="00875B57" w:rsidRPr="00FB6893">
              <w:rPr>
                <w:noProof/>
                <w:webHidden/>
              </w:rPr>
            </w:r>
            <w:r w:rsidR="00875B57" w:rsidRPr="00FB6893">
              <w:rPr>
                <w:noProof/>
                <w:webHidden/>
              </w:rPr>
              <w:fldChar w:fldCharType="separate"/>
            </w:r>
            <w:r w:rsidR="009D19AD" w:rsidRPr="00FB6893">
              <w:rPr>
                <w:noProof/>
                <w:webHidden/>
              </w:rPr>
              <w:t>7</w:t>
            </w:r>
            <w:r w:rsidR="00875B57" w:rsidRPr="00FB6893">
              <w:rPr>
                <w:noProof/>
                <w:webHidden/>
              </w:rPr>
              <w:fldChar w:fldCharType="end"/>
            </w:r>
          </w:hyperlink>
        </w:p>
        <w:p w14:paraId="0EF46EBE" w14:textId="77777777" w:rsidR="00EB289D" w:rsidRDefault="004E4C56" w:rsidP="00EB289D">
          <w:pPr>
            <w:pStyle w:val="TOC1"/>
          </w:pPr>
          <w:hyperlink w:anchor="_Toc66710166" w:history="1">
            <w:r w:rsidR="00875B57" w:rsidRPr="00FB6893">
              <w:rPr>
                <w:rStyle w:val="Hyperlink"/>
                <w:noProof/>
              </w:rPr>
              <w:t>4</w:t>
            </w:r>
            <w:r w:rsidR="00875B57" w:rsidRPr="00FB6893">
              <w:rPr>
                <w:rFonts w:asciiTheme="minorHAnsi" w:eastAsiaTheme="minorEastAsia" w:hAnsiTheme="minorHAnsi"/>
                <w:noProof/>
                <w:sz w:val="22"/>
                <w:szCs w:val="22"/>
                <w:lang w:eastAsia="en-GB"/>
              </w:rPr>
              <w:tab/>
            </w:r>
            <w:r w:rsidR="00875B57" w:rsidRPr="00FB6893">
              <w:rPr>
                <w:rStyle w:val="Hyperlink"/>
                <w:noProof/>
              </w:rPr>
              <w:t>Resources</w:t>
            </w:r>
            <w:r w:rsidR="00875B57" w:rsidRPr="00FB6893">
              <w:rPr>
                <w:noProof/>
                <w:webHidden/>
              </w:rPr>
              <w:tab/>
            </w:r>
            <w:r w:rsidR="00875B57" w:rsidRPr="00FB6893">
              <w:rPr>
                <w:noProof/>
                <w:webHidden/>
              </w:rPr>
              <w:fldChar w:fldCharType="begin"/>
            </w:r>
            <w:r w:rsidR="00875B57" w:rsidRPr="00FB6893">
              <w:rPr>
                <w:noProof/>
                <w:webHidden/>
              </w:rPr>
              <w:instrText xml:space="preserve"> PAGEREF _Toc66710166 \h </w:instrText>
            </w:r>
            <w:r w:rsidR="00875B57" w:rsidRPr="00FB6893">
              <w:rPr>
                <w:noProof/>
                <w:webHidden/>
              </w:rPr>
            </w:r>
            <w:r w:rsidR="00875B57" w:rsidRPr="00FB6893">
              <w:rPr>
                <w:noProof/>
                <w:webHidden/>
              </w:rPr>
              <w:fldChar w:fldCharType="separate"/>
            </w:r>
            <w:r w:rsidR="009D19AD" w:rsidRPr="00FB6893">
              <w:rPr>
                <w:noProof/>
                <w:webHidden/>
              </w:rPr>
              <w:t>13</w:t>
            </w:r>
            <w:r w:rsidR="00875B57" w:rsidRPr="00FB6893">
              <w:rPr>
                <w:noProof/>
                <w:webHidden/>
              </w:rPr>
              <w:fldChar w:fldCharType="end"/>
            </w:r>
          </w:hyperlink>
          <w:r w:rsidR="00C34A06" w:rsidRPr="00FB6893">
            <w:fldChar w:fldCharType="end"/>
          </w:r>
        </w:p>
        <w:p w14:paraId="0FEF6E9D" w14:textId="52492B7D" w:rsidR="00C34A06" w:rsidRPr="00EB289D" w:rsidRDefault="004E4C56" w:rsidP="00EB289D"/>
      </w:sdtContent>
    </w:sdt>
    <w:p w14:paraId="6F732AF7" w14:textId="77777777" w:rsidR="00AD7FB9" w:rsidRPr="007C374B" w:rsidRDefault="00AD7FB9" w:rsidP="00AD7FB9">
      <w:pPr>
        <w:rPr>
          <w:sz w:val="28"/>
        </w:rPr>
      </w:pPr>
      <w:r w:rsidRPr="007C374B">
        <w:rPr>
          <w:sz w:val="28"/>
        </w:rPr>
        <w:t>Appendices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D7FB9" w:rsidRPr="003850BD" w14:paraId="2D3D5728" w14:textId="77777777" w:rsidTr="00E30DCE">
        <w:tc>
          <w:tcPr>
            <w:tcW w:w="2689" w:type="dxa"/>
          </w:tcPr>
          <w:p w14:paraId="30442CD5" w14:textId="77777777" w:rsidR="00AD7FB9" w:rsidRPr="003850BD" w:rsidRDefault="00AD7FB9" w:rsidP="00EB289D">
            <w:pPr>
              <w:spacing w:after="0"/>
            </w:pPr>
            <w:r w:rsidRPr="003850BD">
              <w:t>Appendix A</w:t>
            </w:r>
          </w:p>
        </w:tc>
        <w:tc>
          <w:tcPr>
            <w:tcW w:w="6327" w:type="dxa"/>
          </w:tcPr>
          <w:p w14:paraId="4278BED2" w14:textId="7B05AB5C" w:rsidR="00AD7FB9" w:rsidRPr="00FB6893" w:rsidRDefault="00415047" w:rsidP="00EB289D">
            <w:pPr>
              <w:pStyle w:val="HowtoHeading"/>
              <w:spacing w:after="0"/>
              <w:rPr>
                <w:sz w:val="24"/>
              </w:rPr>
            </w:pPr>
            <w:r w:rsidRPr="00FB6893">
              <w:rPr>
                <w:sz w:val="24"/>
              </w:rPr>
              <w:t>National Process for the Provision of Reasonable Adjustments</w:t>
            </w:r>
          </w:p>
        </w:tc>
      </w:tr>
      <w:tr w:rsidR="00AD7FB9" w:rsidRPr="003850BD" w14:paraId="298CA99C" w14:textId="77777777" w:rsidTr="00E30DCE">
        <w:tc>
          <w:tcPr>
            <w:tcW w:w="2689" w:type="dxa"/>
          </w:tcPr>
          <w:p w14:paraId="25455D58" w14:textId="77777777" w:rsidR="00AD7FB9" w:rsidRPr="003850BD" w:rsidRDefault="00AC6326" w:rsidP="00EB289D">
            <w:pPr>
              <w:spacing w:after="0"/>
            </w:pPr>
            <w:r w:rsidRPr="003850BD">
              <w:t xml:space="preserve">Appendix </w:t>
            </w:r>
            <w:r>
              <w:t>B</w:t>
            </w:r>
          </w:p>
        </w:tc>
        <w:tc>
          <w:tcPr>
            <w:tcW w:w="6327" w:type="dxa"/>
          </w:tcPr>
          <w:p w14:paraId="711ABB34" w14:textId="5FDFE17E" w:rsidR="00AD7FB9" w:rsidRPr="00FB6893" w:rsidRDefault="003E3B5B" w:rsidP="00EB289D">
            <w:pPr>
              <w:spacing w:after="0"/>
            </w:pPr>
            <w:r w:rsidRPr="00FB6893">
              <w:t xml:space="preserve">Disability - Process </w:t>
            </w:r>
          </w:p>
        </w:tc>
      </w:tr>
      <w:tr w:rsidR="004104EF" w:rsidRPr="003850BD" w14:paraId="072EE162" w14:textId="77777777" w:rsidTr="00E30DCE">
        <w:tc>
          <w:tcPr>
            <w:tcW w:w="2689" w:type="dxa"/>
          </w:tcPr>
          <w:p w14:paraId="3340DC13" w14:textId="34E8083F" w:rsidR="004104EF" w:rsidRPr="003850BD" w:rsidRDefault="004104EF" w:rsidP="00EB289D">
            <w:pPr>
              <w:spacing w:after="0"/>
            </w:pPr>
            <w:r w:rsidRPr="003850BD">
              <w:t xml:space="preserve">Appendix </w:t>
            </w:r>
            <w:r w:rsidR="00834128">
              <w:t>C</w:t>
            </w:r>
          </w:p>
        </w:tc>
        <w:tc>
          <w:tcPr>
            <w:tcW w:w="6327" w:type="dxa"/>
          </w:tcPr>
          <w:p w14:paraId="5A479513" w14:textId="7BF0EFDB" w:rsidR="004104EF" w:rsidRPr="00FB6893" w:rsidRDefault="001375AF" w:rsidP="00EB289D">
            <w:pPr>
              <w:spacing w:after="0"/>
            </w:pPr>
            <w:r w:rsidRPr="00FB6893">
              <w:t>Access to Work</w:t>
            </w:r>
            <w:r w:rsidR="00D42E91" w:rsidRPr="00FB6893">
              <w:t xml:space="preserve"> - Process</w:t>
            </w:r>
          </w:p>
        </w:tc>
      </w:tr>
      <w:tr w:rsidR="00907E63" w:rsidRPr="003850BD" w14:paraId="2C69995F" w14:textId="77777777" w:rsidTr="00E30DCE">
        <w:tc>
          <w:tcPr>
            <w:tcW w:w="2689" w:type="dxa"/>
          </w:tcPr>
          <w:p w14:paraId="5E7A4581" w14:textId="7B3B8765" w:rsidR="00907E63" w:rsidRPr="003850BD" w:rsidRDefault="00907E63" w:rsidP="00EB289D">
            <w:pPr>
              <w:spacing w:after="0"/>
            </w:pPr>
            <w:r w:rsidRPr="003850BD">
              <w:t xml:space="preserve">Appendix </w:t>
            </w:r>
            <w:r w:rsidR="00834128">
              <w:t>D</w:t>
            </w:r>
          </w:p>
        </w:tc>
        <w:tc>
          <w:tcPr>
            <w:tcW w:w="6327" w:type="dxa"/>
          </w:tcPr>
          <w:p w14:paraId="13C94BB2" w14:textId="5A57DCBE" w:rsidR="00907E63" w:rsidRPr="00FB6893" w:rsidRDefault="00415CFE" w:rsidP="00EB289D">
            <w:pPr>
              <w:spacing w:after="0"/>
            </w:pPr>
            <w:r w:rsidRPr="00FB6893">
              <w:t xml:space="preserve">Manager Guidance - Neurodiversity </w:t>
            </w:r>
          </w:p>
        </w:tc>
      </w:tr>
      <w:tr w:rsidR="00907E63" w:rsidRPr="003850BD" w14:paraId="62CDD583" w14:textId="77777777" w:rsidTr="00E30DCE">
        <w:tc>
          <w:tcPr>
            <w:tcW w:w="2689" w:type="dxa"/>
          </w:tcPr>
          <w:p w14:paraId="0B2B1F52" w14:textId="277F2670" w:rsidR="00907E63" w:rsidRPr="00FB6893" w:rsidRDefault="00907E63" w:rsidP="00EB289D">
            <w:pPr>
              <w:spacing w:after="0"/>
            </w:pPr>
            <w:r w:rsidRPr="00FB6893">
              <w:t xml:space="preserve">Appendix </w:t>
            </w:r>
            <w:r w:rsidR="00834128" w:rsidRPr="00FB6893">
              <w:t>E</w:t>
            </w:r>
          </w:p>
        </w:tc>
        <w:tc>
          <w:tcPr>
            <w:tcW w:w="6327" w:type="dxa"/>
          </w:tcPr>
          <w:p w14:paraId="105D352E" w14:textId="77BC460D" w:rsidR="00907E63" w:rsidRPr="00FB6893" w:rsidRDefault="00415CFE" w:rsidP="00EB289D">
            <w:pPr>
              <w:spacing w:after="0"/>
            </w:pPr>
            <w:r w:rsidRPr="00FB6893">
              <w:t>National Process for the Provision of Reasonable Adjustments – Manager’s Checklist</w:t>
            </w:r>
          </w:p>
        </w:tc>
      </w:tr>
      <w:tr w:rsidR="00907E63" w:rsidRPr="003850BD" w14:paraId="36D49F9A" w14:textId="77777777" w:rsidTr="00E30DCE">
        <w:tc>
          <w:tcPr>
            <w:tcW w:w="2689" w:type="dxa"/>
          </w:tcPr>
          <w:p w14:paraId="0D84FE73" w14:textId="6C41EA03" w:rsidR="00907E63" w:rsidRPr="00FB6893" w:rsidRDefault="00907E63" w:rsidP="00EB289D">
            <w:pPr>
              <w:spacing w:after="0"/>
            </w:pPr>
            <w:r w:rsidRPr="00FB6893">
              <w:t xml:space="preserve">Appendix </w:t>
            </w:r>
            <w:r w:rsidR="00834128" w:rsidRPr="00FB6893">
              <w:t>F</w:t>
            </w:r>
          </w:p>
        </w:tc>
        <w:tc>
          <w:tcPr>
            <w:tcW w:w="6327" w:type="dxa"/>
          </w:tcPr>
          <w:p w14:paraId="42223EEB" w14:textId="563A02B9" w:rsidR="00907E63" w:rsidRPr="00FB6893" w:rsidRDefault="003E3B5B" w:rsidP="00EB289D">
            <w:pPr>
              <w:spacing w:after="0"/>
            </w:pPr>
            <w:r w:rsidRPr="00FB6893">
              <w:t>National Process for the Provision of Reasonable Adjustments – Ne</w:t>
            </w:r>
            <w:r w:rsidR="00D42E91" w:rsidRPr="00FB6893">
              <w:t>urodiversity Conditions</w:t>
            </w:r>
          </w:p>
        </w:tc>
      </w:tr>
      <w:tr w:rsidR="00C770DD" w:rsidRPr="003850BD" w14:paraId="3D69F9CC" w14:textId="77777777" w:rsidTr="00E30DCE">
        <w:tc>
          <w:tcPr>
            <w:tcW w:w="2689" w:type="dxa"/>
          </w:tcPr>
          <w:p w14:paraId="7E49F273" w14:textId="0760BB3D" w:rsidR="00C770DD" w:rsidRPr="00FB6893" w:rsidRDefault="00C770DD" w:rsidP="00EB289D">
            <w:pPr>
              <w:spacing w:after="0"/>
            </w:pPr>
            <w:r w:rsidRPr="00FB6893">
              <w:t>Appendix G</w:t>
            </w:r>
          </w:p>
        </w:tc>
        <w:tc>
          <w:tcPr>
            <w:tcW w:w="6327" w:type="dxa"/>
          </w:tcPr>
          <w:p w14:paraId="75E716FE" w14:textId="67A73140" w:rsidR="00C770DD" w:rsidRPr="00FB6893" w:rsidRDefault="003E3B5B" w:rsidP="00EB289D">
            <w:pPr>
              <w:spacing w:after="0"/>
            </w:pPr>
            <w:r w:rsidRPr="00FB6893">
              <w:t>How to Record Disabilities and Reasonable Adjustments on SCoPE</w:t>
            </w:r>
          </w:p>
        </w:tc>
      </w:tr>
      <w:tr w:rsidR="003E3B5B" w:rsidRPr="003850BD" w14:paraId="5DBF8C19" w14:textId="77777777" w:rsidTr="00E30DCE">
        <w:tc>
          <w:tcPr>
            <w:tcW w:w="2689" w:type="dxa"/>
          </w:tcPr>
          <w:p w14:paraId="5479F5D9" w14:textId="186E773F" w:rsidR="003E3B5B" w:rsidRPr="00FB6893" w:rsidRDefault="003E3B5B" w:rsidP="00EB289D">
            <w:pPr>
              <w:spacing w:after="0"/>
            </w:pPr>
            <w:r w:rsidRPr="00FB6893">
              <w:t>Appendix H</w:t>
            </w:r>
          </w:p>
        </w:tc>
        <w:tc>
          <w:tcPr>
            <w:tcW w:w="6327" w:type="dxa"/>
          </w:tcPr>
          <w:p w14:paraId="65D955DA" w14:textId="4B74F175" w:rsidR="003E3B5B" w:rsidRPr="00FB6893" w:rsidRDefault="004B63C5" w:rsidP="00EB289D">
            <w:pPr>
              <w:spacing w:after="0"/>
            </w:pPr>
            <w:r w:rsidRPr="00FB6893">
              <w:t xml:space="preserve">National Process for the Provision of Coloured Paper and Large Font Police Issue Notebooks </w:t>
            </w:r>
          </w:p>
        </w:tc>
      </w:tr>
      <w:tr w:rsidR="00B04BB8" w:rsidRPr="003850BD" w14:paraId="7E0AD65F" w14:textId="77777777" w:rsidTr="00E30DCE">
        <w:tc>
          <w:tcPr>
            <w:tcW w:w="2689" w:type="dxa"/>
          </w:tcPr>
          <w:p w14:paraId="7F082BEB" w14:textId="00CEE896" w:rsidR="00B04BB8" w:rsidRPr="00FB6893" w:rsidRDefault="00B04BB8" w:rsidP="00EB289D">
            <w:pPr>
              <w:spacing w:after="0"/>
            </w:pPr>
            <w:r w:rsidRPr="00FB6893">
              <w:t>Appendix I</w:t>
            </w:r>
          </w:p>
        </w:tc>
        <w:tc>
          <w:tcPr>
            <w:tcW w:w="6327" w:type="dxa"/>
          </w:tcPr>
          <w:p w14:paraId="7789D705" w14:textId="605FE6F3" w:rsidR="00B04BB8" w:rsidRPr="00FB6893" w:rsidRDefault="004B63C5" w:rsidP="00EB289D">
            <w:pPr>
              <w:spacing w:after="0"/>
            </w:pPr>
            <w:r w:rsidRPr="00FB6893">
              <w:t>Disability in Employment Questions and Answers</w:t>
            </w:r>
          </w:p>
        </w:tc>
      </w:tr>
    </w:tbl>
    <w:p w14:paraId="64D8B51C" w14:textId="77777777" w:rsidR="007B4B9A" w:rsidRPr="005605A2" w:rsidRDefault="007B4B9A">
      <w:pPr>
        <w:rPr>
          <w:rFonts w:cs="Arial"/>
          <w:bCs/>
        </w:rPr>
      </w:pPr>
      <w:r w:rsidRPr="005605A2">
        <w:rPr>
          <w:rFonts w:cs="Arial"/>
          <w:bCs/>
        </w:rPr>
        <w:br w:type="page"/>
      </w:r>
      <w:r w:rsidR="00203F7B" w:rsidRPr="005605A2">
        <w:rPr>
          <w:rFonts w:cs="Arial"/>
          <w:bCs/>
        </w:rPr>
        <w:fldChar w:fldCharType="begin"/>
      </w:r>
      <w:r w:rsidR="00203F7B" w:rsidRPr="005605A2">
        <w:rPr>
          <w:rFonts w:cs="Arial"/>
          <w:bCs/>
        </w:rPr>
        <w:instrText xml:space="preserve">  </w:instrText>
      </w:r>
      <w:r w:rsidR="00203F7B" w:rsidRPr="005605A2">
        <w:rPr>
          <w:rFonts w:cs="Arial"/>
          <w:bCs/>
        </w:rPr>
        <w:fldChar w:fldCharType="end"/>
      </w:r>
    </w:p>
    <w:p w14:paraId="68A8DF84" w14:textId="77777777" w:rsidR="002B68FB" w:rsidRPr="00691148" w:rsidRDefault="00094B99" w:rsidP="009D19AD">
      <w:pPr>
        <w:pStyle w:val="Heading1"/>
        <w:numPr>
          <w:ilvl w:val="0"/>
          <w:numId w:val="3"/>
        </w:numPr>
        <w:ind w:left="992" w:hanging="992"/>
        <w:rPr>
          <w:rFonts w:cs="Arial"/>
          <w:sz w:val="24"/>
          <w:szCs w:val="24"/>
        </w:rPr>
      </w:pPr>
      <w:bookmarkStart w:id="1" w:name="_Toc66710163"/>
      <w:r w:rsidRPr="005605A2">
        <w:rPr>
          <w:rFonts w:cs="Arial"/>
        </w:rPr>
        <w:lastRenderedPageBreak/>
        <w:t>Ove</w:t>
      </w:r>
      <w:r w:rsidR="00F1205E" w:rsidRPr="005605A2">
        <w:rPr>
          <w:rFonts w:cs="Arial"/>
        </w:rPr>
        <w:t>rview</w:t>
      </w:r>
      <w:bookmarkEnd w:id="1"/>
    </w:p>
    <w:p w14:paraId="3193BDD2" w14:textId="0486258B" w:rsidR="007B4B9A" w:rsidRPr="00C80876" w:rsidRDefault="002B68FB" w:rsidP="009D19AD">
      <w:pPr>
        <w:pStyle w:val="Heading2"/>
      </w:pPr>
      <w:r w:rsidRPr="00C80876">
        <w:t xml:space="preserve">What is </w:t>
      </w:r>
      <w:r w:rsidRPr="00C80876">
        <w:rPr>
          <w:szCs w:val="28"/>
        </w:rPr>
        <w:t>this</w:t>
      </w:r>
      <w:r w:rsidRPr="00C80876">
        <w:t xml:space="preserve"> about</w:t>
      </w:r>
      <w:r w:rsidR="000619BE" w:rsidRPr="00C80876">
        <w:t>?</w:t>
      </w:r>
    </w:p>
    <w:p w14:paraId="0BE5E63A" w14:textId="35A26ECC" w:rsidR="005E7D99" w:rsidRPr="00FB6893" w:rsidRDefault="00AC6326" w:rsidP="00C80876">
      <w:pPr>
        <w:pStyle w:val="Heading3"/>
        <w:ind w:left="992" w:hanging="992"/>
      </w:pPr>
      <w:r w:rsidRPr="00FB6893">
        <w:t>As a disability confident employer we aim to recruit and retain people for their skills and talent</w:t>
      </w:r>
      <w:r w:rsidR="00231DB4" w:rsidRPr="00FB6893">
        <w:t xml:space="preserve">. </w:t>
      </w:r>
      <w:r w:rsidR="007B0E2B" w:rsidRPr="00FB6893">
        <w:t xml:space="preserve">This information tells </w:t>
      </w:r>
      <w:r w:rsidR="00EE125E" w:rsidRPr="00FB6893">
        <w:t>you</w:t>
      </w:r>
      <w:r w:rsidRPr="00FB6893">
        <w:t xml:space="preserve"> what to do </w:t>
      </w:r>
      <w:r w:rsidR="007B0E2B" w:rsidRPr="00FB6893">
        <w:t>if</w:t>
      </w:r>
      <w:r w:rsidRPr="00FB6893">
        <w:t xml:space="preserve"> </w:t>
      </w:r>
      <w:r w:rsidR="00EE125E" w:rsidRPr="00FB6893">
        <w:t>you</w:t>
      </w:r>
      <w:r w:rsidRPr="00FB6893">
        <w:t xml:space="preserve"> have a disability</w:t>
      </w:r>
      <w:r w:rsidR="007B0E2B" w:rsidRPr="00FB6893">
        <w:t xml:space="preserve"> or </w:t>
      </w:r>
      <w:r w:rsidRPr="00FB6893">
        <w:t xml:space="preserve">become disabled during </w:t>
      </w:r>
      <w:r w:rsidR="00EE125E" w:rsidRPr="00FB6893">
        <w:t>your</w:t>
      </w:r>
      <w:r w:rsidRPr="00FB6893">
        <w:t xml:space="preserve"> employment</w:t>
      </w:r>
      <w:r w:rsidR="00231DB4" w:rsidRPr="00FB6893">
        <w:t xml:space="preserve">. </w:t>
      </w:r>
      <w:r w:rsidR="007B0E2B" w:rsidRPr="00FB6893">
        <w:t>It</w:t>
      </w:r>
      <w:r w:rsidR="00203667" w:rsidRPr="00FB6893">
        <w:t xml:space="preserve"> also </w:t>
      </w:r>
      <w:r w:rsidRPr="00FB6893">
        <w:t>explain</w:t>
      </w:r>
      <w:r w:rsidR="007B0E2B" w:rsidRPr="00FB6893">
        <w:t>s</w:t>
      </w:r>
      <w:r w:rsidRPr="00FB6893">
        <w:t xml:space="preserve"> what </w:t>
      </w:r>
      <w:r w:rsidR="006477FD" w:rsidRPr="00FB6893">
        <w:t xml:space="preserve">line </w:t>
      </w:r>
      <w:r w:rsidR="00FF4AF5" w:rsidRPr="00FB6893">
        <w:t>managers can</w:t>
      </w:r>
      <w:r w:rsidRPr="00FB6893">
        <w:t xml:space="preserve"> do to support people with disabilities and make sure they are not disadvantaged while at work</w:t>
      </w:r>
      <w:r w:rsidR="00F80B80" w:rsidRPr="00FB6893">
        <w:t>.</w:t>
      </w:r>
    </w:p>
    <w:p w14:paraId="0DBDF6BF" w14:textId="7F0D43C1" w:rsidR="002B68FB" w:rsidRPr="005605A2" w:rsidRDefault="002B68FB" w:rsidP="009D19AD">
      <w:pPr>
        <w:pStyle w:val="Heading2"/>
      </w:pPr>
      <w:r w:rsidRPr="005605A2">
        <w:t>Who is this for</w:t>
      </w:r>
      <w:r w:rsidR="000619BE">
        <w:t>?</w:t>
      </w:r>
    </w:p>
    <w:p w14:paraId="4BAFAF4A" w14:textId="4885C8C9" w:rsidR="00C460DA" w:rsidRPr="00691148" w:rsidRDefault="000929B5" w:rsidP="00C80876">
      <w:pPr>
        <w:pStyle w:val="Heading3"/>
        <w:spacing w:after="480"/>
        <w:ind w:left="992" w:hanging="992"/>
      </w:pPr>
      <w:r w:rsidRPr="005605A2">
        <w:t xml:space="preserve">This </w:t>
      </w:r>
      <w:r w:rsidR="00AB3541">
        <w:t xml:space="preserve">is for all officers, </w:t>
      </w:r>
      <w:r w:rsidR="005E4BE4" w:rsidRPr="005605A2">
        <w:t>authority/police staff</w:t>
      </w:r>
      <w:r w:rsidR="00AB3541">
        <w:t xml:space="preserve"> and volunteers</w:t>
      </w:r>
      <w:r w:rsidR="00DD57B9" w:rsidRPr="005605A2">
        <w:t>.</w:t>
      </w:r>
    </w:p>
    <w:p w14:paraId="2DE482AD" w14:textId="77777777" w:rsidR="002B68FB" w:rsidRPr="005605A2" w:rsidRDefault="00BA5E14" w:rsidP="009D19AD">
      <w:pPr>
        <w:pStyle w:val="Heading2"/>
      </w:pPr>
      <w:r>
        <w:t>Key i</w:t>
      </w:r>
      <w:r w:rsidR="00750508" w:rsidRPr="005605A2">
        <w:t>nformation</w:t>
      </w:r>
    </w:p>
    <w:p w14:paraId="3275E3B1" w14:textId="77777777" w:rsidR="00C84202" w:rsidRPr="0023166E" w:rsidRDefault="00C84202" w:rsidP="00CA54DE">
      <w:pPr>
        <w:pStyle w:val="ProcedureBullet"/>
        <w:numPr>
          <w:ilvl w:val="0"/>
          <w:numId w:val="10"/>
        </w:numPr>
        <w:ind w:left="1349" w:hanging="357"/>
        <w:jc w:val="left"/>
        <w:rPr>
          <w:b w:val="0"/>
          <w:sz w:val="24"/>
        </w:rPr>
      </w:pPr>
      <w:r w:rsidRPr="0023166E">
        <w:rPr>
          <w:b w:val="0"/>
          <w:sz w:val="24"/>
        </w:rPr>
        <w:t>Under the Equality Act 2010, a person is disabled “if they have a physical or mental impairment which has a substantial and long-term adverse effect on their ability to carry out normal day-to-day activities”.</w:t>
      </w:r>
    </w:p>
    <w:p w14:paraId="193AF70B" w14:textId="30146174" w:rsidR="007B0E2B" w:rsidRPr="0023166E" w:rsidRDefault="007B0E2B" w:rsidP="00CA54DE">
      <w:pPr>
        <w:pStyle w:val="ProcedureBullet"/>
        <w:numPr>
          <w:ilvl w:val="0"/>
          <w:numId w:val="10"/>
        </w:numPr>
        <w:ind w:left="1349" w:hanging="357"/>
        <w:jc w:val="left"/>
        <w:rPr>
          <w:b w:val="0"/>
          <w:sz w:val="24"/>
        </w:rPr>
      </w:pPr>
      <w:r w:rsidRPr="0023166E">
        <w:rPr>
          <w:b w:val="0"/>
          <w:sz w:val="24"/>
        </w:rPr>
        <w:t>There is no legal obligation for anyone to tell us about any condition that would class them as disabled or how that condition may impair them.</w:t>
      </w:r>
    </w:p>
    <w:p w14:paraId="657434EC" w14:textId="48F32866" w:rsidR="00E4317C" w:rsidRPr="00FB6893" w:rsidRDefault="00E4317C" w:rsidP="00CA54DE">
      <w:pPr>
        <w:pStyle w:val="ProcedureBullet"/>
        <w:numPr>
          <w:ilvl w:val="0"/>
          <w:numId w:val="10"/>
        </w:numPr>
        <w:ind w:left="1349" w:hanging="357"/>
        <w:jc w:val="left"/>
        <w:rPr>
          <w:b w:val="0"/>
          <w:sz w:val="24"/>
        </w:rPr>
      </w:pPr>
      <w:r w:rsidRPr="0023166E">
        <w:rPr>
          <w:b w:val="0"/>
          <w:sz w:val="24"/>
        </w:rPr>
        <w:t xml:space="preserve">We will only share appropriate and limited information with those that “need to know” so that we can </w:t>
      </w:r>
      <w:r w:rsidR="00EE125E" w:rsidRPr="002439B9">
        <w:rPr>
          <w:b w:val="0"/>
          <w:sz w:val="24"/>
        </w:rPr>
        <w:t>provide support</w:t>
      </w:r>
      <w:r w:rsidRPr="002439B9">
        <w:rPr>
          <w:b w:val="0"/>
          <w:sz w:val="24"/>
        </w:rPr>
        <w:t>.</w:t>
      </w:r>
      <w:r w:rsidRPr="0023166E">
        <w:rPr>
          <w:b w:val="0"/>
          <w:sz w:val="24"/>
        </w:rPr>
        <w:t xml:space="preserve"> </w:t>
      </w:r>
      <w:r w:rsidRPr="002439B9">
        <w:rPr>
          <w:b w:val="0"/>
          <w:sz w:val="24"/>
        </w:rPr>
        <w:t xml:space="preserve">Disability information will be treated in confidence and only shared with </w:t>
      </w:r>
      <w:r w:rsidRPr="00FB6893">
        <w:rPr>
          <w:b w:val="0"/>
          <w:sz w:val="24"/>
        </w:rPr>
        <w:t xml:space="preserve">the </w:t>
      </w:r>
      <w:r w:rsidR="003747AA" w:rsidRPr="00FB6893">
        <w:rPr>
          <w:b w:val="0"/>
          <w:sz w:val="24"/>
        </w:rPr>
        <w:t>permission</w:t>
      </w:r>
      <w:r w:rsidRPr="00FB6893">
        <w:rPr>
          <w:b w:val="0"/>
          <w:sz w:val="24"/>
        </w:rPr>
        <w:t xml:space="preserve"> of the disabled person</w:t>
      </w:r>
      <w:r w:rsidR="00522419" w:rsidRPr="00FB6893">
        <w:rPr>
          <w:b w:val="0"/>
          <w:sz w:val="24"/>
        </w:rPr>
        <w:t xml:space="preserve"> except</w:t>
      </w:r>
      <w:r w:rsidR="00026DB2" w:rsidRPr="00FB6893">
        <w:rPr>
          <w:b w:val="0"/>
          <w:sz w:val="24"/>
        </w:rPr>
        <w:t xml:space="preserve"> where our duty to ensure Health and Safety are compromised</w:t>
      </w:r>
      <w:r w:rsidRPr="00FB6893">
        <w:rPr>
          <w:b w:val="0"/>
          <w:sz w:val="24"/>
        </w:rPr>
        <w:t xml:space="preserve">. Information about how we use personal information </w:t>
      </w:r>
      <w:r w:rsidR="00A470D1" w:rsidRPr="00FB6893">
        <w:rPr>
          <w:b w:val="0"/>
          <w:sz w:val="24"/>
        </w:rPr>
        <w:t xml:space="preserve">and our lawful basis for doing so can be found by accessing the </w:t>
      </w:r>
      <w:r w:rsidRPr="00FB6893">
        <w:rPr>
          <w:b w:val="0"/>
          <w:sz w:val="24"/>
        </w:rPr>
        <w:t xml:space="preserve">People and Development </w:t>
      </w:r>
      <w:r w:rsidR="009967C6" w:rsidRPr="00FB6893">
        <w:rPr>
          <w:b w:val="0"/>
          <w:sz w:val="24"/>
        </w:rPr>
        <w:t xml:space="preserve">(P&amp;D) </w:t>
      </w:r>
      <w:r w:rsidRPr="00FB6893">
        <w:rPr>
          <w:b w:val="0"/>
          <w:sz w:val="24"/>
        </w:rPr>
        <w:t xml:space="preserve">Privacy Notice. </w:t>
      </w:r>
    </w:p>
    <w:p w14:paraId="5628F259" w14:textId="42DA7342" w:rsidR="007B0E2B" w:rsidRPr="0023166E" w:rsidRDefault="007B0E2B" w:rsidP="00CA54DE">
      <w:pPr>
        <w:pStyle w:val="ProcedureBullet"/>
        <w:numPr>
          <w:ilvl w:val="0"/>
          <w:numId w:val="10"/>
        </w:numPr>
        <w:ind w:left="1349" w:hanging="357"/>
        <w:jc w:val="left"/>
        <w:rPr>
          <w:b w:val="0"/>
          <w:sz w:val="24"/>
        </w:rPr>
      </w:pPr>
      <w:r w:rsidRPr="0023166E">
        <w:rPr>
          <w:b w:val="0"/>
          <w:sz w:val="24"/>
        </w:rPr>
        <w:t xml:space="preserve">When we know, or could reasonably expect to know someone has a disability, physical or mental impairment, we have a legal duty to make </w:t>
      </w:r>
      <w:r w:rsidR="00D74277">
        <w:rPr>
          <w:b w:val="0"/>
          <w:sz w:val="24"/>
        </w:rPr>
        <w:t>Reasonable Adjustments</w:t>
      </w:r>
      <w:r w:rsidRPr="0023166E">
        <w:rPr>
          <w:b w:val="0"/>
          <w:sz w:val="24"/>
        </w:rPr>
        <w:t xml:space="preserve"> to their work environment or role.</w:t>
      </w:r>
    </w:p>
    <w:p w14:paraId="6FACC3A8" w14:textId="77777777" w:rsidR="006B6275" w:rsidRPr="0023166E" w:rsidRDefault="00AB2107" w:rsidP="00CA54DE">
      <w:pPr>
        <w:pStyle w:val="ProcedureBullet"/>
        <w:numPr>
          <w:ilvl w:val="0"/>
          <w:numId w:val="10"/>
        </w:numPr>
        <w:ind w:left="1349" w:hanging="357"/>
        <w:jc w:val="left"/>
        <w:rPr>
          <w:b w:val="0"/>
          <w:sz w:val="24"/>
        </w:rPr>
      </w:pPr>
      <w:r w:rsidRPr="0023166E">
        <w:rPr>
          <w:b w:val="0"/>
          <w:sz w:val="24"/>
        </w:rPr>
        <w:t>We monitor disability as a protected characteristic to</w:t>
      </w:r>
      <w:r w:rsidR="006B6275" w:rsidRPr="0023166E">
        <w:rPr>
          <w:b w:val="0"/>
          <w:sz w:val="24"/>
        </w:rPr>
        <w:t>:</w:t>
      </w:r>
    </w:p>
    <w:p w14:paraId="51DAF360" w14:textId="0A909E2C" w:rsidR="006B6275" w:rsidRPr="0023166E" w:rsidRDefault="00AB2107" w:rsidP="00CA54DE">
      <w:pPr>
        <w:pStyle w:val="ProcedureBullet"/>
        <w:numPr>
          <w:ilvl w:val="1"/>
          <w:numId w:val="10"/>
        </w:numPr>
        <w:ind w:left="1702" w:hanging="284"/>
        <w:jc w:val="left"/>
        <w:rPr>
          <w:b w:val="0"/>
          <w:sz w:val="24"/>
        </w:rPr>
      </w:pPr>
      <w:r w:rsidRPr="0023166E">
        <w:rPr>
          <w:b w:val="0"/>
          <w:sz w:val="24"/>
        </w:rPr>
        <w:t>enable us to better understand our workforce</w:t>
      </w:r>
      <w:r w:rsidR="006B6275" w:rsidRPr="0023166E">
        <w:rPr>
          <w:b w:val="0"/>
          <w:sz w:val="24"/>
        </w:rPr>
        <w:t>;</w:t>
      </w:r>
      <w:r w:rsidRPr="0023166E">
        <w:rPr>
          <w:b w:val="0"/>
          <w:sz w:val="24"/>
        </w:rPr>
        <w:t xml:space="preserve"> and </w:t>
      </w:r>
    </w:p>
    <w:p w14:paraId="57B780B7" w14:textId="1778E315" w:rsidR="00AB2107" w:rsidRPr="0023166E" w:rsidRDefault="00AB2107" w:rsidP="00CA54DE">
      <w:pPr>
        <w:pStyle w:val="ProcedureBullet"/>
        <w:numPr>
          <w:ilvl w:val="1"/>
          <w:numId w:val="10"/>
        </w:numPr>
        <w:ind w:left="1702" w:hanging="284"/>
        <w:jc w:val="left"/>
        <w:rPr>
          <w:b w:val="0"/>
          <w:sz w:val="24"/>
        </w:rPr>
      </w:pPr>
      <w:r w:rsidRPr="0023166E">
        <w:rPr>
          <w:b w:val="0"/>
          <w:sz w:val="24"/>
        </w:rPr>
        <w:t>adapt our policies and procedures to make sure disabled people are not disadvantaged</w:t>
      </w:r>
      <w:r w:rsidR="00487AEC" w:rsidRPr="0023166E">
        <w:rPr>
          <w:b w:val="0"/>
          <w:sz w:val="24"/>
        </w:rPr>
        <w:t>.</w:t>
      </w:r>
    </w:p>
    <w:p w14:paraId="4EB186EE" w14:textId="2B37714E" w:rsidR="00CF0D8C" w:rsidRPr="0023166E" w:rsidRDefault="00CF0D8C" w:rsidP="00CA54DE">
      <w:pPr>
        <w:pStyle w:val="ProcedureBullet"/>
        <w:numPr>
          <w:ilvl w:val="0"/>
          <w:numId w:val="10"/>
        </w:numPr>
        <w:ind w:left="1349" w:hanging="357"/>
        <w:jc w:val="left"/>
        <w:rPr>
          <w:b w:val="0"/>
          <w:sz w:val="24"/>
        </w:rPr>
      </w:pPr>
      <w:r w:rsidRPr="0023166E">
        <w:rPr>
          <w:b w:val="0"/>
          <w:sz w:val="24"/>
        </w:rPr>
        <w:lastRenderedPageBreak/>
        <w:t xml:space="preserve">We </w:t>
      </w:r>
      <w:r w:rsidR="00BC6E6B" w:rsidRPr="0023166E">
        <w:rPr>
          <w:b w:val="0"/>
          <w:sz w:val="24"/>
        </w:rPr>
        <w:t>will</w:t>
      </w:r>
      <w:r w:rsidRPr="0023166E">
        <w:rPr>
          <w:b w:val="0"/>
          <w:sz w:val="24"/>
        </w:rPr>
        <w:t xml:space="preserve"> not accept the </w:t>
      </w:r>
      <w:r w:rsidR="00D74277">
        <w:rPr>
          <w:b w:val="0"/>
          <w:sz w:val="24"/>
        </w:rPr>
        <w:t>harassment, victimis</w:t>
      </w:r>
      <w:r w:rsidR="00BC6E6B" w:rsidRPr="0023166E">
        <w:rPr>
          <w:b w:val="0"/>
          <w:sz w:val="24"/>
        </w:rPr>
        <w:t xml:space="preserve">ation or </w:t>
      </w:r>
      <w:r w:rsidRPr="0023166E">
        <w:rPr>
          <w:b w:val="0"/>
          <w:sz w:val="24"/>
        </w:rPr>
        <w:t>unfair treatment of anyone who is disabled and we will use appropriate procedures</w:t>
      </w:r>
      <w:r w:rsidR="009967C6">
        <w:rPr>
          <w:b w:val="0"/>
          <w:sz w:val="24"/>
        </w:rPr>
        <w:t>,</w:t>
      </w:r>
      <w:r w:rsidRPr="0023166E">
        <w:rPr>
          <w:b w:val="0"/>
          <w:sz w:val="24"/>
        </w:rPr>
        <w:t xml:space="preserve"> (e.g. </w:t>
      </w:r>
      <w:r w:rsidR="00163112" w:rsidRPr="0023166E">
        <w:rPr>
          <w:b w:val="0"/>
          <w:sz w:val="24"/>
        </w:rPr>
        <w:t xml:space="preserve">remedial action, counselling, training, </w:t>
      </w:r>
      <w:r w:rsidRPr="0023166E">
        <w:rPr>
          <w:b w:val="0"/>
          <w:sz w:val="24"/>
        </w:rPr>
        <w:t xml:space="preserve">performance and conduct regulations, disciplinary procedures) if this happens. </w:t>
      </w:r>
    </w:p>
    <w:p w14:paraId="0462D52B" w14:textId="13C35966" w:rsidR="000E1803" w:rsidRPr="0023166E" w:rsidRDefault="00C84202" w:rsidP="00CA54DE">
      <w:pPr>
        <w:pStyle w:val="ProcedureBullet"/>
        <w:numPr>
          <w:ilvl w:val="0"/>
          <w:numId w:val="10"/>
        </w:numPr>
        <w:ind w:left="1349" w:hanging="357"/>
        <w:jc w:val="left"/>
        <w:rPr>
          <w:b w:val="0"/>
          <w:sz w:val="24"/>
        </w:rPr>
      </w:pPr>
      <w:r w:rsidRPr="0023166E">
        <w:rPr>
          <w:b w:val="0"/>
          <w:sz w:val="24"/>
        </w:rPr>
        <w:t xml:space="preserve">If a disabled person, </w:t>
      </w:r>
      <w:r w:rsidR="00E646D7" w:rsidRPr="0023166E">
        <w:rPr>
          <w:b w:val="0"/>
          <w:sz w:val="24"/>
        </w:rPr>
        <w:t>as a result of their disability</w:t>
      </w:r>
      <w:r w:rsidRPr="0023166E">
        <w:rPr>
          <w:b w:val="0"/>
          <w:sz w:val="24"/>
        </w:rPr>
        <w:t xml:space="preserve">, is unable to sustain consistent performance levels, and there are no further </w:t>
      </w:r>
      <w:r w:rsidR="00D74277">
        <w:rPr>
          <w:b w:val="0"/>
          <w:sz w:val="24"/>
        </w:rPr>
        <w:t xml:space="preserve">Reasonable </w:t>
      </w:r>
      <w:r w:rsidR="00D74277" w:rsidRPr="00FB6893">
        <w:rPr>
          <w:b w:val="0"/>
          <w:sz w:val="24"/>
        </w:rPr>
        <w:t>Adjustments</w:t>
      </w:r>
      <w:r w:rsidRPr="00FB6893">
        <w:rPr>
          <w:b w:val="0"/>
          <w:sz w:val="24"/>
        </w:rPr>
        <w:t xml:space="preserve"> that we can </w:t>
      </w:r>
      <w:r w:rsidR="00487AEC" w:rsidRPr="00FB6893">
        <w:rPr>
          <w:b w:val="0"/>
          <w:sz w:val="24"/>
        </w:rPr>
        <w:t>make</w:t>
      </w:r>
      <w:r w:rsidR="00D74277" w:rsidRPr="00FB6893">
        <w:rPr>
          <w:b w:val="0"/>
          <w:sz w:val="24"/>
        </w:rPr>
        <w:t xml:space="preserve">, </w:t>
      </w:r>
      <w:r w:rsidR="00D74277">
        <w:rPr>
          <w:b w:val="0"/>
          <w:sz w:val="24"/>
        </w:rPr>
        <w:t>a</w:t>
      </w:r>
      <w:r w:rsidRPr="0023166E">
        <w:rPr>
          <w:b w:val="0"/>
          <w:sz w:val="24"/>
        </w:rPr>
        <w:t xml:space="preserve"> range of procedures exist to resolve these situations such as Attendance Management, Ill-Health Retirement or Capability.</w:t>
      </w:r>
    </w:p>
    <w:p w14:paraId="5E988EF0" w14:textId="6E0F418F" w:rsidR="00C84202" w:rsidRPr="0023166E" w:rsidRDefault="00FB79B9" w:rsidP="00CA54DE">
      <w:pPr>
        <w:pStyle w:val="ProcedureBullet"/>
        <w:numPr>
          <w:ilvl w:val="0"/>
          <w:numId w:val="10"/>
        </w:numPr>
        <w:ind w:left="1349" w:hanging="357"/>
        <w:jc w:val="left"/>
        <w:rPr>
          <w:b w:val="0"/>
          <w:sz w:val="24"/>
        </w:rPr>
      </w:pPr>
      <w:r w:rsidRPr="0023166E">
        <w:rPr>
          <w:b w:val="0"/>
          <w:sz w:val="24"/>
        </w:rPr>
        <w:t>W</w:t>
      </w:r>
      <w:r w:rsidR="00C84202" w:rsidRPr="0023166E">
        <w:rPr>
          <w:b w:val="0"/>
          <w:sz w:val="24"/>
        </w:rPr>
        <w:t xml:space="preserve">e will work with disabled people to identify alternative </w:t>
      </w:r>
      <w:r w:rsidR="00115D82" w:rsidRPr="0023166E">
        <w:rPr>
          <w:b w:val="0"/>
          <w:sz w:val="24"/>
        </w:rPr>
        <w:t>roles</w:t>
      </w:r>
      <w:r w:rsidR="00C84202" w:rsidRPr="0023166E">
        <w:rPr>
          <w:b w:val="0"/>
          <w:sz w:val="24"/>
        </w:rPr>
        <w:t xml:space="preserve"> that may b</w:t>
      </w:r>
      <w:r w:rsidR="00115D82" w:rsidRPr="0023166E">
        <w:rPr>
          <w:b w:val="0"/>
          <w:sz w:val="24"/>
        </w:rPr>
        <w:t>e suitable for redeployment</w:t>
      </w:r>
      <w:r w:rsidR="00C84202" w:rsidRPr="0023166E">
        <w:rPr>
          <w:b w:val="0"/>
          <w:sz w:val="24"/>
        </w:rPr>
        <w:t>.</w:t>
      </w:r>
    </w:p>
    <w:p w14:paraId="1DB06F7F" w14:textId="77777777" w:rsidR="00E265A2" w:rsidRPr="005605A2" w:rsidRDefault="00E265A2" w:rsidP="00E265A2">
      <w:pPr>
        <w:pStyle w:val="MainText"/>
        <w:numPr>
          <w:ilvl w:val="0"/>
          <w:numId w:val="0"/>
        </w:numPr>
        <w:spacing w:before="120"/>
        <w:ind w:left="1134"/>
        <w:rPr>
          <w:rFonts w:cs="Arial"/>
        </w:rPr>
      </w:pPr>
    </w:p>
    <w:p w14:paraId="14B21A9B" w14:textId="776B1796" w:rsidR="00C86521" w:rsidRPr="00691148" w:rsidRDefault="00691148" w:rsidP="00C74D42">
      <w:pPr>
        <w:pStyle w:val="Heading1"/>
        <w:ind w:left="992" w:hanging="992"/>
      </w:pPr>
      <w:r>
        <w:rPr>
          <w:rFonts w:cs="Arial"/>
        </w:rPr>
        <w:br w:type="page"/>
      </w:r>
      <w:bookmarkStart w:id="2" w:name="_Toc66710164"/>
      <w:r w:rsidR="00BB076B" w:rsidRPr="00691148">
        <w:lastRenderedPageBreak/>
        <w:t>Officer</w:t>
      </w:r>
      <w:r w:rsidR="00E930B0">
        <w:t>/Staff</w:t>
      </w:r>
      <w:bookmarkEnd w:id="2"/>
    </w:p>
    <w:p w14:paraId="0FB35A05" w14:textId="48086136" w:rsidR="00D30BB9" w:rsidRPr="00691148" w:rsidRDefault="000619BE" w:rsidP="009D19AD">
      <w:pPr>
        <w:pStyle w:val="Heading2"/>
      </w:pPr>
      <w:r>
        <w:t>What you need to do?</w:t>
      </w:r>
    </w:p>
    <w:p w14:paraId="1810A4AF" w14:textId="0F06C131" w:rsidR="00C917BB" w:rsidRPr="008C1132" w:rsidRDefault="00C917BB" w:rsidP="00CA54DE">
      <w:pPr>
        <w:pStyle w:val="ProcedureBullet"/>
        <w:numPr>
          <w:ilvl w:val="0"/>
          <w:numId w:val="10"/>
        </w:numPr>
        <w:ind w:left="1349" w:hanging="357"/>
        <w:jc w:val="left"/>
        <w:rPr>
          <w:b w:val="0"/>
          <w:sz w:val="24"/>
        </w:rPr>
      </w:pPr>
      <w:r w:rsidRPr="008C1132">
        <w:rPr>
          <w:b w:val="0"/>
          <w:sz w:val="24"/>
        </w:rPr>
        <w:t>There is no obligation for you to disclose a disability to us</w:t>
      </w:r>
      <w:r w:rsidR="00231DB4" w:rsidRPr="008C1132">
        <w:rPr>
          <w:b w:val="0"/>
          <w:sz w:val="24"/>
        </w:rPr>
        <w:t xml:space="preserve">. </w:t>
      </w:r>
      <w:r w:rsidR="00720488">
        <w:rPr>
          <w:b w:val="0"/>
          <w:sz w:val="24"/>
        </w:rPr>
        <w:t>What is important</w:t>
      </w:r>
      <w:r w:rsidRPr="008C1132">
        <w:rPr>
          <w:b w:val="0"/>
          <w:sz w:val="24"/>
        </w:rPr>
        <w:t xml:space="preserve"> is making sure that if you are facing any type of disability impairment while at work</w:t>
      </w:r>
      <w:r w:rsidR="00720488">
        <w:rPr>
          <w:b w:val="0"/>
          <w:sz w:val="24"/>
        </w:rPr>
        <w:t xml:space="preserve"> you let us know</w:t>
      </w:r>
      <w:r w:rsidRPr="008C1132">
        <w:rPr>
          <w:b w:val="0"/>
          <w:sz w:val="24"/>
        </w:rPr>
        <w:t xml:space="preserve"> so that we can put </w:t>
      </w:r>
      <w:r w:rsidR="00D74277">
        <w:rPr>
          <w:b w:val="0"/>
          <w:sz w:val="24"/>
        </w:rPr>
        <w:t>Reasonable Adjustments</w:t>
      </w:r>
      <w:r w:rsidRPr="008C1132">
        <w:rPr>
          <w:b w:val="0"/>
          <w:sz w:val="24"/>
        </w:rPr>
        <w:t xml:space="preserve"> in place to help you do your job.</w:t>
      </w:r>
    </w:p>
    <w:p w14:paraId="502B4D1C" w14:textId="713B3738" w:rsidR="00DD57B9" w:rsidRPr="00FB6893" w:rsidRDefault="001F41FB" w:rsidP="00CA54DE">
      <w:pPr>
        <w:pStyle w:val="ProcedureBullet"/>
        <w:numPr>
          <w:ilvl w:val="0"/>
          <w:numId w:val="10"/>
        </w:numPr>
        <w:ind w:left="1349" w:hanging="357"/>
        <w:jc w:val="left"/>
        <w:rPr>
          <w:b w:val="0"/>
          <w:sz w:val="24"/>
        </w:rPr>
      </w:pPr>
      <w:r w:rsidRPr="008C1132">
        <w:rPr>
          <w:b w:val="0"/>
          <w:sz w:val="24"/>
        </w:rPr>
        <w:t>I</w:t>
      </w:r>
      <w:r w:rsidR="006858A1" w:rsidRPr="008C1132">
        <w:rPr>
          <w:b w:val="0"/>
          <w:sz w:val="24"/>
        </w:rPr>
        <w:t xml:space="preserve">t may be appropriate for you to contact </w:t>
      </w:r>
      <w:r w:rsidR="001375AF">
        <w:rPr>
          <w:b w:val="0"/>
          <w:sz w:val="24"/>
        </w:rPr>
        <w:t>Access to Work</w:t>
      </w:r>
      <w:r w:rsidR="004C2EAF" w:rsidRPr="008C1132">
        <w:rPr>
          <w:b w:val="0"/>
          <w:sz w:val="24"/>
        </w:rPr>
        <w:t xml:space="preserve"> </w:t>
      </w:r>
      <w:r w:rsidRPr="008C1132">
        <w:rPr>
          <w:b w:val="0"/>
          <w:sz w:val="24"/>
        </w:rPr>
        <w:t>after discussions with your line manager to</w:t>
      </w:r>
      <w:r w:rsidR="006858A1" w:rsidRPr="008C1132">
        <w:rPr>
          <w:b w:val="0"/>
          <w:sz w:val="24"/>
        </w:rPr>
        <w:t xml:space="preserve"> apply for funding </w:t>
      </w:r>
      <w:r w:rsidRPr="008C1132">
        <w:rPr>
          <w:b w:val="0"/>
          <w:sz w:val="24"/>
        </w:rPr>
        <w:t xml:space="preserve">that </w:t>
      </w:r>
      <w:r w:rsidR="00187BA8" w:rsidRPr="00FB6893">
        <w:rPr>
          <w:b w:val="0"/>
          <w:sz w:val="24"/>
        </w:rPr>
        <w:t>could</w:t>
      </w:r>
      <w:r w:rsidRPr="00FB6893">
        <w:rPr>
          <w:b w:val="0"/>
          <w:sz w:val="24"/>
        </w:rPr>
        <w:t xml:space="preserve"> support the cost of certain</w:t>
      </w:r>
      <w:r w:rsidR="006858A1" w:rsidRPr="00FB6893">
        <w:rPr>
          <w:b w:val="0"/>
          <w:sz w:val="24"/>
        </w:rPr>
        <w:t xml:space="preserve"> </w:t>
      </w:r>
      <w:r w:rsidR="00D74277" w:rsidRPr="00FB6893">
        <w:rPr>
          <w:b w:val="0"/>
          <w:sz w:val="24"/>
        </w:rPr>
        <w:t>Reasonable Adjustments</w:t>
      </w:r>
      <w:r w:rsidR="00060199" w:rsidRPr="00FB6893">
        <w:rPr>
          <w:b w:val="0"/>
          <w:sz w:val="24"/>
        </w:rPr>
        <w:t>.</w:t>
      </w:r>
    </w:p>
    <w:p w14:paraId="4AA93785" w14:textId="4CF59800" w:rsidR="005C4A5E" w:rsidRPr="00FB6893" w:rsidRDefault="00510E6C" w:rsidP="00CA54DE">
      <w:pPr>
        <w:pStyle w:val="ProcedureBullet"/>
        <w:numPr>
          <w:ilvl w:val="0"/>
          <w:numId w:val="10"/>
        </w:numPr>
        <w:ind w:left="1349" w:hanging="357"/>
        <w:jc w:val="left"/>
        <w:rPr>
          <w:b w:val="0"/>
          <w:sz w:val="24"/>
        </w:rPr>
      </w:pPr>
      <w:r w:rsidRPr="00FB6893">
        <w:rPr>
          <w:b w:val="0"/>
          <w:sz w:val="24"/>
        </w:rPr>
        <w:t>Consider updating the disability section of th</w:t>
      </w:r>
      <w:r w:rsidR="00937B98" w:rsidRPr="00FB6893">
        <w:rPr>
          <w:b w:val="0"/>
          <w:sz w:val="24"/>
        </w:rPr>
        <w:t>e Equality and Diversity</w:t>
      </w:r>
      <w:r w:rsidR="001B05DE" w:rsidRPr="00FB6893">
        <w:rPr>
          <w:b w:val="0"/>
          <w:sz w:val="24"/>
        </w:rPr>
        <w:t xml:space="preserve"> </w:t>
      </w:r>
      <w:r w:rsidR="00A321BD" w:rsidRPr="00FB6893">
        <w:rPr>
          <w:b w:val="0"/>
          <w:sz w:val="24"/>
        </w:rPr>
        <w:t xml:space="preserve">(E&amp;D) </w:t>
      </w:r>
      <w:r w:rsidR="001B05DE" w:rsidRPr="00FB6893">
        <w:rPr>
          <w:b w:val="0"/>
          <w:sz w:val="24"/>
        </w:rPr>
        <w:t>T</w:t>
      </w:r>
      <w:r w:rsidR="0074534B" w:rsidRPr="00FB6893">
        <w:rPr>
          <w:b w:val="0"/>
          <w:sz w:val="24"/>
        </w:rPr>
        <w:t>ab on SCoPE.</w:t>
      </w:r>
    </w:p>
    <w:p w14:paraId="548E9962" w14:textId="58C3CE9E" w:rsidR="00D30BB9" w:rsidRPr="00FB6893" w:rsidRDefault="00FB734B" w:rsidP="00CA54DE">
      <w:pPr>
        <w:pStyle w:val="ProcedureBullet"/>
        <w:numPr>
          <w:ilvl w:val="0"/>
          <w:numId w:val="10"/>
        </w:numPr>
        <w:ind w:left="1349" w:hanging="357"/>
        <w:jc w:val="left"/>
        <w:rPr>
          <w:b w:val="0"/>
          <w:sz w:val="24"/>
        </w:rPr>
      </w:pPr>
      <w:r w:rsidRPr="00FB6893">
        <w:rPr>
          <w:b w:val="0"/>
          <w:sz w:val="24"/>
        </w:rPr>
        <w:t>K</w:t>
      </w:r>
      <w:r w:rsidR="00D30BB9" w:rsidRPr="00FB6893">
        <w:rPr>
          <w:b w:val="0"/>
          <w:sz w:val="24"/>
        </w:rPr>
        <w:t>eep your line manager up to date with any change in your conditio</w:t>
      </w:r>
      <w:r w:rsidR="00547894" w:rsidRPr="00FB6893">
        <w:rPr>
          <w:b w:val="0"/>
          <w:sz w:val="24"/>
        </w:rPr>
        <w:t xml:space="preserve">n </w:t>
      </w:r>
      <w:r w:rsidR="0002307E" w:rsidRPr="00FB6893">
        <w:rPr>
          <w:b w:val="0"/>
          <w:sz w:val="24"/>
        </w:rPr>
        <w:t>that</w:t>
      </w:r>
      <w:r w:rsidR="00547894" w:rsidRPr="00FB6893">
        <w:rPr>
          <w:b w:val="0"/>
          <w:sz w:val="24"/>
        </w:rPr>
        <w:t xml:space="preserve"> impact</w:t>
      </w:r>
      <w:r w:rsidR="0002307E" w:rsidRPr="00FB6893">
        <w:rPr>
          <w:b w:val="0"/>
          <w:sz w:val="24"/>
        </w:rPr>
        <w:t xml:space="preserve">s </w:t>
      </w:r>
      <w:r w:rsidR="00AC77BA" w:rsidRPr="00FB6893">
        <w:rPr>
          <w:b w:val="0"/>
          <w:sz w:val="24"/>
        </w:rPr>
        <w:t xml:space="preserve">on </w:t>
      </w:r>
      <w:r w:rsidR="0002307E" w:rsidRPr="00FB6893">
        <w:rPr>
          <w:b w:val="0"/>
          <w:sz w:val="24"/>
        </w:rPr>
        <w:t>your ability to do your job</w:t>
      </w:r>
      <w:r w:rsidR="00BD4CC6" w:rsidRPr="00FB6893">
        <w:rPr>
          <w:b w:val="0"/>
          <w:sz w:val="24"/>
        </w:rPr>
        <w:t>.</w:t>
      </w:r>
    </w:p>
    <w:p w14:paraId="7D9F1E4A" w14:textId="77777777" w:rsidR="00025188" w:rsidRPr="00FB6893" w:rsidRDefault="00025188" w:rsidP="009D19AD">
      <w:pPr>
        <w:pStyle w:val="Heading2"/>
      </w:pPr>
      <w:r w:rsidRPr="00FB6893">
        <w:t xml:space="preserve">How to </w:t>
      </w:r>
      <w:r w:rsidR="0077780F" w:rsidRPr="00FB6893">
        <w:t>tell us</w:t>
      </w:r>
      <w:r w:rsidR="007A5915" w:rsidRPr="00FB6893">
        <w:t xml:space="preserve"> you have</w:t>
      </w:r>
      <w:r w:rsidRPr="00FB6893">
        <w:t xml:space="preserve"> a disability</w:t>
      </w:r>
    </w:p>
    <w:p w14:paraId="5C59E6FB" w14:textId="26A2C9D8" w:rsidR="00025188" w:rsidRPr="00FB6893" w:rsidRDefault="002A6321" w:rsidP="00C80876">
      <w:pPr>
        <w:pStyle w:val="Heading3"/>
        <w:ind w:left="992" w:hanging="992"/>
      </w:pPr>
      <w:r w:rsidRPr="00FB6893">
        <w:t xml:space="preserve">If you </w:t>
      </w:r>
      <w:r w:rsidR="00634D0A" w:rsidRPr="00FB6893">
        <w:t xml:space="preserve">want to tell us you </w:t>
      </w:r>
      <w:r w:rsidRPr="00FB6893">
        <w:t>are</w:t>
      </w:r>
      <w:r w:rsidR="0027493C" w:rsidRPr="00FB6893">
        <w:t xml:space="preserve"> disabled or have a physical or mental </w:t>
      </w:r>
      <w:r w:rsidR="00532AA0" w:rsidRPr="00FB6893">
        <w:t xml:space="preserve">impairment </w:t>
      </w:r>
      <w:r w:rsidR="0027493C" w:rsidRPr="00FB6893">
        <w:t>that makes it hard for you to do your job</w:t>
      </w:r>
      <w:r w:rsidR="00A537E6" w:rsidRPr="00FB6893">
        <w:t xml:space="preserve"> or access opportunities at work</w:t>
      </w:r>
      <w:r w:rsidR="00BD4CC6" w:rsidRPr="00FB6893">
        <w:t xml:space="preserve">, you </w:t>
      </w:r>
      <w:r w:rsidR="00025188" w:rsidRPr="00FB6893">
        <w:t xml:space="preserve">can tell us </w:t>
      </w:r>
      <w:r w:rsidRPr="00FB6893">
        <w:t xml:space="preserve">about </w:t>
      </w:r>
      <w:r w:rsidR="002F47E6" w:rsidRPr="00FB6893">
        <w:t>this</w:t>
      </w:r>
      <w:r w:rsidR="00634D0A" w:rsidRPr="00FB6893">
        <w:t xml:space="preserve"> </w:t>
      </w:r>
      <w:r w:rsidR="00EA24B9" w:rsidRPr="00FB6893">
        <w:t>by</w:t>
      </w:r>
      <w:r w:rsidR="00025188" w:rsidRPr="00FB6893">
        <w:t>:</w:t>
      </w:r>
    </w:p>
    <w:p w14:paraId="3DAA2CB3" w14:textId="32FF804E" w:rsidR="0074534B" w:rsidRPr="00FB6893" w:rsidRDefault="00113A89" w:rsidP="00CA54DE">
      <w:pPr>
        <w:pStyle w:val="ProcedureBullet"/>
        <w:numPr>
          <w:ilvl w:val="0"/>
          <w:numId w:val="11"/>
        </w:numPr>
        <w:ind w:left="1349" w:hanging="357"/>
        <w:jc w:val="left"/>
        <w:rPr>
          <w:b w:val="0"/>
          <w:sz w:val="24"/>
        </w:rPr>
      </w:pPr>
      <w:r w:rsidRPr="00FB6893">
        <w:rPr>
          <w:b w:val="0"/>
          <w:sz w:val="24"/>
        </w:rPr>
        <w:t>s</w:t>
      </w:r>
      <w:r w:rsidR="00487AEC" w:rsidRPr="00FB6893">
        <w:rPr>
          <w:b w:val="0"/>
          <w:sz w:val="24"/>
        </w:rPr>
        <w:t>peaking</w:t>
      </w:r>
      <w:r w:rsidR="008B7418" w:rsidRPr="00FB6893">
        <w:rPr>
          <w:b w:val="0"/>
          <w:sz w:val="24"/>
        </w:rPr>
        <w:t xml:space="preserve"> to</w:t>
      </w:r>
      <w:r w:rsidR="007D2031" w:rsidRPr="00FB6893">
        <w:rPr>
          <w:b w:val="0"/>
          <w:sz w:val="24"/>
        </w:rPr>
        <w:t xml:space="preserve"> your line m</w:t>
      </w:r>
      <w:r w:rsidR="00025188" w:rsidRPr="00FB6893">
        <w:rPr>
          <w:b w:val="0"/>
          <w:sz w:val="24"/>
        </w:rPr>
        <w:t>anager</w:t>
      </w:r>
      <w:r w:rsidRPr="00FB6893">
        <w:rPr>
          <w:b w:val="0"/>
          <w:sz w:val="24"/>
        </w:rPr>
        <w:t>;</w:t>
      </w:r>
    </w:p>
    <w:p w14:paraId="7FFF0CD0" w14:textId="09DF7212" w:rsidR="00025188" w:rsidRPr="00FB6893" w:rsidRDefault="00113A89" w:rsidP="00CA54DE">
      <w:pPr>
        <w:pStyle w:val="ProcedureBullet"/>
        <w:numPr>
          <w:ilvl w:val="0"/>
          <w:numId w:val="11"/>
        </w:numPr>
        <w:ind w:left="1349" w:hanging="357"/>
        <w:jc w:val="left"/>
        <w:rPr>
          <w:b w:val="0"/>
          <w:sz w:val="24"/>
        </w:rPr>
      </w:pPr>
      <w:r w:rsidRPr="00FB6893">
        <w:rPr>
          <w:b w:val="0"/>
          <w:sz w:val="24"/>
        </w:rPr>
        <w:t>g</w:t>
      </w:r>
      <w:r w:rsidR="007D2031" w:rsidRPr="00FB6893">
        <w:rPr>
          <w:b w:val="0"/>
          <w:sz w:val="24"/>
        </w:rPr>
        <w:t>iving your line m</w:t>
      </w:r>
      <w:r w:rsidR="0074534B" w:rsidRPr="00FB6893">
        <w:rPr>
          <w:b w:val="0"/>
          <w:sz w:val="24"/>
        </w:rPr>
        <w:t>anager</w:t>
      </w:r>
      <w:r w:rsidR="008F632D" w:rsidRPr="00FB6893">
        <w:rPr>
          <w:b w:val="0"/>
          <w:sz w:val="24"/>
        </w:rPr>
        <w:t>,</w:t>
      </w:r>
      <w:r w:rsidR="0074534B" w:rsidRPr="00FB6893">
        <w:rPr>
          <w:b w:val="0"/>
          <w:sz w:val="24"/>
        </w:rPr>
        <w:t xml:space="preserve"> </w:t>
      </w:r>
      <w:r w:rsidR="00A9230E" w:rsidRPr="00FB6893">
        <w:rPr>
          <w:b w:val="0"/>
          <w:sz w:val="24"/>
        </w:rPr>
        <w:t xml:space="preserve">Your Disability Passport, Reasonable Adjustment Request and Line Managers’ Modified Duties Decision Making </w:t>
      </w:r>
      <w:r w:rsidR="0074534B" w:rsidRPr="00FB6893">
        <w:rPr>
          <w:b w:val="0"/>
          <w:sz w:val="24"/>
        </w:rPr>
        <w:t xml:space="preserve">Form </w:t>
      </w:r>
      <w:r w:rsidR="009967C6" w:rsidRPr="00FB6893">
        <w:rPr>
          <w:b w:val="0"/>
          <w:sz w:val="24"/>
        </w:rPr>
        <w:t>(</w:t>
      </w:r>
      <w:r w:rsidR="0074534B" w:rsidRPr="00FB6893">
        <w:rPr>
          <w:b w:val="0"/>
          <w:sz w:val="24"/>
        </w:rPr>
        <w:t>060-001</w:t>
      </w:r>
      <w:r w:rsidR="009967C6" w:rsidRPr="00FB6893">
        <w:rPr>
          <w:b w:val="0"/>
          <w:sz w:val="24"/>
        </w:rPr>
        <w:t>)</w:t>
      </w:r>
      <w:r w:rsidR="0074534B" w:rsidRPr="00FB6893">
        <w:rPr>
          <w:b w:val="0"/>
          <w:sz w:val="24"/>
        </w:rPr>
        <w:t xml:space="preserve"> to initiate a discussion</w:t>
      </w:r>
      <w:r w:rsidRPr="00FB6893">
        <w:rPr>
          <w:b w:val="0"/>
          <w:sz w:val="24"/>
        </w:rPr>
        <w:t>;</w:t>
      </w:r>
      <w:r w:rsidR="004B0024" w:rsidRPr="00FB6893">
        <w:rPr>
          <w:b w:val="0"/>
          <w:sz w:val="24"/>
        </w:rPr>
        <w:t xml:space="preserve"> </w:t>
      </w:r>
    </w:p>
    <w:p w14:paraId="769B7B66" w14:textId="146CCD1A" w:rsidR="00EA24B9" w:rsidRPr="008C1132" w:rsidRDefault="00113A89" w:rsidP="00CA54DE">
      <w:pPr>
        <w:pStyle w:val="ProcedureBullet"/>
        <w:numPr>
          <w:ilvl w:val="0"/>
          <w:numId w:val="11"/>
        </w:numPr>
        <w:ind w:left="1349" w:hanging="357"/>
        <w:jc w:val="left"/>
        <w:rPr>
          <w:b w:val="0"/>
          <w:sz w:val="24"/>
        </w:rPr>
      </w:pPr>
      <w:r>
        <w:rPr>
          <w:b w:val="0"/>
          <w:sz w:val="24"/>
        </w:rPr>
        <w:t>c</w:t>
      </w:r>
      <w:r w:rsidR="00487AEC" w:rsidRPr="008C1132">
        <w:rPr>
          <w:b w:val="0"/>
          <w:sz w:val="24"/>
        </w:rPr>
        <w:t>ontacting</w:t>
      </w:r>
      <w:r w:rsidR="00EA24B9" w:rsidRPr="008C1132">
        <w:rPr>
          <w:b w:val="0"/>
          <w:sz w:val="24"/>
        </w:rPr>
        <w:t xml:space="preserve"> People Direct</w:t>
      </w:r>
      <w:r>
        <w:rPr>
          <w:b w:val="0"/>
          <w:sz w:val="24"/>
        </w:rPr>
        <w:t>;</w:t>
      </w:r>
    </w:p>
    <w:p w14:paraId="45D9F15D" w14:textId="1AF0BCE6" w:rsidR="00EA24B9" w:rsidRPr="008C1132" w:rsidRDefault="00113A89" w:rsidP="00CA54DE">
      <w:pPr>
        <w:pStyle w:val="ProcedureBullet"/>
        <w:numPr>
          <w:ilvl w:val="0"/>
          <w:numId w:val="11"/>
        </w:numPr>
        <w:ind w:left="1349" w:hanging="357"/>
        <w:jc w:val="left"/>
        <w:rPr>
          <w:b w:val="0"/>
          <w:sz w:val="24"/>
        </w:rPr>
      </w:pPr>
      <w:r>
        <w:rPr>
          <w:b w:val="0"/>
          <w:sz w:val="24"/>
        </w:rPr>
        <w:t>u</w:t>
      </w:r>
      <w:r w:rsidR="00487AEC" w:rsidRPr="008C1132">
        <w:rPr>
          <w:b w:val="0"/>
          <w:sz w:val="24"/>
        </w:rPr>
        <w:t>pdating</w:t>
      </w:r>
      <w:r w:rsidR="001B05DE">
        <w:rPr>
          <w:b w:val="0"/>
          <w:sz w:val="24"/>
        </w:rPr>
        <w:t xml:space="preserve"> your E&amp;D T</w:t>
      </w:r>
      <w:r w:rsidR="00025188" w:rsidRPr="008C1132">
        <w:rPr>
          <w:b w:val="0"/>
          <w:sz w:val="24"/>
        </w:rPr>
        <w:t xml:space="preserve">ab on </w:t>
      </w:r>
      <w:r w:rsidR="00B1617E" w:rsidRPr="008C1132">
        <w:rPr>
          <w:b w:val="0"/>
          <w:sz w:val="24"/>
        </w:rPr>
        <w:t>SCoPE</w:t>
      </w:r>
      <w:r>
        <w:rPr>
          <w:b w:val="0"/>
          <w:sz w:val="24"/>
        </w:rPr>
        <w:t>;</w:t>
      </w:r>
      <w:r w:rsidR="004E0540">
        <w:rPr>
          <w:b w:val="0"/>
          <w:sz w:val="24"/>
        </w:rPr>
        <w:t xml:space="preserve"> and</w:t>
      </w:r>
    </w:p>
    <w:p w14:paraId="550D599F" w14:textId="4DBE8A5A" w:rsidR="000840EF" w:rsidRPr="008C1132" w:rsidRDefault="00113A89" w:rsidP="00CA54DE">
      <w:pPr>
        <w:pStyle w:val="ProcedureBullet"/>
        <w:numPr>
          <w:ilvl w:val="0"/>
          <w:numId w:val="11"/>
        </w:numPr>
        <w:ind w:left="1349" w:hanging="357"/>
        <w:jc w:val="left"/>
        <w:rPr>
          <w:b w:val="0"/>
          <w:sz w:val="24"/>
        </w:rPr>
      </w:pPr>
      <w:r>
        <w:rPr>
          <w:b w:val="0"/>
          <w:sz w:val="24"/>
        </w:rPr>
        <w:t>s</w:t>
      </w:r>
      <w:r w:rsidR="00487AEC" w:rsidRPr="008C1132">
        <w:rPr>
          <w:b w:val="0"/>
          <w:sz w:val="24"/>
        </w:rPr>
        <w:t>peaking</w:t>
      </w:r>
      <w:r w:rsidR="003C2803" w:rsidRPr="008C1132">
        <w:rPr>
          <w:b w:val="0"/>
          <w:sz w:val="24"/>
        </w:rPr>
        <w:t xml:space="preserve"> to an Occupational Health </w:t>
      </w:r>
      <w:r>
        <w:rPr>
          <w:b w:val="0"/>
          <w:sz w:val="24"/>
        </w:rPr>
        <w:t xml:space="preserve">(OH) </w:t>
      </w:r>
      <w:r w:rsidR="003C2803" w:rsidRPr="008C1132">
        <w:rPr>
          <w:b w:val="0"/>
          <w:sz w:val="24"/>
        </w:rPr>
        <w:t>A</w:t>
      </w:r>
      <w:r w:rsidR="000840EF" w:rsidRPr="008C1132">
        <w:rPr>
          <w:b w:val="0"/>
          <w:sz w:val="24"/>
        </w:rPr>
        <w:t>dvisor</w:t>
      </w:r>
      <w:r w:rsidR="0074534B">
        <w:rPr>
          <w:b w:val="0"/>
          <w:sz w:val="24"/>
        </w:rPr>
        <w:t xml:space="preserve"> through management referral</w:t>
      </w:r>
      <w:r w:rsidR="00487AEC" w:rsidRPr="008C1132">
        <w:rPr>
          <w:b w:val="0"/>
          <w:sz w:val="24"/>
        </w:rPr>
        <w:t>.</w:t>
      </w:r>
    </w:p>
    <w:p w14:paraId="7C34049F" w14:textId="4D843AB8" w:rsidR="007A5915" w:rsidRDefault="007A5915" w:rsidP="00C80876">
      <w:pPr>
        <w:pStyle w:val="Heading3"/>
        <w:ind w:left="992" w:hanging="992"/>
      </w:pPr>
      <w:r>
        <w:t>We know that n</w:t>
      </w:r>
      <w:r w:rsidR="00EA24B9">
        <w:t xml:space="preserve">ot all disabilities </w:t>
      </w:r>
      <w:r>
        <w:t>are</w:t>
      </w:r>
      <w:r w:rsidR="00532AA0">
        <w:t xml:space="preserve"> visible</w:t>
      </w:r>
      <w:r w:rsidR="0077780F">
        <w:t xml:space="preserve"> and many people</w:t>
      </w:r>
      <w:r>
        <w:t xml:space="preserve"> manage their impairments </w:t>
      </w:r>
      <w:r w:rsidR="00AC77BA">
        <w:t xml:space="preserve">with little or no </w:t>
      </w:r>
      <w:r w:rsidR="00AC77BA" w:rsidRPr="00FB6893">
        <w:t>adjustments</w:t>
      </w:r>
      <w:r w:rsidR="00231DB4" w:rsidRPr="00FB6893">
        <w:t>.</w:t>
      </w:r>
      <w:r w:rsidR="00231DB4">
        <w:t xml:space="preserve"> </w:t>
      </w:r>
      <w:r w:rsidR="00605E99" w:rsidRPr="00605E99">
        <w:t xml:space="preserve">However, we also know there are times when people do things that </w:t>
      </w:r>
      <w:r w:rsidR="00937B98">
        <w:t>they do not normally do</w:t>
      </w:r>
      <w:r w:rsidR="00605E99" w:rsidRPr="00605E99">
        <w:t>, which without help, may result in them being put at a disadvantage</w:t>
      </w:r>
      <w:r w:rsidR="0097577A">
        <w:t>. For example</w:t>
      </w:r>
      <w:r>
        <w:t>:</w:t>
      </w:r>
    </w:p>
    <w:p w14:paraId="72A23C1F" w14:textId="180BB93B" w:rsidR="007A5915" w:rsidRPr="008C1132" w:rsidRDefault="00A9230E" w:rsidP="00CA54DE">
      <w:pPr>
        <w:pStyle w:val="ProcedureBullet"/>
        <w:numPr>
          <w:ilvl w:val="0"/>
          <w:numId w:val="11"/>
        </w:numPr>
        <w:ind w:left="1349" w:hanging="357"/>
        <w:jc w:val="left"/>
        <w:rPr>
          <w:b w:val="0"/>
          <w:sz w:val="24"/>
        </w:rPr>
      </w:pPr>
      <w:r>
        <w:rPr>
          <w:b w:val="0"/>
          <w:sz w:val="24"/>
        </w:rPr>
        <w:t>t</w:t>
      </w:r>
      <w:r w:rsidR="007A5915" w:rsidRPr="008C1132">
        <w:rPr>
          <w:b w:val="0"/>
          <w:sz w:val="24"/>
        </w:rPr>
        <w:t>aking part in selection for a new post</w:t>
      </w:r>
      <w:r>
        <w:rPr>
          <w:b w:val="0"/>
          <w:sz w:val="24"/>
        </w:rPr>
        <w:t>;</w:t>
      </w:r>
    </w:p>
    <w:p w14:paraId="54E974E9" w14:textId="3B4C6234" w:rsidR="007A5915" w:rsidRPr="008C1132" w:rsidRDefault="00A9230E" w:rsidP="00CA54DE">
      <w:pPr>
        <w:pStyle w:val="ProcedureBullet"/>
        <w:numPr>
          <w:ilvl w:val="0"/>
          <w:numId w:val="11"/>
        </w:numPr>
        <w:ind w:left="1349" w:hanging="357"/>
        <w:jc w:val="left"/>
        <w:rPr>
          <w:b w:val="0"/>
          <w:sz w:val="24"/>
        </w:rPr>
      </w:pPr>
      <w:r>
        <w:rPr>
          <w:b w:val="0"/>
          <w:sz w:val="24"/>
        </w:rPr>
        <w:t>undertaking training;</w:t>
      </w:r>
    </w:p>
    <w:p w14:paraId="1B36EE08" w14:textId="23BCAB9F" w:rsidR="007A5915" w:rsidRPr="008C1132" w:rsidRDefault="00A9230E" w:rsidP="00CA54DE">
      <w:pPr>
        <w:pStyle w:val="ProcedureBullet"/>
        <w:numPr>
          <w:ilvl w:val="0"/>
          <w:numId w:val="11"/>
        </w:numPr>
        <w:ind w:left="1349" w:hanging="357"/>
        <w:jc w:val="left"/>
        <w:rPr>
          <w:b w:val="0"/>
          <w:sz w:val="24"/>
        </w:rPr>
      </w:pPr>
      <w:r>
        <w:rPr>
          <w:b w:val="0"/>
          <w:sz w:val="24"/>
        </w:rPr>
        <w:t>t</w:t>
      </w:r>
      <w:r w:rsidR="007A5915" w:rsidRPr="008C1132">
        <w:rPr>
          <w:b w:val="0"/>
          <w:sz w:val="24"/>
        </w:rPr>
        <w:t>aking on new responsibilities</w:t>
      </w:r>
      <w:r>
        <w:rPr>
          <w:b w:val="0"/>
          <w:sz w:val="24"/>
        </w:rPr>
        <w:t>;</w:t>
      </w:r>
    </w:p>
    <w:p w14:paraId="25566527" w14:textId="14B7846B" w:rsidR="0021610C" w:rsidRPr="008C1132" w:rsidRDefault="00A9230E" w:rsidP="00CA54DE">
      <w:pPr>
        <w:pStyle w:val="ProcedureBullet"/>
        <w:numPr>
          <w:ilvl w:val="0"/>
          <w:numId w:val="11"/>
        </w:numPr>
        <w:ind w:left="1349" w:hanging="357"/>
        <w:jc w:val="left"/>
        <w:rPr>
          <w:b w:val="0"/>
          <w:sz w:val="24"/>
        </w:rPr>
      </w:pPr>
      <w:r>
        <w:rPr>
          <w:b w:val="0"/>
          <w:sz w:val="24"/>
        </w:rPr>
        <w:t>b</w:t>
      </w:r>
      <w:r w:rsidR="0021610C" w:rsidRPr="008C1132">
        <w:rPr>
          <w:b w:val="0"/>
          <w:sz w:val="24"/>
        </w:rPr>
        <w:t>eing asked to travel</w:t>
      </w:r>
      <w:r>
        <w:rPr>
          <w:b w:val="0"/>
          <w:sz w:val="24"/>
        </w:rPr>
        <w:t>;</w:t>
      </w:r>
    </w:p>
    <w:p w14:paraId="7E733E24" w14:textId="0DD8C57D" w:rsidR="000840EF" w:rsidRPr="008C1132" w:rsidRDefault="00A9230E" w:rsidP="00CA54DE">
      <w:pPr>
        <w:pStyle w:val="ProcedureBullet"/>
        <w:numPr>
          <w:ilvl w:val="0"/>
          <w:numId w:val="11"/>
        </w:numPr>
        <w:ind w:left="1349" w:hanging="357"/>
        <w:jc w:val="left"/>
        <w:rPr>
          <w:b w:val="0"/>
          <w:sz w:val="24"/>
        </w:rPr>
      </w:pPr>
      <w:r>
        <w:rPr>
          <w:b w:val="0"/>
          <w:sz w:val="24"/>
        </w:rPr>
        <w:t>a</w:t>
      </w:r>
      <w:r w:rsidR="000840EF" w:rsidRPr="008C1132">
        <w:rPr>
          <w:b w:val="0"/>
          <w:sz w:val="24"/>
        </w:rPr>
        <w:t>pplying for promotion</w:t>
      </w:r>
      <w:r w:rsidR="00487AEC" w:rsidRPr="008C1132">
        <w:rPr>
          <w:b w:val="0"/>
          <w:sz w:val="24"/>
        </w:rPr>
        <w:t>.</w:t>
      </w:r>
    </w:p>
    <w:p w14:paraId="2623D507" w14:textId="6325E54F" w:rsidR="008F531A" w:rsidRPr="00FB6893" w:rsidRDefault="00D30BB9" w:rsidP="00C80876">
      <w:pPr>
        <w:pStyle w:val="Heading3"/>
        <w:ind w:left="992" w:hanging="992"/>
      </w:pPr>
      <w:r w:rsidRPr="005605A2">
        <w:t xml:space="preserve">If you </w:t>
      </w:r>
      <w:r w:rsidR="00792245">
        <w:t>face a situation that you feel might disadvantage you</w:t>
      </w:r>
      <w:r w:rsidR="00D74545">
        <w:t>, either in your day-to-day role or</w:t>
      </w:r>
      <w:r w:rsidR="00792245">
        <w:t xml:space="preserve"> outside your normal work environment</w:t>
      </w:r>
      <w:r w:rsidR="008F531A">
        <w:t xml:space="preserve">, you </w:t>
      </w:r>
      <w:r w:rsidR="00792245">
        <w:t xml:space="preserve">can </w:t>
      </w:r>
      <w:r w:rsidR="00487EF5">
        <w:t>tell</w:t>
      </w:r>
      <w:r w:rsidR="00792245">
        <w:t xml:space="preserve"> us </w:t>
      </w:r>
      <w:r w:rsidR="00487EF5">
        <w:t>about this</w:t>
      </w:r>
      <w:r w:rsidR="00D74545">
        <w:t>,</w:t>
      </w:r>
      <w:r w:rsidR="00487EF5">
        <w:t xml:space="preserve"> </w:t>
      </w:r>
      <w:r w:rsidR="00792245">
        <w:t>and</w:t>
      </w:r>
      <w:r w:rsidR="008F531A">
        <w:t xml:space="preserve"> we will work with you to assess your needs and what adjustments need to be put in place.</w:t>
      </w:r>
      <w:r w:rsidR="00231DB4">
        <w:t xml:space="preserve"> </w:t>
      </w:r>
      <w:r w:rsidR="00255BAD" w:rsidRPr="00255BAD">
        <w:t>Any recommendations made by O</w:t>
      </w:r>
      <w:r w:rsidR="002F47E6">
        <w:t xml:space="preserve">ccupational </w:t>
      </w:r>
      <w:r w:rsidR="00255BAD" w:rsidRPr="00255BAD">
        <w:t>H</w:t>
      </w:r>
      <w:r w:rsidR="002F47E6">
        <w:t>ealth</w:t>
      </w:r>
      <w:r w:rsidR="00255BAD" w:rsidRPr="00255BAD">
        <w:t xml:space="preserve"> </w:t>
      </w:r>
      <w:r w:rsidR="002F47E6">
        <w:t xml:space="preserve">(OH) </w:t>
      </w:r>
      <w:r w:rsidR="00255BAD" w:rsidRPr="00255BAD">
        <w:t>wil</w:t>
      </w:r>
      <w:r w:rsidR="00255BAD">
        <w:t>l</w:t>
      </w:r>
      <w:r w:rsidR="00255BAD" w:rsidRPr="00255BAD">
        <w:t xml:space="preserve"> be discussed with you and considered by line management before a decision is </w:t>
      </w:r>
      <w:r w:rsidR="00255BAD" w:rsidRPr="00FB6893">
        <w:t xml:space="preserve">made </w:t>
      </w:r>
      <w:r w:rsidR="00187BA8" w:rsidRPr="00FB6893">
        <w:t>about</w:t>
      </w:r>
      <w:r w:rsidR="00255BAD" w:rsidRPr="00FB6893">
        <w:t xml:space="preserve"> implementation.</w:t>
      </w:r>
    </w:p>
    <w:p w14:paraId="47B04163" w14:textId="77777777" w:rsidR="005C3053" w:rsidRPr="00FB6893" w:rsidRDefault="005C2730" w:rsidP="009D19AD">
      <w:pPr>
        <w:pStyle w:val="Heading2"/>
      </w:pPr>
      <w:r w:rsidRPr="00FB6893">
        <w:t>Assessing needs</w:t>
      </w:r>
    </w:p>
    <w:p w14:paraId="4FC9569E" w14:textId="6F692DC2" w:rsidR="00B62CD1" w:rsidRDefault="005C2730" w:rsidP="00C80876">
      <w:pPr>
        <w:pStyle w:val="Heading3"/>
        <w:ind w:left="992" w:hanging="992"/>
      </w:pPr>
      <w:r w:rsidRPr="00FB6893">
        <w:t xml:space="preserve">You are the best person to tell us what support you need to </w:t>
      </w:r>
      <w:r w:rsidR="00B1617E" w:rsidRPr="00FB6893">
        <w:t>help</w:t>
      </w:r>
      <w:r w:rsidR="00255BAD" w:rsidRPr="00FB6893">
        <w:t xml:space="preserve"> you to</w:t>
      </w:r>
      <w:r w:rsidR="00B62CD1" w:rsidRPr="00FB6893">
        <w:t xml:space="preserve"> </w:t>
      </w:r>
      <w:r w:rsidRPr="00FB6893">
        <w:t xml:space="preserve">perform your role or access </w:t>
      </w:r>
      <w:r w:rsidR="008F531A" w:rsidRPr="00FB6893">
        <w:t>opportunities</w:t>
      </w:r>
      <w:r w:rsidR="008F531A">
        <w:t>, benefits</w:t>
      </w:r>
      <w:r w:rsidR="00B1617E">
        <w:t xml:space="preserve"> </w:t>
      </w:r>
      <w:r w:rsidR="008F531A">
        <w:t>and</w:t>
      </w:r>
      <w:r w:rsidR="00FB734B">
        <w:t xml:space="preserve"> entitlements</w:t>
      </w:r>
      <w:r w:rsidR="00231DB4">
        <w:t xml:space="preserve">. </w:t>
      </w:r>
      <w:r w:rsidR="001E216D">
        <w:t xml:space="preserve">We offer </w:t>
      </w:r>
      <w:r w:rsidR="00B62CD1" w:rsidRPr="002A6321">
        <w:t>support based on your needs</w:t>
      </w:r>
      <w:r w:rsidR="001E216D">
        <w:t xml:space="preserve"> and</w:t>
      </w:r>
      <w:r w:rsidR="00B62CD1">
        <w:t xml:space="preserve"> </w:t>
      </w:r>
      <w:r w:rsidR="00483B3D">
        <w:t xml:space="preserve">your line manager </w:t>
      </w:r>
      <w:r w:rsidR="00B62CD1">
        <w:t xml:space="preserve">will </w:t>
      </w:r>
      <w:r w:rsidR="00397C63" w:rsidRPr="002F47E6">
        <w:t>ask</w:t>
      </w:r>
      <w:r w:rsidR="00B62CD1">
        <w:t>:</w:t>
      </w:r>
    </w:p>
    <w:p w14:paraId="7268CB36" w14:textId="62100D50" w:rsidR="006D73EA" w:rsidRDefault="00A9230E" w:rsidP="00CA54DE">
      <w:pPr>
        <w:pStyle w:val="ProcedureBullet"/>
        <w:numPr>
          <w:ilvl w:val="0"/>
          <w:numId w:val="11"/>
        </w:numPr>
        <w:ind w:left="1349" w:hanging="357"/>
        <w:jc w:val="left"/>
        <w:rPr>
          <w:b w:val="0"/>
          <w:sz w:val="24"/>
        </w:rPr>
      </w:pPr>
      <w:r>
        <w:rPr>
          <w:b w:val="0"/>
          <w:sz w:val="24"/>
        </w:rPr>
        <w:t>h</w:t>
      </w:r>
      <w:r w:rsidR="00B62CD1" w:rsidRPr="008C1132">
        <w:rPr>
          <w:b w:val="0"/>
          <w:sz w:val="24"/>
        </w:rPr>
        <w:t>ow your condition affects you at work</w:t>
      </w:r>
      <w:r>
        <w:rPr>
          <w:b w:val="0"/>
          <w:sz w:val="24"/>
        </w:rPr>
        <w:t>;</w:t>
      </w:r>
    </w:p>
    <w:p w14:paraId="5A50204B" w14:textId="4BB37C77" w:rsidR="00B62CD1" w:rsidRPr="008C1132" w:rsidRDefault="00A9230E" w:rsidP="00CA54DE">
      <w:pPr>
        <w:pStyle w:val="ProcedureBullet"/>
        <w:numPr>
          <w:ilvl w:val="0"/>
          <w:numId w:val="11"/>
        </w:numPr>
        <w:ind w:left="1349" w:hanging="357"/>
        <w:jc w:val="left"/>
        <w:rPr>
          <w:b w:val="0"/>
          <w:sz w:val="24"/>
        </w:rPr>
      </w:pPr>
      <w:r>
        <w:rPr>
          <w:b w:val="0"/>
          <w:sz w:val="24"/>
        </w:rPr>
        <w:t>w</w:t>
      </w:r>
      <w:r w:rsidR="00B62CD1" w:rsidRPr="008C1132">
        <w:rPr>
          <w:b w:val="0"/>
          <w:sz w:val="24"/>
        </w:rPr>
        <w:t xml:space="preserve">hat you already do to manage the </w:t>
      </w:r>
      <w:r w:rsidR="00D74545" w:rsidRPr="008C1132">
        <w:rPr>
          <w:b w:val="0"/>
          <w:sz w:val="24"/>
        </w:rPr>
        <w:t>challenges</w:t>
      </w:r>
      <w:r w:rsidR="00B62CD1" w:rsidRPr="008C1132">
        <w:rPr>
          <w:b w:val="0"/>
          <w:sz w:val="24"/>
        </w:rPr>
        <w:t xml:space="preserve"> you face</w:t>
      </w:r>
      <w:r>
        <w:rPr>
          <w:b w:val="0"/>
          <w:sz w:val="24"/>
        </w:rPr>
        <w:t>;</w:t>
      </w:r>
    </w:p>
    <w:p w14:paraId="4EF3B62F" w14:textId="5F5FAB2D" w:rsidR="00B62CD1" w:rsidRPr="008C1132" w:rsidRDefault="00A9230E" w:rsidP="00CA54DE">
      <w:pPr>
        <w:pStyle w:val="ProcedureBullet"/>
        <w:numPr>
          <w:ilvl w:val="0"/>
          <w:numId w:val="11"/>
        </w:numPr>
        <w:ind w:left="1349" w:hanging="357"/>
        <w:jc w:val="left"/>
        <w:rPr>
          <w:b w:val="0"/>
          <w:sz w:val="24"/>
        </w:rPr>
      </w:pPr>
      <w:r>
        <w:rPr>
          <w:b w:val="0"/>
          <w:sz w:val="24"/>
        </w:rPr>
        <w:t>w</w:t>
      </w:r>
      <w:r w:rsidR="00B62CD1" w:rsidRPr="008C1132">
        <w:rPr>
          <w:b w:val="0"/>
          <w:sz w:val="24"/>
        </w:rPr>
        <w:t>hat help you have already explored</w:t>
      </w:r>
      <w:r w:rsidR="008F531A" w:rsidRPr="008C1132">
        <w:rPr>
          <w:b w:val="0"/>
          <w:sz w:val="24"/>
        </w:rPr>
        <w:t xml:space="preserve"> or have in place</w:t>
      </w:r>
      <w:r>
        <w:rPr>
          <w:b w:val="0"/>
          <w:sz w:val="24"/>
        </w:rPr>
        <w:t>;</w:t>
      </w:r>
      <w:r w:rsidR="00EF5856">
        <w:rPr>
          <w:b w:val="0"/>
          <w:sz w:val="24"/>
        </w:rPr>
        <w:t xml:space="preserve"> and</w:t>
      </w:r>
    </w:p>
    <w:p w14:paraId="76A11A37" w14:textId="43C60BBA" w:rsidR="005C3053" w:rsidRPr="008C1132" w:rsidRDefault="00A9230E" w:rsidP="00CA54DE">
      <w:pPr>
        <w:pStyle w:val="ProcedureBullet"/>
        <w:numPr>
          <w:ilvl w:val="0"/>
          <w:numId w:val="11"/>
        </w:numPr>
        <w:ind w:left="1349" w:hanging="357"/>
        <w:jc w:val="left"/>
        <w:rPr>
          <w:b w:val="0"/>
          <w:sz w:val="24"/>
        </w:rPr>
      </w:pPr>
      <w:r>
        <w:rPr>
          <w:b w:val="0"/>
          <w:sz w:val="24"/>
        </w:rPr>
        <w:t>w</w:t>
      </w:r>
      <w:r w:rsidR="00B62CD1" w:rsidRPr="008C1132">
        <w:rPr>
          <w:b w:val="0"/>
          <w:sz w:val="24"/>
        </w:rPr>
        <w:t xml:space="preserve">hat else could help </w:t>
      </w:r>
      <w:r w:rsidR="00B37E21">
        <w:rPr>
          <w:b w:val="0"/>
          <w:sz w:val="24"/>
        </w:rPr>
        <w:t>you</w:t>
      </w:r>
      <w:r w:rsidR="006D73EA">
        <w:rPr>
          <w:b w:val="0"/>
          <w:sz w:val="24"/>
        </w:rPr>
        <w:t>.</w:t>
      </w:r>
    </w:p>
    <w:p w14:paraId="329834AA" w14:textId="35AF0F25" w:rsidR="002F47E6" w:rsidRDefault="002F47E6" w:rsidP="00C80876">
      <w:pPr>
        <w:pStyle w:val="Heading3"/>
        <w:keepNext w:val="0"/>
        <w:keepLines w:val="0"/>
        <w:widowControl w:val="0"/>
        <w:ind w:left="992" w:hanging="992"/>
      </w:pPr>
      <w:r>
        <w:t>OH</w:t>
      </w:r>
      <w:r w:rsidR="00FB734B">
        <w:t xml:space="preserve"> </w:t>
      </w:r>
      <w:r w:rsidR="005C2730">
        <w:t xml:space="preserve">can also help us by </w:t>
      </w:r>
      <w:r w:rsidR="005C2730" w:rsidRPr="005605A2">
        <w:t>provid</w:t>
      </w:r>
      <w:r w:rsidR="005C2730">
        <w:t xml:space="preserve">ing </w:t>
      </w:r>
      <w:r>
        <w:t xml:space="preserve">an assessment of your needs and </w:t>
      </w:r>
      <w:r w:rsidRPr="002F47E6">
        <w:t>w</w:t>
      </w:r>
      <w:r>
        <w:t>e may ask you to attend a meeting with them to ensure we a</w:t>
      </w:r>
      <w:r w:rsidR="00B37E21">
        <w:t>re doing everything that we can</w:t>
      </w:r>
      <w:r>
        <w:t xml:space="preserve"> to reasonably s</w:t>
      </w:r>
      <w:r w:rsidRPr="005605A2">
        <w:t xml:space="preserve">upport you </w:t>
      </w:r>
      <w:r>
        <w:t>at work.</w:t>
      </w:r>
    </w:p>
    <w:p w14:paraId="3E912EAE" w14:textId="604C326E" w:rsidR="00577108" w:rsidRPr="00577108" w:rsidRDefault="007D182F" w:rsidP="00C80876">
      <w:pPr>
        <w:pStyle w:val="Heading3"/>
        <w:ind w:left="992" w:hanging="992"/>
      </w:pPr>
      <w:r w:rsidRPr="007D182F">
        <w:t>We would encourage you to provide as much information as possible to OH. You will have the opportunity to review any information that they intend to share with us and ask for any information you do not want shared to be removed. By sharing information you will help us remove or mitigate any disadvantage you face.</w:t>
      </w:r>
    </w:p>
    <w:p w14:paraId="6EFDB988" w14:textId="506CD28F" w:rsidR="00DA1F6D" w:rsidRDefault="00060199" w:rsidP="00C80876">
      <w:pPr>
        <w:pStyle w:val="Heading3"/>
        <w:ind w:left="992" w:hanging="992"/>
      </w:pPr>
      <w:r w:rsidRPr="00060199">
        <w:t xml:space="preserve">In some situations where specialist equipment, adaptations or support worker services are required, it may be appropriate for you to apply for a grant from </w:t>
      </w:r>
      <w:r w:rsidR="001375AF">
        <w:t>Access to Work</w:t>
      </w:r>
      <w:r w:rsidR="00DA1F6D">
        <w:t xml:space="preserve">. </w:t>
      </w:r>
      <w:r w:rsidR="00510E6C" w:rsidRPr="00510E6C">
        <w:t>Access to Work is a specialist disability service from Jobcentre Plus which is a division of The Department for Work and Pensions. It provides assistance to disabled people who need support or adaptations beyond the Reasonable Adjustments which we are legally obliged to provide under the Equality Act 2010.</w:t>
      </w:r>
      <w:r w:rsidR="00577108">
        <w:t xml:space="preserve"> </w:t>
      </w:r>
      <w:r w:rsidR="00187BA8" w:rsidRPr="00FB6893">
        <w:t>More</w:t>
      </w:r>
      <w:r w:rsidR="00DA1F6D" w:rsidRPr="00FB6893">
        <w:t xml:space="preserve"> information </w:t>
      </w:r>
      <w:r w:rsidR="00187BA8" w:rsidRPr="00FB6893">
        <w:t xml:space="preserve">about this </w:t>
      </w:r>
      <w:r w:rsidR="00DA1F6D" w:rsidRPr="00FB6893">
        <w:t xml:space="preserve">is </w:t>
      </w:r>
      <w:r w:rsidR="00187BA8" w:rsidRPr="00FB6893">
        <w:t>given</w:t>
      </w:r>
      <w:r w:rsidR="00DA1F6D" w:rsidRPr="00FB6893">
        <w:t xml:space="preserve"> in </w:t>
      </w:r>
      <w:r w:rsidR="00187BA8" w:rsidRPr="00FB6893">
        <w:t xml:space="preserve">the supporting appendix: National Process for the Provision of Reasonable Adjustments and the </w:t>
      </w:r>
      <w:r w:rsidR="001375AF" w:rsidRPr="00FB6893">
        <w:t>Access to Work</w:t>
      </w:r>
      <w:r w:rsidR="00187BA8" w:rsidRPr="00FB6893">
        <w:t xml:space="preserve"> Process chart. </w:t>
      </w:r>
      <w:r w:rsidR="00187BA8" w:rsidRPr="00FB6893">
        <w:rPr>
          <w:rStyle w:val="Hyperlink"/>
        </w:rPr>
        <w:t xml:space="preserve"> </w:t>
      </w:r>
    </w:p>
    <w:p w14:paraId="109D34E4" w14:textId="77777777" w:rsidR="00F71541" w:rsidRPr="00804B08" w:rsidRDefault="00F71541" w:rsidP="00804B08">
      <w:r>
        <w:br w:type="page"/>
      </w:r>
    </w:p>
    <w:p w14:paraId="522F691A" w14:textId="4DFD6F5A" w:rsidR="00E168B5" w:rsidRDefault="00563424" w:rsidP="009D19AD">
      <w:pPr>
        <w:pStyle w:val="Heading2"/>
      </w:pPr>
      <w:r>
        <w:t xml:space="preserve">Implementing </w:t>
      </w:r>
      <w:r w:rsidR="003A757E">
        <w:t>Reasonable A</w:t>
      </w:r>
      <w:r w:rsidR="00D74277">
        <w:t>djustments</w:t>
      </w:r>
      <w:r w:rsidR="00947D00" w:rsidRPr="005605A2">
        <w:t xml:space="preserve"> </w:t>
      </w:r>
    </w:p>
    <w:p w14:paraId="7FDFE362" w14:textId="04F26556" w:rsidR="00532AA0" w:rsidRDefault="00A537E6" w:rsidP="00C80876">
      <w:pPr>
        <w:pStyle w:val="Heading3"/>
        <w:ind w:left="992" w:hanging="992"/>
      </w:pPr>
      <w:r>
        <w:t>In the ma</w:t>
      </w:r>
      <w:r w:rsidR="001E216D">
        <w:t xml:space="preserve">jority of cases, implementing </w:t>
      </w:r>
      <w:r w:rsidR="00D74277">
        <w:t>Reasonable Adjustments</w:t>
      </w:r>
      <w:r w:rsidRPr="00A537E6">
        <w:t xml:space="preserve"> </w:t>
      </w:r>
      <w:r>
        <w:t xml:space="preserve">can be done quickly and </w:t>
      </w:r>
      <w:r w:rsidRPr="00A537E6">
        <w:t>involve</w:t>
      </w:r>
      <w:r>
        <w:t>s</w:t>
      </w:r>
      <w:r w:rsidRPr="00A537E6">
        <w:t xml:space="preserve"> little or no cost</w:t>
      </w:r>
      <w:r>
        <w:t xml:space="preserve">. </w:t>
      </w:r>
      <w:r w:rsidR="003505A2">
        <w:t xml:space="preserve">These </w:t>
      </w:r>
      <w:r w:rsidR="00804B08">
        <w:t>will</w:t>
      </w:r>
      <w:r w:rsidR="00532AA0">
        <w:t xml:space="preserve"> be managed at a local level based on individual need and may typically include</w:t>
      </w:r>
      <w:r w:rsidR="00D0745A">
        <w:t>:</w:t>
      </w:r>
    </w:p>
    <w:p w14:paraId="1C52B8A8" w14:textId="7CBD316A" w:rsidR="00532AA0" w:rsidRPr="008C1132" w:rsidRDefault="00251C98" w:rsidP="00CA54DE">
      <w:pPr>
        <w:pStyle w:val="ProcedureBullet"/>
        <w:numPr>
          <w:ilvl w:val="0"/>
          <w:numId w:val="11"/>
        </w:numPr>
        <w:ind w:left="1349" w:hanging="357"/>
        <w:jc w:val="left"/>
        <w:rPr>
          <w:b w:val="0"/>
          <w:sz w:val="24"/>
        </w:rPr>
      </w:pPr>
      <w:r>
        <w:rPr>
          <w:b w:val="0"/>
          <w:sz w:val="24"/>
        </w:rPr>
        <w:t>m</w:t>
      </w:r>
      <w:r w:rsidR="00532AA0" w:rsidRPr="008C1132">
        <w:rPr>
          <w:b w:val="0"/>
          <w:sz w:val="24"/>
        </w:rPr>
        <w:t>aking changes to working patterns</w:t>
      </w:r>
      <w:r>
        <w:rPr>
          <w:b w:val="0"/>
          <w:sz w:val="24"/>
        </w:rPr>
        <w:t>;</w:t>
      </w:r>
    </w:p>
    <w:p w14:paraId="2C82B656" w14:textId="7BAA09EC" w:rsidR="00A537E6" w:rsidRPr="008C1132" w:rsidRDefault="00251C98" w:rsidP="00CA54DE">
      <w:pPr>
        <w:pStyle w:val="ProcedureBullet"/>
        <w:numPr>
          <w:ilvl w:val="0"/>
          <w:numId w:val="11"/>
        </w:numPr>
        <w:ind w:left="1349" w:hanging="357"/>
        <w:jc w:val="left"/>
        <w:rPr>
          <w:b w:val="0"/>
          <w:sz w:val="24"/>
        </w:rPr>
      </w:pPr>
      <w:r>
        <w:rPr>
          <w:b w:val="0"/>
          <w:sz w:val="24"/>
        </w:rPr>
        <w:t>p</w:t>
      </w:r>
      <w:r w:rsidR="00A537E6" w:rsidRPr="008C1132">
        <w:rPr>
          <w:b w:val="0"/>
          <w:sz w:val="24"/>
        </w:rPr>
        <w:t>roviding training or mentoring for you and/or team members</w:t>
      </w:r>
      <w:r>
        <w:rPr>
          <w:b w:val="0"/>
          <w:sz w:val="24"/>
        </w:rPr>
        <w:t>;</w:t>
      </w:r>
    </w:p>
    <w:p w14:paraId="2D99C8A6" w14:textId="6ABFDF82" w:rsidR="00A537E6" w:rsidRPr="008C1132" w:rsidRDefault="00251C98" w:rsidP="00CA54DE">
      <w:pPr>
        <w:pStyle w:val="ProcedureBullet"/>
        <w:numPr>
          <w:ilvl w:val="0"/>
          <w:numId w:val="11"/>
        </w:numPr>
        <w:ind w:left="1349" w:hanging="357"/>
        <w:jc w:val="left"/>
        <w:rPr>
          <w:b w:val="0"/>
          <w:sz w:val="24"/>
        </w:rPr>
      </w:pPr>
      <w:r>
        <w:rPr>
          <w:b w:val="0"/>
          <w:sz w:val="24"/>
        </w:rPr>
        <w:t>m</w:t>
      </w:r>
      <w:r w:rsidR="00A537E6" w:rsidRPr="008C1132">
        <w:rPr>
          <w:b w:val="0"/>
          <w:sz w:val="24"/>
        </w:rPr>
        <w:t>aking alterations to premises</w:t>
      </w:r>
      <w:r>
        <w:rPr>
          <w:b w:val="0"/>
          <w:sz w:val="24"/>
        </w:rPr>
        <w:t>;</w:t>
      </w:r>
    </w:p>
    <w:p w14:paraId="7FB3661D" w14:textId="36730370" w:rsidR="00A537E6" w:rsidRPr="008C1132" w:rsidRDefault="00251C98" w:rsidP="00CA54DE">
      <w:pPr>
        <w:pStyle w:val="ProcedureBullet"/>
        <w:numPr>
          <w:ilvl w:val="0"/>
          <w:numId w:val="11"/>
        </w:numPr>
        <w:ind w:left="1349" w:hanging="357"/>
        <w:jc w:val="left"/>
        <w:rPr>
          <w:b w:val="0"/>
          <w:sz w:val="24"/>
        </w:rPr>
      </w:pPr>
      <w:r>
        <w:rPr>
          <w:b w:val="0"/>
          <w:sz w:val="24"/>
        </w:rPr>
        <w:t>e</w:t>
      </w:r>
      <w:r w:rsidR="00A537E6" w:rsidRPr="008C1132">
        <w:rPr>
          <w:b w:val="0"/>
          <w:sz w:val="24"/>
        </w:rPr>
        <w:t>nsuring that information is provided in accessible formats</w:t>
      </w:r>
      <w:r>
        <w:rPr>
          <w:b w:val="0"/>
          <w:sz w:val="24"/>
        </w:rPr>
        <w:t>;</w:t>
      </w:r>
    </w:p>
    <w:p w14:paraId="20615043" w14:textId="03E5D5C2" w:rsidR="00A537E6" w:rsidRPr="008C1132" w:rsidRDefault="00251C98" w:rsidP="00CA54DE">
      <w:pPr>
        <w:pStyle w:val="ProcedureBullet"/>
        <w:numPr>
          <w:ilvl w:val="0"/>
          <w:numId w:val="11"/>
        </w:numPr>
        <w:ind w:left="1349" w:hanging="357"/>
        <w:jc w:val="left"/>
        <w:rPr>
          <w:b w:val="0"/>
          <w:sz w:val="24"/>
        </w:rPr>
      </w:pPr>
      <w:r>
        <w:rPr>
          <w:b w:val="0"/>
          <w:sz w:val="24"/>
        </w:rPr>
        <w:t>m</w:t>
      </w:r>
      <w:r w:rsidR="00A537E6" w:rsidRPr="008C1132">
        <w:rPr>
          <w:b w:val="0"/>
          <w:sz w:val="24"/>
        </w:rPr>
        <w:t>odifying or acquiring equipment</w:t>
      </w:r>
      <w:r>
        <w:rPr>
          <w:b w:val="0"/>
          <w:sz w:val="24"/>
        </w:rPr>
        <w:t>;</w:t>
      </w:r>
    </w:p>
    <w:p w14:paraId="5050D934" w14:textId="685B3168" w:rsidR="00A537E6" w:rsidRPr="008C1132" w:rsidRDefault="00251C98" w:rsidP="00CA54DE">
      <w:pPr>
        <w:pStyle w:val="ProcedureBullet"/>
        <w:numPr>
          <w:ilvl w:val="0"/>
          <w:numId w:val="11"/>
        </w:numPr>
        <w:ind w:left="1349" w:hanging="357"/>
        <w:jc w:val="left"/>
        <w:rPr>
          <w:b w:val="0"/>
          <w:sz w:val="24"/>
        </w:rPr>
      </w:pPr>
      <w:r>
        <w:rPr>
          <w:b w:val="0"/>
          <w:sz w:val="24"/>
        </w:rPr>
        <w:t>a</w:t>
      </w:r>
      <w:r w:rsidR="008F531A" w:rsidRPr="008C1132">
        <w:rPr>
          <w:b w:val="0"/>
          <w:sz w:val="24"/>
        </w:rPr>
        <w:t>llowing extra time</w:t>
      </w:r>
      <w:r>
        <w:rPr>
          <w:b w:val="0"/>
          <w:sz w:val="24"/>
        </w:rPr>
        <w:t xml:space="preserve"> to complete tasks;</w:t>
      </w:r>
    </w:p>
    <w:p w14:paraId="48A988F1" w14:textId="78D1C0BB" w:rsidR="00A537E6" w:rsidRPr="008C1132" w:rsidRDefault="00251C98" w:rsidP="00CA54DE">
      <w:pPr>
        <w:pStyle w:val="ProcedureBullet"/>
        <w:numPr>
          <w:ilvl w:val="0"/>
          <w:numId w:val="11"/>
        </w:numPr>
        <w:ind w:left="1349" w:hanging="357"/>
        <w:jc w:val="left"/>
        <w:rPr>
          <w:b w:val="0"/>
          <w:sz w:val="24"/>
        </w:rPr>
      </w:pPr>
      <w:r>
        <w:rPr>
          <w:b w:val="0"/>
          <w:sz w:val="24"/>
        </w:rPr>
        <w:t>m</w:t>
      </w:r>
      <w:r w:rsidR="000E1803" w:rsidRPr="008C1132">
        <w:rPr>
          <w:b w:val="0"/>
          <w:sz w:val="24"/>
        </w:rPr>
        <w:t>aking alterations to procedures</w:t>
      </w:r>
      <w:r w:rsidR="000176FB" w:rsidRPr="008C1132">
        <w:rPr>
          <w:b w:val="0"/>
          <w:sz w:val="24"/>
        </w:rPr>
        <w:t>.</w:t>
      </w:r>
    </w:p>
    <w:p w14:paraId="2AF7525B" w14:textId="77777777" w:rsidR="00887330" w:rsidRPr="00691148" w:rsidRDefault="00BA5E14" w:rsidP="009D19AD">
      <w:pPr>
        <w:pStyle w:val="Heading2"/>
      </w:pPr>
      <w:r>
        <w:t>Monitoring and r</w:t>
      </w:r>
      <w:r w:rsidR="004F4558" w:rsidRPr="005605A2">
        <w:t>eview</w:t>
      </w:r>
    </w:p>
    <w:p w14:paraId="6D1F2780" w14:textId="17E4BF08" w:rsidR="00691148" w:rsidRPr="0067224D" w:rsidRDefault="008F531A" w:rsidP="00C80876">
      <w:pPr>
        <w:pStyle w:val="Heading3"/>
        <w:ind w:left="992" w:hanging="992"/>
      </w:pPr>
      <w:r>
        <w:t>D</w:t>
      </w:r>
      <w:r w:rsidR="00947D00" w:rsidRPr="005605A2">
        <w:t xml:space="preserve">isabilities </w:t>
      </w:r>
      <w:r>
        <w:t>can</w:t>
      </w:r>
      <w:r w:rsidR="00947D00" w:rsidRPr="005605A2">
        <w:t xml:space="preserve"> change over time</w:t>
      </w:r>
      <w:r w:rsidRPr="005605A2">
        <w:t>.</w:t>
      </w:r>
      <w:r w:rsidR="00231DB4">
        <w:t xml:space="preserve"> </w:t>
      </w:r>
      <w:r w:rsidR="00947D00" w:rsidRPr="005605A2">
        <w:t xml:space="preserve">Where you feel that there is </w:t>
      </w:r>
      <w:r w:rsidR="00FB734B">
        <w:t xml:space="preserve">a </w:t>
      </w:r>
      <w:r w:rsidR="00947D00" w:rsidRPr="005605A2">
        <w:t xml:space="preserve">change in your </w:t>
      </w:r>
      <w:r w:rsidR="001E216D">
        <w:t>condition</w:t>
      </w:r>
      <w:r w:rsidR="00947D00" w:rsidRPr="005605A2">
        <w:t xml:space="preserve"> </w:t>
      </w:r>
      <w:r w:rsidR="00255BAD">
        <w:t xml:space="preserve">which </w:t>
      </w:r>
      <w:r w:rsidR="00A40FA8">
        <w:t>impacts on your role</w:t>
      </w:r>
      <w:r w:rsidR="00B37E21">
        <w:t>,</w:t>
      </w:r>
      <w:r w:rsidR="00A40FA8">
        <w:t xml:space="preserve"> </w:t>
      </w:r>
      <w:r w:rsidR="00947D00" w:rsidRPr="005605A2">
        <w:t xml:space="preserve">you should contact your line manager who will carry out a review </w:t>
      </w:r>
      <w:r w:rsidR="00AC1083">
        <w:t xml:space="preserve">with </w:t>
      </w:r>
      <w:r w:rsidR="00947D00" w:rsidRPr="005605A2">
        <w:t>you.</w:t>
      </w:r>
    </w:p>
    <w:p w14:paraId="5F3B4D6A" w14:textId="77777777" w:rsidR="00691148" w:rsidRDefault="00691148">
      <w:pPr>
        <w:spacing w:after="0"/>
        <w:rPr>
          <w:rFonts w:eastAsiaTheme="majorEastAsia" w:cs="Arial"/>
          <w:b/>
        </w:rPr>
      </w:pPr>
      <w:r>
        <w:rPr>
          <w:rFonts w:cs="Arial"/>
        </w:rPr>
        <w:br w:type="page"/>
      </w:r>
    </w:p>
    <w:p w14:paraId="0115B55A" w14:textId="77777777" w:rsidR="001C089E" w:rsidRPr="005605A2" w:rsidRDefault="00142325" w:rsidP="00C74D42">
      <w:pPr>
        <w:pStyle w:val="Heading1"/>
        <w:ind w:left="992" w:hanging="992"/>
      </w:pPr>
      <w:bookmarkStart w:id="3" w:name="_Toc66710165"/>
      <w:r w:rsidRPr="00691148">
        <w:t>Manager</w:t>
      </w:r>
      <w:bookmarkEnd w:id="3"/>
    </w:p>
    <w:p w14:paraId="38DAE901" w14:textId="77777777" w:rsidR="00D94285" w:rsidRDefault="00D94285" w:rsidP="009D19AD">
      <w:pPr>
        <w:pStyle w:val="Heading2"/>
      </w:pPr>
      <w:r w:rsidRPr="005605A2">
        <w:t>What you need to do:</w:t>
      </w:r>
    </w:p>
    <w:p w14:paraId="75A259CD" w14:textId="7EB6E3F1" w:rsidR="002275F8" w:rsidRPr="008C1132" w:rsidRDefault="002275F8" w:rsidP="00CA54DE">
      <w:pPr>
        <w:pStyle w:val="ProcedureBullet"/>
        <w:numPr>
          <w:ilvl w:val="0"/>
          <w:numId w:val="11"/>
        </w:numPr>
        <w:ind w:left="1349" w:hanging="357"/>
        <w:jc w:val="left"/>
        <w:rPr>
          <w:b w:val="0"/>
          <w:sz w:val="24"/>
        </w:rPr>
      </w:pPr>
      <w:r w:rsidRPr="008C1132">
        <w:rPr>
          <w:b w:val="0"/>
          <w:sz w:val="24"/>
        </w:rPr>
        <w:t>Promote equality and non-discriminatory practice</w:t>
      </w:r>
      <w:r w:rsidR="00CF63BD" w:rsidRPr="008C1132">
        <w:rPr>
          <w:b w:val="0"/>
          <w:sz w:val="24"/>
        </w:rPr>
        <w:t>.</w:t>
      </w:r>
    </w:p>
    <w:p w14:paraId="13357DAC" w14:textId="1F952587" w:rsidR="002275F8" w:rsidRPr="00FB6893" w:rsidRDefault="002275F8" w:rsidP="00CA54DE">
      <w:pPr>
        <w:pStyle w:val="ProcedureBullet"/>
        <w:numPr>
          <w:ilvl w:val="0"/>
          <w:numId w:val="11"/>
        </w:numPr>
        <w:ind w:left="1349" w:hanging="357"/>
        <w:jc w:val="left"/>
        <w:rPr>
          <w:b w:val="0"/>
          <w:sz w:val="24"/>
        </w:rPr>
      </w:pPr>
      <w:r w:rsidRPr="008C1132">
        <w:rPr>
          <w:b w:val="0"/>
          <w:sz w:val="24"/>
        </w:rPr>
        <w:t xml:space="preserve">Support a culture </w:t>
      </w:r>
      <w:r w:rsidRPr="00FB6893">
        <w:rPr>
          <w:b w:val="0"/>
          <w:sz w:val="24"/>
        </w:rPr>
        <w:t xml:space="preserve">where </w:t>
      </w:r>
      <w:r w:rsidR="00EE125E" w:rsidRPr="00FB6893">
        <w:rPr>
          <w:b w:val="0"/>
          <w:sz w:val="24"/>
        </w:rPr>
        <w:t>anyone</w:t>
      </w:r>
      <w:r w:rsidRPr="00FB6893">
        <w:rPr>
          <w:b w:val="0"/>
          <w:sz w:val="24"/>
        </w:rPr>
        <w:t xml:space="preserve"> with </w:t>
      </w:r>
      <w:r w:rsidR="00EE125E" w:rsidRPr="00FB6893">
        <w:rPr>
          <w:b w:val="0"/>
          <w:sz w:val="24"/>
        </w:rPr>
        <w:t>a disability</w:t>
      </w:r>
      <w:r w:rsidRPr="00FB6893">
        <w:rPr>
          <w:b w:val="0"/>
          <w:sz w:val="24"/>
        </w:rPr>
        <w:t xml:space="preserve"> feel</w:t>
      </w:r>
      <w:r w:rsidR="00EE125E" w:rsidRPr="00FB6893">
        <w:rPr>
          <w:b w:val="0"/>
          <w:sz w:val="24"/>
        </w:rPr>
        <w:t>s</w:t>
      </w:r>
      <w:r w:rsidRPr="00FB6893">
        <w:rPr>
          <w:b w:val="0"/>
          <w:sz w:val="24"/>
        </w:rPr>
        <w:t xml:space="preserve"> comfortab</w:t>
      </w:r>
      <w:r w:rsidR="00EE125E" w:rsidRPr="00FB6893">
        <w:rPr>
          <w:b w:val="0"/>
          <w:sz w:val="24"/>
        </w:rPr>
        <w:t xml:space="preserve">le enough to discuss </w:t>
      </w:r>
      <w:r w:rsidR="000D1A85" w:rsidRPr="00FB6893">
        <w:rPr>
          <w:b w:val="0"/>
          <w:sz w:val="24"/>
        </w:rPr>
        <w:t>this</w:t>
      </w:r>
      <w:r w:rsidR="00EE125E" w:rsidRPr="00FB6893">
        <w:rPr>
          <w:b w:val="0"/>
          <w:sz w:val="24"/>
        </w:rPr>
        <w:t xml:space="preserve"> </w:t>
      </w:r>
      <w:r w:rsidR="00C452D5" w:rsidRPr="00FB6893">
        <w:rPr>
          <w:b w:val="0"/>
          <w:sz w:val="24"/>
        </w:rPr>
        <w:t>with you or their colleagues.</w:t>
      </w:r>
    </w:p>
    <w:p w14:paraId="0622FD0A" w14:textId="0C6F671C" w:rsidR="002275F8" w:rsidRPr="00FB6893" w:rsidRDefault="00C452D5" w:rsidP="00CA54DE">
      <w:pPr>
        <w:pStyle w:val="ProcedureBullet"/>
        <w:numPr>
          <w:ilvl w:val="0"/>
          <w:numId w:val="11"/>
        </w:numPr>
        <w:ind w:left="1349" w:hanging="357"/>
        <w:jc w:val="left"/>
        <w:rPr>
          <w:b w:val="0"/>
          <w:sz w:val="24"/>
        </w:rPr>
      </w:pPr>
      <w:r w:rsidRPr="00FB6893">
        <w:rPr>
          <w:b w:val="0"/>
          <w:sz w:val="24"/>
        </w:rPr>
        <w:t>Talk to</w:t>
      </w:r>
      <w:r w:rsidR="00532AA0" w:rsidRPr="00FB6893">
        <w:rPr>
          <w:b w:val="0"/>
          <w:sz w:val="24"/>
        </w:rPr>
        <w:t xml:space="preserve"> </w:t>
      </w:r>
      <w:r w:rsidR="00CF63BD" w:rsidRPr="00FB6893">
        <w:rPr>
          <w:b w:val="0"/>
          <w:sz w:val="24"/>
        </w:rPr>
        <w:t>team member</w:t>
      </w:r>
      <w:r w:rsidRPr="00FB6893">
        <w:rPr>
          <w:b w:val="0"/>
          <w:sz w:val="24"/>
        </w:rPr>
        <w:t>s</w:t>
      </w:r>
      <w:r w:rsidR="002275F8" w:rsidRPr="00FB6893">
        <w:rPr>
          <w:b w:val="0"/>
          <w:sz w:val="24"/>
        </w:rPr>
        <w:t xml:space="preserve"> </w:t>
      </w:r>
      <w:r w:rsidR="00804B08" w:rsidRPr="00FB6893">
        <w:rPr>
          <w:b w:val="0"/>
          <w:sz w:val="24"/>
        </w:rPr>
        <w:t xml:space="preserve">privately </w:t>
      </w:r>
      <w:r w:rsidR="002275F8" w:rsidRPr="00FB6893">
        <w:rPr>
          <w:b w:val="0"/>
          <w:sz w:val="24"/>
        </w:rPr>
        <w:t>if you bel</w:t>
      </w:r>
      <w:r w:rsidR="00CF63BD" w:rsidRPr="00FB6893">
        <w:rPr>
          <w:b w:val="0"/>
          <w:sz w:val="24"/>
        </w:rPr>
        <w:t>ieve they may have a disability</w:t>
      </w:r>
      <w:r w:rsidR="00064F8B" w:rsidRPr="00FB6893">
        <w:rPr>
          <w:b w:val="0"/>
          <w:sz w:val="24"/>
        </w:rPr>
        <w:t xml:space="preserve"> and ensure you have </w:t>
      </w:r>
      <w:r w:rsidR="00A470D1" w:rsidRPr="00FB6893">
        <w:rPr>
          <w:b w:val="0"/>
          <w:sz w:val="24"/>
        </w:rPr>
        <w:t>permission</w:t>
      </w:r>
      <w:r w:rsidR="00064F8B" w:rsidRPr="00FB6893">
        <w:rPr>
          <w:b w:val="0"/>
          <w:sz w:val="24"/>
        </w:rPr>
        <w:t xml:space="preserve"> before taking any notes</w:t>
      </w:r>
      <w:r w:rsidR="00CF63BD" w:rsidRPr="00FB6893">
        <w:rPr>
          <w:b w:val="0"/>
          <w:sz w:val="24"/>
        </w:rPr>
        <w:t>.</w:t>
      </w:r>
    </w:p>
    <w:p w14:paraId="07521C0A" w14:textId="20D0E516" w:rsidR="002275F8" w:rsidRPr="00FB6893" w:rsidRDefault="000D1A85" w:rsidP="00CA54DE">
      <w:pPr>
        <w:pStyle w:val="ProcedureBullet"/>
        <w:numPr>
          <w:ilvl w:val="0"/>
          <w:numId w:val="11"/>
        </w:numPr>
        <w:ind w:left="1349" w:hanging="357"/>
        <w:jc w:val="left"/>
        <w:rPr>
          <w:b w:val="0"/>
          <w:sz w:val="24"/>
        </w:rPr>
      </w:pPr>
      <w:r w:rsidRPr="00FB6893">
        <w:rPr>
          <w:b w:val="0"/>
          <w:sz w:val="24"/>
        </w:rPr>
        <w:t xml:space="preserve">Encourage team members to update the disability section of </w:t>
      </w:r>
      <w:r w:rsidR="00064F8B" w:rsidRPr="00FB6893">
        <w:rPr>
          <w:b w:val="0"/>
          <w:sz w:val="24"/>
        </w:rPr>
        <w:t xml:space="preserve">the Personal Details Self-classification box in the </w:t>
      </w:r>
      <w:r w:rsidRPr="00FB6893">
        <w:rPr>
          <w:b w:val="0"/>
          <w:sz w:val="24"/>
        </w:rPr>
        <w:t>Equality and D</w:t>
      </w:r>
      <w:r w:rsidR="001B05DE" w:rsidRPr="00FB6893">
        <w:rPr>
          <w:b w:val="0"/>
          <w:sz w:val="24"/>
        </w:rPr>
        <w:t xml:space="preserve">iversity </w:t>
      </w:r>
      <w:r w:rsidR="00251C98" w:rsidRPr="00FB6893">
        <w:rPr>
          <w:b w:val="0"/>
          <w:sz w:val="24"/>
        </w:rPr>
        <w:t xml:space="preserve">(E&amp;D) </w:t>
      </w:r>
      <w:r w:rsidR="001B05DE" w:rsidRPr="00FB6893">
        <w:rPr>
          <w:b w:val="0"/>
          <w:sz w:val="24"/>
        </w:rPr>
        <w:t>T</w:t>
      </w:r>
      <w:r w:rsidR="00064F8B" w:rsidRPr="00FB6893">
        <w:rPr>
          <w:b w:val="0"/>
          <w:sz w:val="24"/>
        </w:rPr>
        <w:t>ab i</w:t>
      </w:r>
      <w:r w:rsidR="006D73EA" w:rsidRPr="00FB6893">
        <w:rPr>
          <w:b w:val="0"/>
          <w:sz w:val="24"/>
        </w:rPr>
        <w:t>n SCo</w:t>
      </w:r>
      <w:r w:rsidRPr="00FB6893">
        <w:rPr>
          <w:b w:val="0"/>
          <w:sz w:val="24"/>
        </w:rPr>
        <w:t>PE.</w:t>
      </w:r>
    </w:p>
    <w:p w14:paraId="740A4FF8" w14:textId="77777777" w:rsidR="00580713" w:rsidRPr="00FB6893" w:rsidRDefault="00487EF5" w:rsidP="00CA54DE">
      <w:pPr>
        <w:pStyle w:val="ProcedureBullet"/>
        <w:numPr>
          <w:ilvl w:val="0"/>
          <w:numId w:val="11"/>
        </w:numPr>
        <w:ind w:left="1349" w:hanging="357"/>
        <w:jc w:val="left"/>
        <w:rPr>
          <w:b w:val="0"/>
          <w:sz w:val="24"/>
        </w:rPr>
      </w:pPr>
      <w:r w:rsidRPr="00FB6893">
        <w:rPr>
          <w:b w:val="0"/>
          <w:sz w:val="24"/>
        </w:rPr>
        <w:t>Support</w:t>
      </w:r>
      <w:r w:rsidR="00580713" w:rsidRPr="00FB6893">
        <w:rPr>
          <w:b w:val="0"/>
          <w:sz w:val="24"/>
        </w:rPr>
        <w:t xml:space="preserve"> disabled colleagues </w:t>
      </w:r>
      <w:r w:rsidR="00314C75" w:rsidRPr="00FB6893">
        <w:rPr>
          <w:b w:val="0"/>
          <w:sz w:val="24"/>
        </w:rPr>
        <w:t>in the workplace</w:t>
      </w:r>
      <w:r w:rsidR="00D74545" w:rsidRPr="00FB6893">
        <w:rPr>
          <w:b w:val="0"/>
          <w:sz w:val="24"/>
        </w:rPr>
        <w:t>.</w:t>
      </w:r>
    </w:p>
    <w:p w14:paraId="4AAAE0F8" w14:textId="77278BA2" w:rsidR="008734EF" w:rsidRPr="00FB6893" w:rsidRDefault="00FB734B" w:rsidP="00CA54DE">
      <w:pPr>
        <w:pStyle w:val="ProcedureBullet"/>
        <w:numPr>
          <w:ilvl w:val="0"/>
          <w:numId w:val="11"/>
        </w:numPr>
        <w:ind w:left="1349" w:hanging="357"/>
        <w:jc w:val="left"/>
        <w:rPr>
          <w:b w:val="0"/>
          <w:sz w:val="24"/>
        </w:rPr>
      </w:pPr>
      <w:r w:rsidRPr="00FB6893">
        <w:rPr>
          <w:b w:val="0"/>
          <w:sz w:val="24"/>
        </w:rPr>
        <w:t>E</w:t>
      </w:r>
      <w:r w:rsidR="008734EF" w:rsidRPr="00FB6893">
        <w:rPr>
          <w:b w:val="0"/>
          <w:sz w:val="24"/>
        </w:rPr>
        <w:t>nsure that</w:t>
      </w:r>
      <w:r w:rsidR="00B34716" w:rsidRPr="00FB6893">
        <w:rPr>
          <w:b w:val="0"/>
          <w:sz w:val="24"/>
        </w:rPr>
        <w:t xml:space="preserve"> your</w:t>
      </w:r>
      <w:r w:rsidR="008734EF" w:rsidRPr="00FB6893">
        <w:rPr>
          <w:b w:val="0"/>
          <w:sz w:val="24"/>
        </w:rPr>
        <w:t xml:space="preserve"> team member</w:t>
      </w:r>
      <w:r w:rsidR="00B34716" w:rsidRPr="00FB6893">
        <w:rPr>
          <w:b w:val="0"/>
          <w:sz w:val="24"/>
        </w:rPr>
        <w:t xml:space="preserve"> is</w:t>
      </w:r>
      <w:r w:rsidR="00D74545" w:rsidRPr="00FB6893">
        <w:rPr>
          <w:b w:val="0"/>
          <w:sz w:val="24"/>
        </w:rPr>
        <w:t xml:space="preserve"> </w:t>
      </w:r>
      <w:r w:rsidR="008734EF" w:rsidRPr="00FB6893">
        <w:rPr>
          <w:b w:val="0"/>
          <w:sz w:val="24"/>
        </w:rPr>
        <w:t>involved and informed throughout the assessment and implement</w:t>
      </w:r>
      <w:r w:rsidRPr="00FB6893">
        <w:rPr>
          <w:b w:val="0"/>
          <w:sz w:val="24"/>
        </w:rPr>
        <w:t xml:space="preserve">ation of </w:t>
      </w:r>
      <w:r w:rsidR="00D74277" w:rsidRPr="00FB6893">
        <w:rPr>
          <w:b w:val="0"/>
          <w:sz w:val="24"/>
        </w:rPr>
        <w:t>Reasonable Adjustments</w:t>
      </w:r>
      <w:r w:rsidR="00D74545" w:rsidRPr="00FB6893">
        <w:rPr>
          <w:b w:val="0"/>
          <w:sz w:val="24"/>
        </w:rPr>
        <w:t>.</w:t>
      </w:r>
    </w:p>
    <w:p w14:paraId="188557F2" w14:textId="77777777" w:rsidR="00AA4B70" w:rsidRPr="00FB6893" w:rsidRDefault="00FB734B" w:rsidP="00CA54DE">
      <w:pPr>
        <w:pStyle w:val="ProcedureBullet"/>
        <w:numPr>
          <w:ilvl w:val="0"/>
          <w:numId w:val="11"/>
        </w:numPr>
        <w:ind w:left="1349" w:hanging="357"/>
        <w:jc w:val="left"/>
        <w:rPr>
          <w:b w:val="0"/>
          <w:sz w:val="24"/>
        </w:rPr>
      </w:pPr>
      <w:r w:rsidRPr="00FB6893">
        <w:rPr>
          <w:b w:val="0"/>
          <w:sz w:val="24"/>
        </w:rPr>
        <w:t>E</w:t>
      </w:r>
      <w:r w:rsidR="00AA4B70" w:rsidRPr="00FB6893">
        <w:rPr>
          <w:b w:val="0"/>
          <w:sz w:val="24"/>
        </w:rPr>
        <w:t xml:space="preserve">nsure </w:t>
      </w:r>
      <w:r w:rsidR="009E7BCA" w:rsidRPr="00FB6893">
        <w:rPr>
          <w:b w:val="0"/>
          <w:sz w:val="24"/>
        </w:rPr>
        <w:t>any necessary risk assessments are carried</w:t>
      </w:r>
      <w:r w:rsidR="00580713" w:rsidRPr="00FB6893">
        <w:rPr>
          <w:b w:val="0"/>
          <w:sz w:val="24"/>
        </w:rPr>
        <w:t xml:space="preserve"> out</w:t>
      </w:r>
      <w:r w:rsidR="00D74545" w:rsidRPr="00FB6893">
        <w:rPr>
          <w:b w:val="0"/>
          <w:sz w:val="24"/>
        </w:rPr>
        <w:t>.</w:t>
      </w:r>
    </w:p>
    <w:p w14:paraId="4E8BAE30" w14:textId="097D9EE1" w:rsidR="00AA4B70" w:rsidRPr="00FB6893" w:rsidRDefault="00B34716" w:rsidP="00CA54DE">
      <w:pPr>
        <w:pStyle w:val="ProcedureBullet"/>
        <w:numPr>
          <w:ilvl w:val="0"/>
          <w:numId w:val="11"/>
        </w:numPr>
        <w:ind w:left="1349" w:hanging="357"/>
        <w:jc w:val="left"/>
        <w:rPr>
          <w:b w:val="0"/>
          <w:sz w:val="24"/>
        </w:rPr>
      </w:pPr>
      <w:r w:rsidRPr="00FB6893">
        <w:rPr>
          <w:b w:val="0"/>
          <w:sz w:val="24"/>
        </w:rPr>
        <w:t xml:space="preserve">Following </w:t>
      </w:r>
      <w:r w:rsidR="00CF63BD" w:rsidRPr="00FB6893">
        <w:rPr>
          <w:b w:val="0"/>
          <w:sz w:val="24"/>
        </w:rPr>
        <w:t>agreement with your team member</w:t>
      </w:r>
      <w:r w:rsidRPr="00FB6893">
        <w:rPr>
          <w:b w:val="0"/>
          <w:sz w:val="24"/>
        </w:rPr>
        <w:t xml:space="preserve"> e</w:t>
      </w:r>
      <w:r w:rsidR="00AA4B70" w:rsidRPr="00FB6893">
        <w:rPr>
          <w:b w:val="0"/>
          <w:sz w:val="24"/>
        </w:rPr>
        <w:t>nsure that th</w:t>
      </w:r>
      <w:r w:rsidR="001B05DE" w:rsidRPr="00FB6893">
        <w:rPr>
          <w:b w:val="0"/>
          <w:sz w:val="24"/>
        </w:rPr>
        <w:t>e SCoPE Reasonable Adjustments T</w:t>
      </w:r>
      <w:r w:rsidR="00AA4B70" w:rsidRPr="00FB6893">
        <w:rPr>
          <w:b w:val="0"/>
          <w:sz w:val="24"/>
        </w:rPr>
        <w:t xml:space="preserve">ab </w:t>
      </w:r>
      <w:r w:rsidR="000D1A85" w:rsidRPr="00FB6893">
        <w:rPr>
          <w:b w:val="0"/>
          <w:sz w:val="24"/>
        </w:rPr>
        <w:t>is updated with decision(</w:t>
      </w:r>
      <w:r w:rsidR="00AA4B70" w:rsidRPr="00FB6893">
        <w:rPr>
          <w:b w:val="0"/>
          <w:sz w:val="24"/>
        </w:rPr>
        <w:t>s</w:t>
      </w:r>
      <w:r w:rsidR="000D1A85" w:rsidRPr="00FB6893">
        <w:rPr>
          <w:b w:val="0"/>
          <w:sz w:val="24"/>
        </w:rPr>
        <w:t>)</w:t>
      </w:r>
      <w:r w:rsidR="00AA4B70" w:rsidRPr="00FB6893">
        <w:rPr>
          <w:b w:val="0"/>
          <w:sz w:val="24"/>
        </w:rPr>
        <w:t xml:space="preserve"> </w:t>
      </w:r>
      <w:r w:rsidR="00D74545" w:rsidRPr="00FB6893">
        <w:rPr>
          <w:b w:val="0"/>
          <w:sz w:val="24"/>
        </w:rPr>
        <w:t>made</w:t>
      </w:r>
      <w:r w:rsidR="00AA4B70" w:rsidRPr="00FB6893">
        <w:rPr>
          <w:b w:val="0"/>
          <w:sz w:val="24"/>
        </w:rPr>
        <w:t xml:space="preserve"> on </w:t>
      </w:r>
      <w:r w:rsidR="00D74545" w:rsidRPr="00FB6893">
        <w:rPr>
          <w:b w:val="0"/>
          <w:sz w:val="24"/>
        </w:rPr>
        <w:t xml:space="preserve">the </w:t>
      </w:r>
      <w:r w:rsidR="00064F8B" w:rsidRPr="00FB6893">
        <w:rPr>
          <w:b w:val="0"/>
          <w:sz w:val="24"/>
        </w:rPr>
        <w:t>Your Disability Passport, Reasonable Adjustment Request and Line Managers’ Modified Duties Decision Making Form</w:t>
      </w:r>
      <w:r w:rsidR="00AA4B70" w:rsidRPr="00FB6893">
        <w:rPr>
          <w:b w:val="0"/>
          <w:sz w:val="24"/>
        </w:rPr>
        <w:t xml:space="preserve"> </w:t>
      </w:r>
      <w:r w:rsidR="00D74545" w:rsidRPr="00FB6893">
        <w:rPr>
          <w:b w:val="0"/>
          <w:sz w:val="24"/>
        </w:rPr>
        <w:t>(060-001)</w:t>
      </w:r>
      <w:r w:rsidR="00F72577" w:rsidRPr="00FB6893">
        <w:rPr>
          <w:b w:val="0"/>
          <w:sz w:val="24"/>
        </w:rPr>
        <w:t>.</w:t>
      </w:r>
    </w:p>
    <w:p w14:paraId="5FA64805" w14:textId="748CBBBB" w:rsidR="00AA4B70" w:rsidRPr="00FB6893" w:rsidRDefault="00487EF5" w:rsidP="00CA54DE">
      <w:pPr>
        <w:pStyle w:val="ProcedureBullet"/>
        <w:numPr>
          <w:ilvl w:val="0"/>
          <w:numId w:val="11"/>
        </w:numPr>
        <w:ind w:left="1349" w:hanging="357"/>
        <w:jc w:val="left"/>
        <w:rPr>
          <w:b w:val="0"/>
          <w:sz w:val="24"/>
        </w:rPr>
      </w:pPr>
      <w:r w:rsidRPr="00FB6893">
        <w:rPr>
          <w:b w:val="0"/>
          <w:sz w:val="24"/>
        </w:rPr>
        <w:t>R</w:t>
      </w:r>
      <w:r w:rsidR="009E7BCA" w:rsidRPr="00FB6893">
        <w:rPr>
          <w:b w:val="0"/>
          <w:sz w:val="24"/>
        </w:rPr>
        <w:t xml:space="preserve">eview </w:t>
      </w:r>
      <w:r w:rsidR="00D74277" w:rsidRPr="00FB6893">
        <w:rPr>
          <w:b w:val="0"/>
          <w:sz w:val="24"/>
        </w:rPr>
        <w:t>Reasonable Adjustments</w:t>
      </w:r>
      <w:r w:rsidR="00AA4B70" w:rsidRPr="00FB6893">
        <w:rPr>
          <w:b w:val="0"/>
          <w:sz w:val="24"/>
        </w:rPr>
        <w:t xml:space="preserve"> </w:t>
      </w:r>
      <w:r w:rsidR="00E265A2" w:rsidRPr="00FB6893">
        <w:rPr>
          <w:b w:val="0"/>
          <w:sz w:val="24"/>
        </w:rPr>
        <w:t>regularly</w:t>
      </w:r>
      <w:r w:rsidR="00AA4B70" w:rsidRPr="00FB6893">
        <w:rPr>
          <w:b w:val="0"/>
          <w:sz w:val="24"/>
        </w:rPr>
        <w:t xml:space="preserve"> or in response </w:t>
      </w:r>
      <w:r w:rsidR="00F72577" w:rsidRPr="00FB6893">
        <w:rPr>
          <w:b w:val="0"/>
          <w:sz w:val="24"/>
        </w:rPr>
        <w:t>to any changes in circumstances.</w:t>
      </w:r>
    </w:p>
    <w:p w14:paraId="4C6FEA7C" w14:textId="2A6EB851" w:rsidR="00BE1FA5" w:rsidRPr="00FB6893" w:rsidRDefault="00BE1FA5" w:rsidP="00CA54DE">
      <w:pPr>
        <w:pStyle w:val="ProcedureBullet"/>
        <w:numPr>
          <w:ilvl w:val="0"/>
          <w:numId w:val="11"/>
        </w:numPr>
        <w:ind w:left="1349" w:hanging="357"/>
        <w:jc w:val="left"/>
        <w:rPr>
          <w:b w:val="0"/>
          <w:sz w:val="24"/>
        </w:rPr>
      </w:pPr>
      <w:r w:rsidRPr="00FB6893">
        <w:rPr>
          <w:b w:val="0"/>
          <w:sz w:val="24"/>
        </w:rPr>
        <w:t>Consider the impact of business change on team members with disabilities and mitigate any impact identified.</w:t>
      </w:r>
    </w:p>
    <w:p w14:paraId="28D352D3" w14:textId="4D38ABF6" w:rsidR="00A470D1" w:rsidRPr="00FB6893" w:rsidRDefault="00A470D1" w:rsidP="00CA54DE">
      <w:pPr>
        <w:pStyle w:val="ProcedureBullet"/>
        <w:numPr>
          <w:ilvl w:val="0"/>
          <w:numId w:val="11"/>
        </w:numPr>
        <w:ind w:left="1349" w:hanging="357"/>
        <w:jc w:val="left"/>
        <w:rPr>
          <w:b w:val="0"/>
          <w:sz w:val="24"/>
        </w:rPr>
      </w:pPr>
      <w:r w:rsidRPr="00FB6893">
        <w:rPr>
          <w:b w:val="0"/>
          <w:sz w:val="24"/>
        </w:rPr>
        <w:t>Only share information with those who strictly need to know. Sharing information with colleagues as part of the management structure is not always necessary and should not be done as a matter of course.</w:t>
      </w:r>
    </w:p>
    <w:p w14:paraId="3CC7596D" w14:textId="77777777" w:rsidR="00D26B53" w:rsidRPr="003747AA" w:rsidRDefault="00D26B53" w:rsidP="003747AA">
      <w:r>
        <w:br w:type="page"/>
      </w:r>
    </w:p>
    <w:p w14:paraId="0925C6D4" w14:textId="36AD98B0" w:rsidR="00B1617E" w:rsidRDefault="00A85180" w:rsidP="009D19AD">
      <w:pPr>
        <w:pStyle w:val="Heading2"/>
      </w:pPr>
      <w:r>
        <w:t>When someone tells you they have a disability</w:t>
      </w:r>
    </w:p>
    <w:p w14:paraId="094972C9" w14:textId="1C90850B" w:rsidR="00A85180" w:rsidRPr="000D748F" w:rsidRDefault="00BF1096" w:rsidP="00F92BDD">
      <w:pPr>
        <w:pStyle w:val="ListParagraph"/>
        <w:spacing w:before="480"/>
        <w:ind w:left="992"/>
        <w:rPr>
          <w:b/>
        </w:rPr>
      </w:pPr>
      <w:r>
        <w:rPr>
          <w:b/>
        </w:rPr>
        <w:t>Line M</w:t>
      </w:r>
      <w:r w:rsidR="00A85180" w:rsidRPr="00A85180">
        <w:rPr>
          <w:b/>
        </w:rPr>
        <w:t>anager</w:t>
      </w:r>
    </w:p>
    <w:p w14:paraId="61C52C3C" w14:textId="477408EE" w:rsidR="00C94B90" w:rsidRDefault="00C94B90" w:rsidP="00C80876">
      <w:pPr>
        <w:pStyle w:val="Heading3"/>
        <w:ind w:left="992" w:hanging="992"/>
      </w:pPr>
      <w:r>
        <w:t xml:space="preserve">If a team member tells you, or you </w:t>
      </w:r>
      <w:r w:rsidR="00F72577">
        <w:t xml:space="preserve">become aware that they </w:t>
      </w:r>
      <w:r w:rsidR="00C452D5">
        <w:t>have a disability</w:t>
      </w:r>
      <w:r w:rsidR="00BE1FA5">
        <w:t xml:space="preserve">, </w:t>
      </w:r>
      <w:r>
        <w:t xml:space="preserve">you should </w:t>
      </w:r>
      <w:r w:rsidR="00F71541">
        <w:t>talk to them about</w:t>
      </w:r>
      <w:r>
        <w:t xml:space="preserve"> the </w:t>
      </w:r>
      <w:r w:rsidR="00231DB4">
        <w:t xml:space="preserve">impact </w:t>
      </w:r>
      <w:r w:rsidR="00F71541">
        <w:t xml:space="preserve">it has </w:t>
      </w:r>
      <w:r w:rsidR="00231DB4">
        <w:t xml:space="preserve">on them and their role. </w:t>
      </w:r>
      <w:r>
        <w:t xml:space="preserve">You </w:t>
      </w:r>
      <w:r w:rsidR="00BE1FA5">
        <w:t>should ask</w:t>
      </w:r>
      <w:r>
        <w:t>:</w:t>
      </w:r>
    </w:p>
    <w:p w14:paraId="643EE1DF" w14:textId="07EC953C" w:rsidR="00C94B90" w:rsidRPr="008C1132" w:rsidRDefault="005340F1" w:rsidP="00CA54DE">
      <w:pPr>
        <w:pStyle w:val="ProcedureBullet"/>
        <w:numPr>
          <w:ilvl w:val="0"/>
          <w:numId w:val="11"/>
        </w:numPr>
        <w:ind w:left="1349" w:hanging="357"/>
        <w:jc w:val="left"/>
        <w:rPr>
          <w:b w:val="0"/>
          <w:sz w:val="24"/>
        </w:rPr>
      </w:pPr>
      <w:r>
        <w:rPr>
          <w:b w:val="0"/>
          <w:sz w:val="24"/>
        </w:rPr>
        <w:t>i</w:t>
      </w:r>
      <w:r w:rsidR="00F72577" w:rsidRPr="008C1132">
        <w:rPr>
          <w:b w:val="0"/>
          <w:sz w:val="24"/>
        </w:rPr>
        <w:t>f and h</w:t>
      </w:r>
      <w:r w:rsidR="00C94B90" w:rsidRPr="008C1132">
        <w:rPr>
          <w:b w:val="0"/>
          <w:sz w:val="24"/>
        </w:rPr>
        <w:t>ow the condition affects them at work</w:t>
      </w:r>
      <w:r>
        <w:rPr>
          <w:b w:val="0"/>
          <w:sz w:val="24"/>
        </w:rPr>
        <w:t>;</w:t>
      </w:r>
    </w:p>
    <w:p w14:paraId="5B6C0D50" w14:textId="5325C2E0" w:rsidR="00C94B90" w:rsidRPr="008C1132" w:rsidRDefault="005340F1" w:rsidP="00CA54DE">
      <w:pPr>
        <w:pStyle w:val="ProcedureBullet"/>
        <w:numPr>
          <w:ilvl w:val="0"/>
          <w:numId w:val="11"/>
        </w:numPr>
        <w:ind w:left="1349" w:hanging="357"/>
        <w:jc w:val="left"/>
        <w:rPr>
          <w:b w:val="0"/>
          <w:sz w:val="24"/>
        </w:rPr>
      </w:pPr>
      <w:r>
        <w:rPr>
          <w:b w:val="0"/>
          <w:sz w:val="24"/>
        </w:rPr>
        <w:t>w</w:t>
      </w:r>
      <w:r w:rsidR="00C94B90" w:rsidRPr="008C1132">
        <w:rPr>
          <w:b w:val="0"/>
          <w:sz w:val="24"/>
        </w:rPr>
        <w:t xml:space="preserve">hat </w:t>
      </w:r>
      <w:r w:rsidR="00FC1CD4" w:rsidRPr="008C1132">
        <w:rPr>
          <w:b w:val="0"/>
          <w:sz w:val="24"/>
        </w:rPr>
        <w:t>they</w:t>
      </w:r>
      <w:r w:rsidR="00C94B90" w:rsidRPr="008C1132">
        <w:rPr>
          <w:b w:val="0"/>
          <w:sz w:val="24"/>
        </w:rPr>
        <w:t xml:space="preserve"> already do to manage </w:t>
      </w:r>
      <w:r w:rsidR="001230D5" w:rsidRPr="008C1132">
        <w:rPr>
          <w:b w:val="0"/>
          <w:sz w:val="24"/>
        </w:rPr>
        <w:t>any</w:t>
      </w:r>
      <w:r w:rsidR="00C94B90" w:rsidRPr="008C1132">
        <w:rPr>
          <w:b w:val="0"/>
          <w:sz w:val="24"/>
        </w:rPr>
        <w:t xml:space="preserve"> difficulties </w:t>
      </w:r>
      <w:r w:rsidR="00FC1CD4" w:rsidRPr="008C1132">
        <w:rPr>
          <w:b w:val="0"/>
          <w:sz w:val="24"/>
        </w:rPr>
        <w:t>they</w:t>
      </w:r>
      <w:r w:rsidR="00C94B90" w:rsidRPr="008C1132">
        <w:rPr>
          <w:b w:val="0"/>
          <w:sz w:val="24"/>
        </w:rPr>
        <w:t xml:space="preserve"> face</w:t>
      </w:r>
      <w:r>
        <w:rPr>
          <w:b w:val="0"/>
          <w:sz w:val="24"/>
        </w:rPr>
        <w:t>;</w:t>
      </w:r>
    </w:p>
    <w:p w14:paraId="5B47A614" w14:textId="48BFA3F1" w:rsidR="00C94B90" w:rsidRPr="008C1132" w:rsidRDefault="005340F1" w:rsidP="00CA54DE">
      <w:pPr>
        <w:pStyle w:val="ProcedureBullet"/>
        <w:numPr>
          <w:ilvl w:val="0"/>
          <w:numId w:val="11"/>
        </w:numPr>
        <w:ind w:left="1349" w:hanging="357"/>
        <w:jc w:val="left"/>
        <w:rPr>
          <w:b w:val="0"/>
          <w:sz w:val="24"/>
        </w:rPr>
      </w:pPr>
      <w:r>
        <w:rPr>
          <w:b w:val="0"/>
          <w:sz w:val="24"/>
        </w:rPr>
        <w:t>w</w:t>
      </w:r>
      <w:r w:rsidR="00C94B90" w:rsidRPr="008C1132">
        <w:rPr>
          <w:b w:val="0"/>
          <w:sz w:val="24"/>
        </w:rPr>
        <w:t xml:space="preserve">hat help </w:t>
      </w:r>
      <w:r w:rsidR="00FC1CD4" w:rsidRPr="008C1132">
        <w:rPr>
          <w:b w:val="0"/>
          <w:sz w:val="24"/>
        </w:rPr>
        <w:t>they may</w:t>
      </w:r>
      <w:r w:rsidR="00C94B90" w:rsidRPr="008C1132">
        <w:rPr>
          <w:b w:val="0"/>
          <w:sz w:val="24"/>
        </w:rPr>
        <w:t xml:space="preserve"> have already explored or have in place; and</w:t>
      </w:r>
    </w:p>
    <w:p w14:paraId="16C9E27C" w14:textId="1EEB745D" w:rsidR="00D26B53" w:rsidRDefault="005340F1" w:rsidP="003747AA">
      <w:pPr>
        <w:pStyle w:val="ProcedureBullet"/>
        <w:numPr>
          <w:ilvl w:val="0"/>
          <w:numId w:val="11"/>
        </w:numPr>
        <w:ind w:left="1349" w:hanging="357"/>
        <w:jc w:val="left"/>
        <w:rPr>
          <w:b w:val="0"/>
          <w:sz w:val="24"/>
        </w:rPr>
      </w:pPr>
      <w:r>
        <w:rPr>
          <w:b w:val="0"/>
          <w:sz w:val="24"/>
        </w:rPr>
        <w:t>w</w:t>
      </w:r>
      <w:r w:rsidR="00C94B90" w:rsidRPr="008C1132">
        <w:rPr>
          <w:b w:val="0"/>
          <w:sz w:val="24"/>
        </w:rPr>
        <w:t xml:space="preserve">hat else could help </w:t>
      </w:r>
      <w:r w:rsidR="00FC1CD4" w:rsidRPr="008C1132">
        <w:rPr>
          <w:b w:val="0"/>
          <w:sz w:val="24"/>
        </w:rPr>
        <w:t>them</w:t>
      </w:r>
      <w:r>
        <w:rPr>
          <w:b w:val="0"/>
          <w:sz w:val="24"/>
        </w:rPr>
        <w:t>.</w:t>
      </w:r>
    </w:p>
    <w:p w14:paraId="28A00BA5" w14:textId="73ED87AB" w:rsidR="00725442" w:rsidRPr="00FB6893" w:rsidRDefault="00725442" w:rsidP="00725442">
      <w:pPr>
        <w:pStyle w:val="Heading3"/>
        <w:ind w:left="993" w:hanging="993"/>
      </w:pPr>
      <w:r w:rsidRPr="00FB6893">
        <w:t>Notes may be useful in circumstances where you cannot safely rely on your memory but if an individual would rather you did not take notes, establish the reasons why</w:t>
      </w:r>
      <w:r w:rsidR="00E437BE" w:rsidRPr="00FB6893">
        <w:t xml:space="preserve">, mitigate </w:t>
      </w:r>
      <w:r w:rsidR="000C2BD4" w:rsidRPr="00FB6893">
        <w:t>or remove the barriers if</w:t>
      </w:r>
      <w:r w:rsidR="00E437BE" w:rsidRPr="00FB6893">
        <w:t xml:space="preserve"> possible or alternatively </w:t>
      </w:r>
      <w:r w:rsidRPr="00FB6893">
        <w:t>ask them to provide a summary of discussions on your behalf.</w:t>
      </w:r>
    </w:p>
    <w:p w14:paraId="380583E2" w14:textId="5507F57B" w:rsidR="00456769" w:rsidRDefault="004B2354" w:rsidP="00C80876">
      <w:pPr>
        <w:pStyle w:val="Heading3"/>
        <w:ind w:left="992" w:hanging="992"/>
      </w:pPr>
      <w:r>
        <w:t>T</w:t>
      </w:r>
      <w:r w:rsidR="001230D5">
        <w:t>here is</w:t>
      </w:r>
      <w:r w:rsidR="00FC1CD4">
        <w:t xml:space="preserve"> a legal duty to consider any </w:t>
      </w:r>
      <w:r w:rsidR="00D74277">
        <w:t>Reasonable Adjustments</w:t>
      </w:r>
      <w:r w:rsidR="00FC1CD4">
        <w:t xml:space="preserve"> that </w:t>
      </w:r>
      <w:r w:rsidR="001230D5">
        <w:t xml:space="preserve">an </w:t>
      </w:r>
      <w:r w:rsidR="00FC1CD4">
        <w:t>individual needs</w:t>
      </w:r>
      <w:r w:rsidR="002858E0">
        <w:t xml:space="preserve"> to perform their role and further details around assessing need</w:t>
      </w:r>
      <w:r w:rsidR="001230D5">
        <w:t>s</w:t>
      </w:r>
      <w:r w:rsidR="002858E0">
        <w:t xml:space="preserve"> and identifying adjustments is given in the </w:t>
      </w:r>
      <w:r w:rsidR="00BF7861">
        <w:t>`</w:t>
      </w:r>
      <w:r w:rsidR="002858E0">
        <w:t>assessing needs</w:t>
      </w:r>
      <w:r w:rsidR="00BF7861">
        <w:t>`</w:t>
      </w:r>
      <w:r w:rsidR="002858E0">
        <w:t xml:space="preserve"> section.</w:t>
      </w:r>
    </w:p>
    <w:p w14:paraId="46A13F21" w14:textId="79506643" w:rsidR="00314C75" w:rsidRDefault="00BF7861" w:rsidP="00706A4A">
      <w:pPr>
        <w:pStyle w:val="Heading3"/>
        <w:ind w:left="993" w:hanging="993"/>
      </w:pPr>
      <w:r w:rsidRPr="00BF7861">
        <w:t xml:space="preserve">Your Disability Passport, Reasonable Adjustment Request and Line Managers’ Modified Duties Decision Making </w:t>
      </w:r>
      <w:r w:rsidR="002005B3">
        <w:t xml:space="preserve">Form </w:t>
      </w:r>
      <w:r w:rsidR="00F72577">
        <w:t>(</w:t>
      </w:r>
      <w:r w:rsidR="002005B3">
        <w:t>0</w:t>
      </w:r>
      <w:r w:rsidR="00314C75">
        <w:t>60-001</w:t>
      </w:r>
      <w:r w:rsidR="00F72577">
        <w:t>)</w:t>
      </w:r>
      <w:r w:rsidR="00314C75">
        <w:t xml:space="preserve"> should be used to capture an individual’s needs and record any decisions made about </w:t>
      </w:r>
      <w:r w:rsidR="00D74277">
        <w:t>Reasonable Adjustments</w:t>
      </w:r>
      <w:r w:rsidR="00314C75">
        <w:t>.</w:t>
      </w:r>
    </w:p>
    <w:p w14:paraId="5FD93511" w14:textId="6A0CB653" w:rsidR="00C910F6" w:rsidRPr="00655DF2" w:rsidRDefault="00C910F6" w:rsidP="00C80876">
      <w:pPr>
        <w:pStyle w:val="Heading3"/>
        <w:ind w:left="992" w:hanging="992"/>
      </w:pPr>
      <w:r>
        <w:t>Where appropriate, you should carry out a Personal Emerge</w:t>
      </w:r>
      <w:r w:rsidR="00FC009E">
        <w:t xml:space="preserve">ncy Evacuation Plan </w:t>
      </w:r>
      <w:r w:rsidR="000D1A85">
        <w:t xml:space="preserve">Form </w:t>
      </w:r>
      <w:r w:rsidR="00FC009E">
        <w:t>(</w:t>
      </w:r>
      <w:r w:rsidR="000D1A85">
        <w:t>076-03</w:t>
      </w:r>
      <w:r>
        <w:t>3) to ensure assistance is in place during the evacuation of buildings</w:t>
      </w:r>
      <w:r w:rsidR="00231DB4">
        <w:t xml:space="preserve">. </w:t>
      </w:r>
    </w:p>
    <w:p w14:paraId="32FFC083" w14:textId="03733886" w:rsidR="00A85180" w:rsidRPr="00F75665" w:rsidRDefault="00BD4CC6" w:rsidP="00C80876">
      <w:pPr>
        <w:pStyle w:val="Heading3"/>
        <w:ind w:left="992" w:hanging="992"/>
      </w:pPr>
      <w:r>
        <w:t>SCo</w:t>
      </w:r>
      <w:r w:rsidR="00FC1CD4" w:rsidRPr="00FC1CD4">
        <w:t xml:space="preserve">PE should be updated to record </w:t>
      </w:r>
      <w:r w:rsidR="00FC1CD4">
        <w:t>the</w:t>
      </w:r>
      <w:r w:rsidR="00FC1CD4" w:rsidRPr="00FC1CD4">
        <w:t xml:space="preserve"> disability</w:t>
      </w:r>
      <w:r w:rsidR="00314C75">
        <w:t>,</w:t>
      </w:r>
      <w:r w:rsidR="00FC1CD4">
        <w:t xml:space="preserve"> </w:t>
      </w:r>
      <w:r w:rsidR="00FC1CD4" w:rsidRPr="00FC1CD4">
        <w:t xml:space="preserve">the </w:t>
      </w:r>
      <w:r w:rsidR="00FC1CD4">
        <w:t>needs</w:t>
      </w:r>
      <w:r w:rsidR="00FC1CD4" w:rsidRPr="00FC1CD4">
        <w:t xml:space="preserve"> of the individual</w:t>
      </w:r>
      <w:r w:rsidR="00314C75">
        <w:t xml:space="preserve"> and any adjustment implemented</w:t>
      </w:r>
      <w:r w:rsidR="00231DB4">
        <w:t xml:space="preserve">. </w:t>
      </w:r>
      <w:r w:rsidR="00602953">
        <w:t>M</w:t>
      </w:r>
      <w:r w:rsidR="00FC1CD4" w:rsidRPr="00F75665">
        <w:t>edical information</w:t>
      </w:r>
      <w:r w:rsidR="00602953">
        <w:t xml:space="preserve"> such as diagnosis, medication or treatments are not relevant and</w:t>
      </w:r>
      <w:r w:rsidR="00FC1CD4" w:rsidRPr="00F75665">
        <w:t xml:space="preserve"> should </w:t>
      </w:r>
      <w:r w:rsidR="00602953">
        <w:t xml:space="preserve">not </w:t>
      </w:r>
      <w:r w:rsidR="00FC1CD4" w:rsidRPr="00F75665">
        <w:t>be recorded</w:t>
      </w:r>
      <w:r w:rsidRPr="00F75665">
        <w:t xml:space="preserve"> here</w:t>
      </w:r>
      <w:r w:rsidR="00FC1CD4" w:rsidRPr="00F75665">
        <w:t>.</w:t>
      </w:r>
    </w:p>
    <w:p w14:paraId="18892E2B" w14:textId="37E52886" w:rsidR="00A85180" w:rsidRDefault="00F72577" w:rsidP="00C80876">
      <w:pPr>
        <w:pStyle w:val="Heading3"/>
        <w:ind w:left="992" w:hanging="992"/>
      </w:pPr>
      <w:r>
        <w:t xml:space="preserve">You should encourage your team member to update their personal details within the </w:t>
      </w:r>
      <w:r w:rsidR="00EB56F5">
        <w:t>E&amp;D</w:t>
      </w:r>
      <w:r w:rsidR="001B05DE">
        <w:t xml:space="preserve"> T</w:t>
      </w:r>
      <w:r w:rsidR="00BD4CC6">
        <w:t>ab in SCo</w:t>
      </w:r>
      <w:r>
        <w:t>PE</w:t>
      </w:r>
      <w:r w:rsidR="00231DB4">
        <w:t xml:space="preserve">. </w:t>
      </w:r>
      <w:r>
        <w:t>You cannot do this for them</w:t>
      </w:r>
      <w:r w:rsidR="00BD4CC6">
        <w:t>.</w:t>
      </w:r>
      <w:r>
        <w:t xml:space="preserve"> </w:t>
      </w:r>
      <w:r w:rsidR="00BD4CC6">
        <w:t xml:space="preserve">Updating </w:t>
      </w:r>
      <w:r w:rsidR="00BC5330">
        <w:t>a Reasonable A</w:t>
      </w:r>
      <w:r>
        <w:t>djustment does not cross populate our Equality Monitoring data</w:t>
      </w:r>
      <w:r w:rsidR="00BD4CC6">
        <w:t xml:space="preserve"> held on SCoPE</w:t>
      </w:r>
      <w:r>
        <w:t>.</w:t>
      </w:r>
    </w:p>
    <w:p w14:paraId="61BCF386" w14:textId="2ED92E0B" w:rsidR="00A85180" w:rsidRPr="00A85180" w:rsidRDefault="00A85180" w:rsidP="009D19AD">
      <w:pPr>
        <w:pStyle w:val="ListParagraph"/>
        <w:spacing w:before="480"/>
        <w:ind w:left="992"/>
        <w:rPr>
          <w:b/>
        </w:rPr>
      </w:pPr>
      <w:r>
        <w:rPr>
          <w:b/>
        </w:rPr>
        <w:t>S</w:t>
      </w:r>
      <w:r w:rsidR="00BF1096">
        <w:rPr>
          <w:b/>
        </w:rPr>
        <w:t>omeone other than a Line M</w:t>
      </w:r>
      <w:r w:rsidRPr="00A85180">
        <w:rPr>
          <w:b/>
        </w:rPr>
        <w:t>anager</w:t>
      </w:r>
    </w:p>
    <w:p w14:paraId="2A7B1C91" w14:textId="4E3D6552" w:rsidR="000C49D9" w:rsidRDefault="002858E0" w:rsidP="00A470D1">
      <w:pPr>
        <w:pStyle w:val="Heading3"/>
        <w:keepNext w:val="0"/>
        <w:keepLines w:val="0"/>
        <w:widowControl w:val="0"/>
        <w:ind w:left="992" w:hanging="992"/>
      </w:pPr>
      <w:r>
        <w:t>We sometimes find</w:t>
      </w:r>
      <w:r w:rsidR="00A85180">
        <w:t xml:space="preserve"> that </w:t>
      </w:r>
      <w:r>
        <w:t>our people tell us they have a disability while going through some other process or accessing a benefit</w:t>
      </w:r>
      <w:r w:rsidR="00231DB4">
        <w:t xml:space="preserve">. </w:t>
      </w:r>
      <w:r>
        <w:t xml:space="preserve">This often means that the first person to know about a </w:t>
      </w:r>
      <w:r w:rsidR="006D2EB7">
        <w:t>team member’s</w:t>
      </w:r>
      <w:r>
        <w:t xml:space="preserve"> disability is </w:t>
      </w:r>
      <w:r w:rsidR="00CA1C37">
        <w:t>someone other than their line m</w:t>
      </w:r>
      <w:r w:rsidR="00A85180">
        <w:t>anager</w:t>
      </w:r>
      <w:r w:rsidR="00231DB4">
        <w:t xml:space="preserve">. </w:t>
      </w:r>
    </w:p>
    <w:p w14:paraId="28D73598" w14:textId="2578B7D8" w:rsidR="00A85180" w:rsidRDefault="00D74277" w:rsidP="00A470D1">
      <w:pPr>
        <w:pStyle w:val="Heading3"/>
        <w:keepNext w:val="0"/>
        <w:keepLines w:val="0"/>
        <w:widowControl w:val="0"/>
        <w:ind w:left="992" w:hanging="992"/>
      </w:pPr>
      <w:r>
        <w:t>Reasonable Adjustments</w:t>
      </w:r>
      <w:r w:rsidR="000C49D9">
        <w:t xml:space="preserve"> must be considered </w:t>
      </w:r>
      <w:r w:rsidR="00303D65">
        <w:t>for each</w:t>
      </w:r>
      <w:r w:rsidR="000C49D9">
        <w:t xml:space="preserve"> situation which has resulted in a disability being disclosed, </w:t>
      </w:r>
      <w:r w:rsidR="004C2EAF">
        <w:t>e.g.</w:t>
      </w:r>
      <w:r w:rsidR="000C49D9">
        <w:t xml:space="preserve"> promotion process, training environments</w:t>
      </w:r>
      <w:r w:rsidR="00231DB4">
        <w:t xml:space="preserve">. </w:t>
      </w:r>
      <w:r w:rsidR="000C49D9">
        <w:t>It is the responsibility of the business area concerned to consider this process.</w:t>
      </w:r>
    </w:p>
    <w:p w14:paraId="09371DE2" w14:textId="77777777" w:rsidR="00202926" w:rsidRDefault="00C6591C" w:rsidP="00A470D1">
      <w:pPr>
        <w:pStyle w:val="Heading3"/>
        <w:keepNext w:val="0"/>
        <w:keepLines w:val="0"/>
        <w:widowControl w:val="0"/>
        <w:ind w:left="992" w:hanging="992"/>
      </w:pPr>
      <w:r>
        <w:t>I</w:t>
      </w:r>
      <w:r w:rsidR="00D5396D">
        <w:t xml:space="preserve">t </w:t>
      </w:r>
      <w:r w:rsidR="008B2AE5">
        <w:t xml:space="preserve">may be necessary to discuss </w:t>
      </w:r>
      <w:r>
        <w:t xml:space="preserve">with a team member how </w:t>
      </w:r>
      <w:r w:rsidR="008B2AE5">
        <w:t>the disclosure of a disability</w:t>
      </w:r>
      <w:r>
        <w:t xml:space="preserve"> or impairment</w:t>
      </w:r>
      <w:r w:rsidR="008B2AE5">
        <w:t xml:space="preserve"> impacts </w:t>
      </w:r>
      <w:r>
        <w:t>their</w:t>
      </w:r>
      <w:r w:rsidR="008B2AE5">
        <w:t xml:space="preserve"> day-to-day duties </w:t>
      </w:r>
      <w:r w:rsidR="00942EF6">
        <w:t xml:space="preserve">so that any necessary wider support can be given. </w:t>
      </w:r>
    </w:p>
    <w:p w14:paraId="71DB4D1C" w14:textId="041B6F3B" w:rsidR="00202926" w:rsidRDefault="00942EF6" w:rsidP="00A470D1">
      <w:pPr>
        <w:pStyle w:val="Heading3"/>
        <w:keepNext w:val="0"/>
        <w:keepLines w:val="0"/>
        <w:widowControl w:val="0"/>
        <w:ind w:left="992" w:hanging="992"/>
      </w:pPr>
      <w:r>
        <w:t>Th</w:t>
      </w:r>
      <w:r w:rsidR="00C6591C">
        <w:t xml:space="preserve">ere is a </w:t>
      </w:r>
      <w:r w:rsidR="00064F8B">
        <w:t>legal</w:t>
      </w:r>
      <w:r w:rsidR="00C6591C">
        <w:t xml:space="preserve"> duty for us as an employer to make adjustments when we know they are required and team members </w:t>
      </w:r>
      <w:r>
        <w:t xml:space="preserve">should be </w:t>
      </w:r>
      <w:r w:rsidR="00C6591C">
        <w:t>encouraged to consider any wider impact and discuss</w:t>
      </w:r>
      <w:r w:rsidR="00202926">
        <w:t xml:space="preserve"> their needs</w:t>
      </w:r>
      <w:r w:rsidR="00C6591C">
        <w:t xml:space="preserve"> with their line management</w:t>
      </w:r>
      <w:r w:rsidR="00231DB4">
        <w:t xml:space="preserve">. </w:t>
      </w:r>
    </w:p>
    <w:p w14:paraId="632FE0DB" w14:textId="13CE19BA" w:rsidR="00942EF6" w:rsidRPr="00FB6893" w:rsidRDefault="00202926" w:rsidP="00A470D1">
      <w:pPr>
        <w:pStyle w:val="Heading3"/>
        <w:keepNext w:val="0"/>
        <w:keepLines w:val="0"/>
        <w:widowControl w:val="0"/>
        <w:ind w:left="992" w:hanging="992"/>
      </w:pPr>
      <w:r>
        <w:t>If a team membe</w:t>
      </w:r>
      <w:r w:rsidR="00CB0201">
        <w:t>r is not willing to disclose or</w:t>
      </w:r>
      <w:r>
        <w:t xml:space="preserve"> discuss what support they need with their line management,</w:t>
      </w:r>
      <w:r w:rsidR="00CB0201">
        <w:t xml:space="preserve"> and you feel there are implications for their health, safety or wellbeing, </w:t>
      </w:r>
      <w:r>
        <w:t>you</w:t>
      </w:r>
      <w:r w:rsidR="008B2AE5">
        <w:t xml:space="preserve"> may need to share this information with</w:t>
      </w:r>
      <w:r>
        <w:t>out</w:t>
      </w:r>
      <w:r w:rsidR="00CB0201">
        <w:t xml:space="preserve"> </w:t>
      </w:r>
      <w:r w:rsidR="00CB0201" w:rsidRPr="00FB6893">
        <w:t xml:space="preserve">their </w:t>
      </w:r>
      <w:r w:rsidR="00706A4A" w:rsidRPr="00FB6893">
        <w:t>permission</w:t>
      </w:r>
      <w:r w:rsidR="00231DB4" w:rsidRPr="00FB6893">
        <w:t xml:space="preserve">. </w:t>
      </w:r>
      <w:r w:rsidRPr="00FB6893">
        <w:t>You should always tell the team member if you are going to do this and encourage them to engage with the process by explaining the reasons why you think this is necessary.</w:t>
      </w:r>
    </w:p>
    <w:p w14:paraId="00505AA7" w14:textId="77777777" w:rsidR="00431DB0" w:rsidRPr="00FB6893" w:rsidRDefault="00B1617E" w:rsidP="009D19AD">
      <w:pPr>
        <w:pStyle w:val="Heading2"/>
      </w:pPr>
      <w:r w:rsidRPr="00FB6893">
        <w:t>Assessing needs</w:t>
      </w:r>
    </w:p>
    <w:p w14:paraId="25B2700B" w14:textId="621B1E2A" w:rsidR="000B6942" w:rsidRPr="00FB6893" w:rsidRDefault="000B6942" w:rsidP="00C80876">
      <w:pPr>
        <w:pStyle w:val="Heading3"/>
        <w:ind w:left="992" w:hanging="992"/>
      </w:pPr>
      <w:r w:rsidRPr="00FB6893">
        <w:t xml:space="preserve">The </w:t>
      </w:r>
      <w:r w:rsidR="00064F8B" w:rsidRPr="00FB6893">
        <w:t xml:space="preserve">legal </w:t>
      </w:r>
      <w:r w:rsidRPr="00FB6893">
        <w:t xml:space="preserve">duty to make </w:t>
      </w:r>
      <w:r w:rsidR="00D74277" w:rsidRPr="00FB6893">
        <w:t>Reasonable Adjustments</w:t>
      </w:r>
      <w:r w:rsidRPr="00FB6893">
        <w:t xml:space="preserve"> comes from the Equality Act 2010.</w:t>
      </w:r>
    </w:p>
    <w:p w14:paraId="49811264" w14:textId="3A9AA2FF" w:rsidR="0033171F" w:rsidRPr="00FB6893" w:rsidRDefault="00ED1EE1" w:rsidP="00C80876">
      <w:pPr>
        <w:pStyle w:val="Heading3"/>
        <w:ind w:left="992" w:hanging="992"/>
      </w:pPr>
      <w:r w:rsidRPr="00FB6893">
        <w:t>A Reasonable A</w:t>
      </w:r>
      <w:r w:rsidR="000B6942" w:rsidRPr="00FB6893">
        <w:t>djustment is dependent on all the circums</w:t>
      </w:r>
      <w:r w:rsidR="0033171F" w:rsidRPr="00FB6893">
        <w:t>tances of each individual case, so w</w:t>
      </w:r>
      <w:r w:rsidR="000B6942" w:rsidRPr="00FB6893">
        <w:t xml:space="preserve">hat might be reasonable for one person may not be </w:t>
      </w:r>
      <w:r w:rsidR="00BD4CC6" w:rsidRPr="00FB6893">
        <w:t xml:space="preserve">reasonable </w:t>
      </w:r>
      <w:r w:rsidR="000B6942" w:rsidRPr="00FB6893">
        <w:t>for another.</w:t>
      </w:r>
      <w:r w:rsidR="0033171F" w:rsidRPr="00FB6893">
        <w:t xml:space="preserve"> You should take the following into account when assessing the reasonableness of an adjustment:</w:t>
      </w:r>
    </w:p>
    <w:p w14:paraId="77AB579F" w14:textId="2D529787" w:rsidR="0033171F" w:rsidRPr="00FB6893" w:rsidRDefault="004F6D05" w:rsidP="00CA54DE">
      <w:pPr>
        <w:pStyle w:val="ProcedureBullet"/>
        <w:numPr>
          <w:ilvl w:val="0"/>
          <w:numId w:val="11"/>
        </w:numPr>
        <w:ind w:left="1349" w:hanging="357"/>
        <w:jc w:val="left"/>
        <w:rPr>
          <w:b w:val="0"/>
          <w:sz w:val="24"/>
        </w:rPr>
      </w:pPr>
      <w:r w:rsidRPr="00FB6893">
        <w:rPr>
          <w:b w:val="0"/>
          <w:sz w:val="24"/>
        </w:rPr>
        <w:t>Health and Safety risks to any person:</w:t>
      </w:r>
      <w:r w:rsidR="0033171F" w:rsidRPr="00FB6893">
        <w:rPr>
          <w:b w:val="0"/>
          <w:sz w:val="24"/>
        </w:rPr>
        <w:t xml:space="preserve"> </w:t>
      </w:r>
      <w:r w:rsidR="00AB3932" w:rsidRPr="00FB6893">
        <w:rPr>
          <w:b w:val="0"/>
          <w:sz w:val="24"/>
        </w:rPr>
        <w:t>refer to Health and Safety Risk</w:t>
      </w:r>
      <w:r w:rsidR="00AD485C" w:rsidRPr="00FB6893">
        <w:rPr>
          <w:b w:val="0"/>
          <w:sz w:val="24"/>
        </w:rPr>
        <w:t xml:space="preserve"> </w:t>
      </w:r>
      <w:r w:rsidR="00AB3932" w:rsidRPr="00FB6893">
        <w:rPr>
          <w:b w:val="0"/>
          <w:sz w:val="24"/>
        </w:rPr>
        <w:t>Assessment</w:t>
      </w:r>
      <w:r w:rsidR="00F70926" w:rsidRPr="00FB6893">
        <w:rPr>
          <w:b w:val="0"/>
          <w:sz w:val="24"/>
        </w:rPr>
        <w:t xml:space="preserve"> </w:t>
      </w:r>
      <w:r w:rsidR="00FC009E" w:rsidRPr="00FB6893">
        <w:rPr>
          <w:b w:val="0"/>
          <w:sz w:val="24"/>
        </w:rPr>
        <w:t>F</w:t>
      </w:r>
      <w:r w:rsidR="0033171F" w:rsidRPr="00FB6893">
        <w:rPr>
          <w:b w:val="0"/>
          <w:sz w:val="24"/>
        </w:rPr>
        <w:t>orm (076-001)</w:t>
      </w:r>
      <w:r w:rsidR="00487AEC" w:rsidRPr="00FB6893">
        <w:rPr>
          <w:b w:val="0"/>
          <w:sz w:val="24"/>
        </w:rPr>
        <w:t>.</w:t>
      </w:r>
    </w:p>
    <w:p w14:paraId="034D720A" w14:textId="4443AB41" w:rsidR="0033171F" w:rsidRPr="00FB6893" w:rsidRDefault="0033171F" w:rsidP="00CA54DE">
      <w:pPr>
        <w:pStyle w:val="ProcedureBullet"/>
        <w:numPr>
          <w:ilvl w:val="0"/>
          <w:numId w:val="11"/>
        </w:numPr>
        <w:ind w:left="1349" w:hanging="357"/>
        <w:jc w:val="left"/>
        <w:rPr>
          <w:b w:val="0"/>
          <w:sz w:val="24"/>
        </w:rPr>
      </w:pPr>
      <w:r w:rsidRPr="00FB6893">
        <w:rPr>
          <w:b w:val="0"/>
          <w:sz w:val="24"/>
        </w:rPr>
        <w:t>How effective the adjustment will be</w:t>
      </w:r>
      <w:r w:rsidR="00487AEC" w:rsidRPr="00FB6893">
        <w:rPr>
          <w:b w:val="0"/>
          <w:sz w:val="24"/>
        </w:rPr>
        <w:t xml:space="preserve"> in overcoming the disadvantage.</w:t>
      </w:r>
    </w:p>
    <w:p w14:paraId="4D1CA619" w14:textId="398F27F9" w:rsidR="0033171F" w:rsidRPr="00FB6893" w:rsidRDefault="0033171F" w:rsidP="00CA54DE">
      <w:pPr>
        <w:pStyle w:val="ProcedureBullet"/>
        <w:numPr>
          <w:ilvl w:val="0"/>
          <w:numId w:val="11"/>
        </w:numPr>
        <w:ind w:left="1349" w:hanging="357"/>
        <w:jc w:val="left"/>
        <w:rPr>
          <w:b w:val="0"/>
          <w:sz w:val="24"/>
        </w:rPr>
      </w:pPr>
      <w:r w:rsidRPr="00FB6893">
        <w:rPr>
          <w:b w:val="0"/>
          <w:sz w:val="24"/>
        </w:rPr>
        <w:t>How practical</w:t>
      </w:r>
      <w:r w:rsidR="00487AEC" w:rsidRPr="00FB6893">
        <w:rPr>
          <w:b w:val="0"/>
          <w:sz w:val="24"/>
        </w:rPr>
        <w:t xml:space="preserve"> the adjustment is to implement.</w:t>
      </w:r>
    </w:p>
    <w:p w14:paraId="762F4DBD" w14:textId="4F6F749B" w:rsidR="0033171F" w:rsidRPr="00FB6893" w:rsidRDefault="000C49D9" w:rsidP="00CA54DE">
      <w:pPr>
        <w:pStyle w:val="ProcedureBullet"/>
        <w:numPr>
          <w:ilvl w:val="0"/>
          <w:numId w:val="11"/>
        </w:numPr>
        <w:ind w:left="1349" w:hanging="357"/>
        <w:jc w:val="left"/>
        <w:rPr>
          <w:b w:val="0"/>
          <w:sz w:val="24"/>
        </w:rPr>
      </w:pPr>
      <w:r w:rsidRPr="00FB6893">
        <w:rPr>
          <w:b w:val="0"/>
          <w:sz w:val="24"/>
        </w:rPr>
        <w:t>Organisational impact</w:t>
      </w:r>
      <w:r w:rsidR="00487AEC" w:rsidRPr="00FB6893">
        <w:rPr>
          <w:b w:val="0"/>
          <w:sz w:val="24"/>
        </w:rPr>
        <w:t xml:space="preserve"> (if </w:t>
      </w:r>
      <w:r w:rsidR="00AD485C" w:rsidRPr="00FB6893">
        <w:rPr>
          <w:b w:val="0"/>
          <w:sz w:val="24"/>
        </w:rPr>
        <w:t>any</w:t>
      </w:r>
      <w:r w:rsidR="00487AEC" w:rsidRPr="00FB6893">
        <w:rPr>
          <w:b w:val="0"/>
          <w:sz w:val="24"/>
        </w:rPr>
        <w:t>).</w:t>
      </w:r>
    </w:p>
    <w:p w14:paraId="0FC63DC7" w14:textId="42ECCF79" w:rsidR="0033171F" w:rsidRPr="00FB6893" w:rsidRDefault="0033171F" w:rsidP="00CA54DE">
      <w:pPr>
        <w:pStyle w:val="ProcedureBullet"/>
        <w:numPr>
          <w:ilvl w:val="0"/>
          <w:numId w:val="11"/>
        </w:numPr>
        <w:ind w:left="1349" w:hanging="357"/>
        <w:jc w:val="left"/>
        <w:rPr>
          <w:b w:val="0"/>
          <w:sz w:val="24"/>
        </w:rPr>
      </w:pPr>
      <w:r w:rsidRPr="00FB6893">
        <w:rPr>
          <w:b w:val="0"/>
          <w:sz w:val="24"/>
        </w:rPr>
        <w:t>The availability of financial and</w:t>
      </w:r>
      <w:r w:rsidR="00487AEC" w:rsidRPr="00FB6893">
        <w:rPr>
          <w:b w:val="0"/>
          <w:sz w:val="24"/>
        </w:rPr>
        <w:t xml:space="preserve"> other help</w:t>
      </w:r>
      <w:r w:rsidR="009967C6" w:rsidRPr="00FB6893">
        <w:rPr>
          <w:b w:val="0"/>
          <w:sz w:val="24"/>
        </w:rPr>
        <w:t>,</w:t>
      </w:r>
      <w:r w:rsidR="00487AEC" w:rsidRPr="00FB6893">
        <w:rPr>
          <w:b w:val="0"/>
          <w:sz w:val="24"/>
        </w:rPr>
        <w:t xml:space="preserve"> e.g. </w:t>
      </w:r>
      <w:r w:rsidR="001375AF" w:rsidRPr="00FB6893">
        <w:rPr>
          <w:b w:val="0"/>
          <w:sz w:val="24"/>
        </w:rPr>
        <w:t>Access to Work</w:t>
      </w:r>
      <w:r w:rsidR="00487AEC" w:rsidRPr="00FB6893">
        <w:rPr>
          <w:b w:val="0"/>
          <w:sz w:val="24"/>
        </w:rPr>
        <w:t>.</w:t>
      </w:r>
    </w:p>
    <w:p w14:paraId="433CC758" w14:textId="57457ABF" w:rsidR="0033171F" w:rsidRPr="00FB6893" w:rsidRDefault="0033171F" w:rsidP="00CA54DE">
      <w:pPr>
        <w:pStyle w:val="ProcedureBullet"/>
        <w:numPr>
          <w:ilvl w:val="0"/>
          <w:numId w:val="11"/>
        </w:numPr>
        <w:ind w:left="1349" w:hanging="357"/>
        <w:jc w:val="left"/>
        <w:rPr>
          <w:b w:val="0"/>
          <w:sz w:val="24"/>
        </w:rPr>
      </w:pPr>
      <w:r w:rsidRPr="00FB6893">
        <w:rPr>
          <w:b w:val="0"/>
          <w:sz w:val="24"/>
        </w:rPr>
        <w:t>The nature of the act</w:t>
      </w:r>
      <w:r w:rsidR="00487AEC" w:rsidRPr="00FB6893">
        <w:rPr>
          <w:b w:val="0"/>
          <w:sz w:val="24"/>
        </w:rPr>
        <w:t>ivities the individual performs.</w:t>
      </w:r>
    </w:p>
    <w:p w14:paraId="73B6D2DE" w14:textId="029F87AB" w:rsidR="00B3687F" w:rsidRPr="00FB6893" w:rsidRDefault="000D1A85" w:rsidP="00CA54DE">
      <w:pPr>
        <w:pStyle w:val="ProcedureBullet"/>
        <w:numPr>
          <w:ilvl w:val="0"/>
          <w:numId w:val="11"/>
        </w:numPr>
        <w:ind w:left="1349" w:hanging="357"/>
        <w:jc w:val="left"/>
        <w:rPr>
          <w:b w:val="0"/>
          <w:sz w:val="24"/>
        </w:rPr>
      </w:pPr>
      <w:r w:rsidRPr="00FB6893">
        <w:rPr>
          <w:b w:val="0"/>
          <w:sz w:val="24"/>
        </w:rPr>
        <w:t>The</w:t>
      </w:r>
      <w:r w:rsidR="00B3687F" w:rsidRPr="00FB6893">
        <w:rPr>
          <w:b w:val="0"/>
          <w:sz w:val="24"/>
        </w:rPr>
        <w:t xml:space="preserve"> ability to accommodate the needs.</w:t>
      </w:r>
    </w:p>
    <w:p w14:paraId="7B677E48" w14:textId="47C47380" w:rsidR="00B3687F" w:rsidRPr="00FB6893" w:rsidRDefault="00B3687F" w:rsidP="00CA54DE">
      <w:pPr>
        <w:pStyle w:val="ProcedureBullet"/>
        <w:numPr>
          <w:ilvl w:val="0"/>
          <w:numId w:val="11"/>
        </w:numPr>
        <w:ind w:left="1349" w:hanging="357"/>
        <w:jc w:val="left"/>
        <w:rPr>
          <w:b w:val="0"/>
          <w:sz w:val="24"/>
        </w:rPr>
      </w:pPr>
      <w:r w:rsidRPr="00FB6893">
        <w:rPr>
          <w:b w:val="0"/>
          <w:sz w:val="24"/>
        </w:rPr>
        <w:t>Financial and other costs (if any) of making the adjustment.</w:t>
      </w:r>
    </w:p>
    <w:p w14:paraId="110C4FF5" w14:textId="5B597E53" w:rsidR="0033171F" w:rsidRPr="00FB6893" w:rsidRDefault="0033171F" w:rsidP="00C80876">
      <w:pPr>
        <w:pStyle w:val="Heading3"/>
        <w:keepNext w:val="0"/>
        <w:keepLines w:val="0"/>
        <w:widowControl w:val="0"/>
        <w:ind w:left="992" w:hanging="992"/>
      </w:pPr>
      <w:r w:rsidRPr="00FB6893">
        <w:t>The effectiveness and practic</w:t>
      </w:r>
      <w:r w:rsidR="004B0024" w:rsidRPr="00FB6893">
        <w:t>ality</w:t>
      </w:r>
      <w:r w:rsidRPr="00FB6893">
        <w:t xml:space="preserve"> of a particular</w:t>
      </w:r>
      <w:r>
        <w:t xml:space="preserve"> adjustment should be considered first. If it </w:t>
      </w:r>
      <w:r w:rsidRPr="00FB6893">
        <w:t xml:space="preserve">is </w:t>
      </w:r>
      <w:r w:rsidR="004B0024" w:rsidRPr="00FB6893">
        <w:t>practical</w:t>
      </w:r>
      <w:r w:rsidRPr="00FB6893">
        <w:t xml:space="preserve"> and effective, the financial aspects can be looked at as a whole</w:t>
      </w:r>
      <w:r w:rsidR="009967C6" w:rsidRPr="00FB6893">
        <w:t>,</w:t>
      </w:r>
      <w:r w:rsidRPr="00FB6893">
        <w:t xml:space="preserve"> e.g. the costs of the adjustment and resources available to fund it, including external funding from </w:t>
      </w:r>
      <w:r w:rsidR="001375AF" w:rsidRPr="00FB6893">
        <w:t>Access to Work</w:t>
      </w:r>
      <w:r w:rsidRPr="00FB6893">
        <w:t>.</w:t>
      </w:r>
    </w:p>
    <w:p w14:paraId="20643190" w14:textId="422465EC" w:rsidR="0033171F" w:rsidRPr="00FB6893" w:rsidRDefault="0033171F" w:rsidP="00C80876">
      <w:pPr>
        <w:pStyle w:val="Heading3"/>
        <w:keepNext w:val="0"/>
        <w:keepLines w:val="0"/>
        <w:widowControl w:val="0"/>
        <w:ind w:left="992" w:hanging="992"/>
      </w:pPr>
      <w:r w:rsidRPr="00FB6893">
        <w:t>Effective and practical adjustments for disabled people often involve little or no cost or disruption and are therefore very likely to be reasonable. Even if an adjustment has a significant cost associated with it, it may still be cost-effective in overall terms</w:t>
      </w:r>
      <w:r w:rsidR="009967C6" w:rsidRPr="00FB6893">
        <w:t>,</w:t>
      </w:r>
      <w:r w:rsidRPr="00FB6893">
        <w:t xml:space="preserve"> e.g. compared with the costs of recruiting and training </w:t>
      </w:r>
      <w:r w:rsidR="004B0024" w:rsidRPr="00FB6893">
        <w:t>someone new</w:t>
      </w:r>
      <w:r w:rsidR="00A20266" w:rsidRPr="00FB6893">
        <w:t xml:space="preserve"> and so may still be a Reasonable A</w:t>
      </w:r>
      <w:r w:rsidRPr="00FB6893">
        <w:t>djustment to make.</w:t>
      </w:r>
    </w:p>
    <w:p w14:paraId="67B902F4" w14:textId="082740BE" w:rsidR="00A73DC2" w:rsidRPr="00FB6893" w:rsidRDefault="00A73DC2" w:rsidP="00C80876">
      <w:pPr>
        <w:pStyle w:val="Heading3"/>
        <w:keepNext w:val="0"/>
        <w:keepLines w:val="0"/>
        <w:widowControl w:val="0"/>
        <w:ind w:left="992" w:hanging="992"/>
      </w:pPr>
      <w:r w:rsidRPr="00FB6893">
        <w:rPr>
          <w:rFonts w:eastAsiaTheme="minorHAnsi" w:cstheme="minorBidi"/>
        </w:rPr>
        <w:t xml:space="preserve">The </w:t>
      </w:r>
      <w:r w:rsidR="00AB3932" w:rsidRPr="00FB6893">
        <w:rPr>
          <w:rFonts w:eastAsiaTheme="minorHAnsi" w:cstheme="minorBidi"/>
        </w:rPr>
        <w:t>Equality</w:t>
      </w:r>
      <w:r w:rsidR="0084051F" w:rsidRPr="00FB6893">
        <w:rPr>
          <w:rFonts w:eastAsiaTheme="minorHAnsi" w:cstheme="minorBidi"/>
        </w:rPr>
        <w:t xml:space="preserve"> </w:t>
      </w:r>
      <w:r w:rsidRPr="00FB6893">
        <w:rPr>
          <w:rFonts w:eastAsiaTheme="minorHAnsi" w:cstheme="minorBidi"/>
        </w:rPr>
        <w:t>Act does not permit an employer to justify a failure t</w:t>
      </w:r>
      <w:r w:rsidR="00A20266" w:rsidRPr="00FB6893">
        <w:rPr>
          <w:rFonts w:eastAsiaTheme="minorHAnsi" w:cstheme="minorBidi"/>
        </w:rPr>
        <w:t>o comply with a duty to make a Reasonable A</w:t>
      </w:r>
      <w:r w:rsidRPr="00FB6893">
        <w:rPr>
          <w:rFonts w:eastAsiaTheme="minorHAnsi" w:cstheme="minorBidi"/>
        </w:rPr>
        <w:t>djustment</w:t>
      </w:r>
      <w:r w:rsidR="00231DB4" w:rsidRPr="00FB6893">
        <w:rPr>
          <w:rFonts w:eastAsiaTheme="minorHAnsi" w:cstheme="minorBidi"/>
        </w:rPr>
        <w:t xml:space="preserve">. </w:t>
      </w:r>
      <w:r w:rsidR="0060358E" w:rsidRPr="00FB6893">
        <w:rPr>
          <w:rFonts w:eastAsiaTheme="minorHAnsi" w:cstheme="minorBidi"/>
        </w:rPr>
        <w:t>We</w:t>
      </w:r>
      <w:r w:rsidRPr="00FB6893">
        <w:rPr>
          <w:rFonts w:eastAsiaTheme="minorHAnsi" w:cstheme="minorBidi"/>
        </w:rPr>
        <w:t xml:space="preserve"> breach </w:t>
      </w:r>
      <w:r w:rsidR="00AD485C" w:rsidRPr="00FB6893">
        <w:rPr>
          <w:rFonts w:eastAsiaTheme="minorHAnsi" w:cstheme="minorBidi"/>
        </w:rPr>
        <w:t>the</w:t>
      </w:r>
      <w:r w:rsidRPr="00FB6893">
        <w:rPr>
          <w:rFonts w:eastAsiaTheme="minorHAnsi" w:cstheme="minorBidi"/>
        </w:rPr>
        <w:t xml:space="preserve"> duty if </w:t>
      </w:r>
      <w:r w:rsidR="00AD485C" w:rsidRPr="00FB6893">
        <w:rPr>
          <w:rFonts w:eastAsiaTheme="minorHAnsi" w:cstheme="minorBidi"/>
        </w:rPr>
        <w:t>an</w:t>
      </w:r>
      <w:r w:rsidRPr="00FB6893">
        <w:rPr>
          <w:rFonts w:eastAsiaTheme="minorHAnsi" w:cstheme="minorBidi"/>
        </w:rPr>
        <w:t xml:space="preserve"> adjustment is one which it is reasonable for </w:t>
      </w:r>
      <w:r w:rsidR="0060358E" w:rsidRPr="00FB6893">
        <w:rPr>
          <w:rFonts w:eastAsiaTheme="minorHAnsi" w:cstheme="minorBidi"/>
        </w:rPr>
        <w:t>us</w:t>
      </w:r>
      <w:r w:rsidRPr="00FB6893">
        <w:rPr>
          <w:rFonts w:eastAsiaTheme="minorHAnsi" w:cstheme="minorBidi"/>
        </w:rPr>
        <w:t xml:space="preserve"> to make</w:t>
      </w:r>
      <w:r w:rsidR="00AD485C" w:rsidRPr="00FB6893">
        <w:rPr>
          <w:rFonts w:eastAsiaTheme="minorHAnsi" w:cstheme="minorBidi"/>
        </w:rPr>
        <w:t xml:space="preserve"> and we do not make it</w:t>
      </w:r>
      <w:r w:rsidRPr="00FB6893">
        <w:rPr>
          <w:rFonts w:eastAsiaTheme="minorHAnsi" w:cstheme="minorBidi"/>
        </w:rPr>
        <w:t xml:space="preserve">. </w:t>
      </w:r>
      <w:r w:rsidR="0060358E" w:rsidRPr="00FB6893">
        <w:rPr>
          <w:rFonts w:eastAsiaTheme="minorHAnsi" w:cstheme="minorBidi"/>
        </w:rPr>
        <w:t>I</w:t>
      </w:r>
      <w:r w:rsidRPr="00FB6893">
        <w:rPr>
          <w:rFonts w:eastAsiaTheme="minorHAnsi" w:cstheme="minorBidi"/>
        </w:rPr>
        <w:t>t is the que</w:t>
      </w:r>
      <w:r w:rsidR="0060358E" w:rsidRPr="00FB6893">
        <w:rPr>
          <w:rFonts w:eastAsiaTheme="minorHAnsi" w:cstheme="minorBidi"/>
        </w:rPr>
        <w:t xml:space="preserve">stion of ‘reasonableness’ </w:t>
      </w:r>
      <w:r w:rsidRPr="00FB6893">
        <w:rPr>
          <w:rFonts w:eastAsiaTheme="minorHAnsi" w:cstheme="minorBidi"/>
        </w:rPr>
        <w:t>alone</w:t>
      </w:r>
      <w:r w:rsidR="0060358E" w:rsidRPr="00FB6893">
        <w:rPr>
          <w:rFonts w:eastAsiaTheme="minorHAnsi" w:cstheme="minorBidi"/>
        </w:rPr>
        <w:t xml:space="preserve"> which</w:t>
      </w:r>
      <w:r w:rsidRPr="00FB6893">
        <w:rPr>
          <w:rFonts w:eastAsiaTheme="minorHAnsi" w:cstheme="minorBidi"/>
        </w:rPr>
        <w:t xml:space="preserve"> determines whether the adjustment has to be made</w:t>
      </w:r>
      <w:r w:rsidR="00231DB4" w:rsidRPr="00FB6893">
        <w:rPr>
          <w:rFonts w:eastAsiaTheme="minorHAnsi" w:cstheme="minorBidi"/>
        </w:rPr>
        <w:t xml:space="preserve">. </w:t>
      </w:r>
      <w:r w:rsidR="00A20266" w:rsidRPr="00FB6893">
        <w:rPr>
          <w:rFonts w:eastAsiaTheme="minorHAnsi" w:cstheme="minorBidi"/>
        </w:rPr>
        <w:t>A Reasonable A</w:t>
      </w:r>
      <w:r w:rsidR="00AD156C" w:rsidRPr="00FB6893">
        <w:rPr>
          <w:rFonts w:eastAsiaTheme="minorHAnsi" w:cstheme="minorBidi"/>
        </w:rPr>
        <w:t xml:space="preserve">djustment </w:t>
      </w:r>
      <w:r w:rsidR="0060358E" w:rsidRPr="00FB6893">
        <w:rPr>
          <w:rFonts w:eastAsiaTheme="minorHAnsi" w:cstheme="minorBidi"/>
        </w:rPr>
        <w:t>that is</w:t>
      </w:r>
      <w:r w:rsidR="00AD156C" w:rsidRPr="00FB6893">
        <w:rPr>
          <w:rFonts w:eastAsiaTheme="minorHAnsi" w:cstheme="minorBidi"/>
        </w:rPr>
        <w:t xml:space="preserve"> declined</w:t>
      </w:r>
      <w:r w:rsidR="0060358E" w:rsidRPr="00FB6893">
        <w:rPr>
          <w:rFonts w:eastAsiaTheme="minorHAnsi" w:cstheme="minorBidi"/>
        </w:rPr>
        <w:t xml:space="preserve"> c</w:t>
      </w:r>
      <w:r w:rsidR="00AD485C" w:rsidRPr="00FB6893">
        <w:rPr>
          <w:rFonts w:eastAsiaTheme="minorHAnsi" w:cstheme="minorBidi"/>
        </w:rPr>
        <w:t>an</w:t>
      </w:r>
      <w:r w:rsidR="0060358E" w:rsidRPr="00FB6893">
        <w:rPr>
          <w:rFonts w:eastAsiaTheme="minorHAnsi" w:cstheme="minorBidi"/>
        </w:rPr>
        <w:t xml:space="preserve"> only be declined on</w:t>
      </w:r>
      <w:r w:rsidR="00AD156C" w:rsidRPr="00FB6893">
        <w:rPr>
          <w:rFonts w:eastAsiaTheme="minorHAnsi" w:cstheme="minorBidi"/>
        </w:rPr>
        <w:t xml:space="preserve"> the grounds </w:t>
      </w:r>
      <w:r w:rsidR="0060358E" w:rsidRPr="00FB6893">
        <w:rPr>
          <w:rFonts w:eastAsiaTheme="minorHAnsi" w:cstheme="minorBidi"/>
        </w:rPr>
        <w:t xml:space="preserve">that it </w:t>
      </w:r>
      <w:r w:rsidR="00AD485C" w:rsidRPr="00FB6893">
        <w:rPr>
          <w:rFonts w:eastAsiaTheme="minorHAnsi" w:cstheme="minorBidi"/>
        </w:rPr>
        <w:t>is</w:t>
      </w:r>
      <w:r w:rsidR="0060358E" w:rsidRPr="00FB6893">
        <w:rPr>
          <w:rFonts w:eastAsiaTheme="minorHAnsi" w:cstheme="minorBidi"/>
        </w:rPr>
        <w:t xml:space="preserve"> </w:t>
      </w:r>
      <w:r w:rsidR="00AD156C" w:rsidRPr="00FB6893">
        <w:rPr>
          <w:rFonts w:eastAsiaTheme="minorHAnsi" w:cstheme="minorBidi"/>
        </w:rPr>
        <w:t>unreasonable</w:t>
      </w:r>
      <w:r w:rsidR="0060358E" w:rsidRPr="00FB6893">
        <w:rPr>
          <w:rFonts w:eastAsiaTheme="minorHAnsi" w:cstheme="minorBidi"/>
        </w:rPr>
        <w:t>.</w:t>
      </w:r>
    </w:p>
    <w:p w14:paraId="3ECE26B2" w14:textId="45EDBB5B" w:rsidR="008C6F82" w:rsidRPr="00FB6893" w:rsidRDefault="00BA5E14" w:rsidP="009D19AD">
      <w:pPr>
        <w:pStyle w:val="Heading2"/>
      </w:pPr>
      <w:r w:rsidRPr="00FB6893">
        <w:t xml:space="preserve">Occupational </w:t>
      </w:r>
      <w:r w:rsidR="000C49D9" w:rsidRPr="00FB6893">
        <w:t>H</w:t>
      </w:r>
      <w:r w:rsidR="00AA4B70" w:rsidRPr="00FB6893">
        <w:t xml:space="preserve">ealth </w:t>
      </w:r>
      <w:r w:rsidR="00A20266" w:rsidRPr="00FB6893">
        <w:t>(OH)</w:t>
      </w:r>
    </w:p>
    <w:p w14:paraId="05AF5C26" w14:textId="55A78027" w:rsidR="0033171F" w:rsidRPr="00FB6893" w:rsidRDefault="002513EE" w:rsidP="004751CF">
      <w:pPr>
        <w:pStyle w:val="Heading3"/>
        <w:keepNext w:val="0"/>
        <w:keepLines w:val="0"/>
        <w:widowControl w:val="0"/>
        <w:ind w:left="992" w:hanging="992"/>
      </w:pPr>
      <w:r w:rsidRPr="00FB6893">
        <w:t xml:space="preserve">If required </w:t>
      </w:r>
      <w:r w:rsidR="00AA4B70" w:rsidRPr="00FB6893">
        <w:t xml:space="preserve">OH can provide an assessment of </w:t>
      </w:r>
      <w:r w:rsidR="00FB734B" w:rsidRPr="00FB6893">
        <w:t>a team member’s</w:t>
      </w:r>
      <w:r w:rsidRPr="00FB6893">
        <w:t xml:space="preserve"> </w:t>
      </w:r>
      <w:r w:rsidR="00942EF6" w:rsidRPr="00FB6893">
        <w:t xml:space="preserve">needs </w:t>
      </w:r>
      <w:r w:rsidR="00AA4B70" w:rsidRPr="00FB6893">
        <w:t xml:space="preserve">and assist in identifying any </w:t>
      </w:r>
      <w:r w:rsidR="00D74277" w:rsidRPr="00FB6893">
        <w:t>Reasonable Adjustments</w:t>
      </w:r>
      <w:r w:rsidR="00AA4B70" w:rsidRPr="00FB6893">
        <w:t xml:space="preserve"> that may support the</w:t>
      </w:r>
      <w:r w:rsidR="00942EF6" w:rsidRPr="00FB6893">
        <w:t>m</w:t>
      </w:r>
      <w:r w:rsidR="00AA4B70" w:rsidRPr="00FB6893">
        <w:t xml:space="preserve"> in the workplace. </w:t>
      </w:r>
      <w:r w:rsidR="00942EF6" w:rsidRPr="00FB6893">
        <w:t>An</w:t>
      </w:r>
      <w:r w:rsidR="00FB734B" w:rsidRPr="00FB6893">
        <w:t xml:space="preserve"> OH referral</w:t>
      </w:r>
      <w:r w:rsidR="00AA4B70" w:rsidRPr="00FB6893">
        <w:t xml:space="preserve"> </w:t>
      </w:r>
      <w:r w:rsidR="00942EF6" w:rsidRPr="00FB6893">
        <w:t xml:space="preserve">can be made </w:t>
      </w:r>
      <w:r w:rsidR="00AA4B70" w:rsidRPr="00FB6893">
        <w:t xml:space="preserve">via the </w:t>
      </w:r>
      <w:r w:rsidR="00AA4B70" w:rsidRPr="00FB6893">
        <w:rPr>
          <w:rStyle w:val="Hyperlink"/>
          <w:color w:val="auto"/>
          <w:u w:val="none"/>
        </w:rPr>
        <w:t>Optima Online Portal</w:t>
      </w:r>
      <w:r w:rsidR="0020462B" w:rsidRPr="00FB6893">
        <w:t xml:space="preserve"> and can also provide you with advice to help manage the condition or impairment at work and ask specific questions about it.</w:t>
      </w:r>
      <w:r w:rsidR="007302EA" w:rsidRPr="00FB6893">
        <w:t xml:space="preserve"> </w:t>
      </w:r>
    </w:p>
    <w:p w14:paraId="336EDD58" w14:textId="00DE2BD3" w:rsidR="00E17144" w:rsidRPr="00FB6893" w:rsidRDefault="00532AA0" w:rsidP="004751CF">
      <w:pPr>
        <w:pStyle w:val="Heading3"/>
        <w:keepNext w:val="0"/>
        <w:keepLines w:val="0"/>
        <w:widowControl w:val="0"/>
        <w:ind w:left="992" w:hanging="992"/>
      </w:pPr>
      <w:r w:rsidRPr="00FB6893">
        <w:t xml:space="preserve">You must discuss the contents of </w:t>
      </w:r>
      <w:r w:rsidR="0020462B" w:rsidRPr="00FB6893">
        <w:t>any</w:t>
      </w:r>
      <w:r w:rsidRPr="00FB6893">
        <w:t xml:space="preserve"> referral and obtain consent from your team member prior to </w:t>
      </w:r>
      <w:r w:rsidR="0020462B" w:rsidRPr="00FB6893">
        <w:t xml:space="preserve">its </w:t>
      </w:r>
      <w:r w:rsidRPr="00FB6893">
        <w:t xml:space="preserve">submission. </w:t>
      </w:r>
      <w:r w:rsidR="0020462B" w:rsidRPr="00FB6893">
        <w:t>They</w:t>
      </w:r>
      <w:r w:rsidR="002D30E1" w:rsidRPr="00FB6893">
        <w:t xml:space="preserve"> can choose </w:t>
      </w:r>
      <w:r w:rsidR="0020462B" w:rsidRPr="00FB6893">
        <w:t>how much information they want to share with us</w:t>
      </w:r>
      <w:r w:rsidR="00231DB4" w:rsidRPr="00FB6893">
        <w:t xml:space="preserve">. </w:t>
      </w:r>
      <w:r w:rsidR="0020462B" w:rsidRPr="00FB6893">
        <w:t>They do not have to release any medical information and may withdraw all or part of their consent at any point.</w:t>
      </w:r>
    </w:p>
    <w:p w14:paraId="6F599ECD" w14:textId="0DF85BFA" w:rsidR="0097577A" w:rsidRPr="00FB6893" w:rsidRDefault="001375AF" w:rsidP="009D19AD">
      <w:pPr>
        <w:pStyle w:val="Heading2"/>
      </w:pPr>
      <w:r w:rsidRPr="00FB6893">
        <w:t>Access to Work</w:t>
      </w:r>
    </w:p>
    <w:p w14:paraId="0D178E55" w14:textId="2092308C" w:rsidR="00060199" w:rsidRPr="00FB6893" w:rsidRDefault="001375AF" w:rsidP="004751CF">
      <w:pPr>
        <w:pStyle w:val="Heading3"/>
        <w:keepNext w:val="0"/>
        <w:keepLines w:val="0"/>
        <w:widowControl w:val="0"/>
        <w:ind w:left="992" w:hanging="992"/>
      </w:pPr>
      <w:r w:rsidRPr="00FB6893">
        <w:t>Access to Work</w:t>
      </w:r>
      <w:r w:rsidR="002005B3" w:rsidRPr="00FB6893">
        <w:t xml:space="preserve"> is a specialist disability service from Jobcentre Plus</w:t>
      </w:r>
      <w:r w:rsidR="00532AA0" w:rsidRPr="00FB6893">
        <w:t xml:space="preserve"> which is</w:t>
      </w:r>
      <w:r w:rsidR="00EC6B01" w:rsidRPr="00FB6893">
        <w:t xml:space="preserve"> a division of The Department for</w:t>
      </w:r>
      <w:r w:rsidR="00532AA0" w:rsidRPr="00FB6893">
        <w:t xml:space="preserve"> Work and Pensions</w:t>
      </w:r>
      <w:r w:rsidR="00231DB4" w:rsidRPr="00FB6893">
        <w:t xml:space="preserve">. </w:t>
      </w:r>
      <w:r w:rsidR="002005B3" w:rsidRPr="00FB6893">
        <w:t xml:space="preserve">It provides assistance to disabled people who need support or adaptations beyond the </w:t>
      </w:r>
      <w:r w:rsidR="00D74277" w:rsidRPr="00FB6893">
        <w:t>Reasonable Adjustments</w:t>
      </w:r>
      <w:r w:rsidR="002005B3" w:rsidRPr="00FB6893">
        <w:t xml:space="preserve"> which we are legally obliged to provide under the Equality Act</w:t>
      </w:r>
      <w:r w:rsidR="0033171F" w:rsidRPr="00FB6893">
        <w:t xml:space="preserve"> 2010</w:t>
      </w:r>
      <w:r w:rsidR="00060199" w:rsidRPr="00FB6893">
        <w:t>.</w:t>
      </w:r>
    </w:p>
    <w:p w14:paraId="6BE78877" w14:textId="3C5E11E2" w:rsidR="00AA4B70" w:rsidRPr="00FB6893" w:rsidRDefault="00060199" w:rsidP="004751CF">
      <w:pPr>
        <w:pStyle w:val="Heading3"/>
        <w:ind w:left="992" w:hanging="992"/>
      </w:pPr>
      <w:r w:rsidRPr="00060199">
        <w:t xml:space="preserve">In some situations where specialist equipment, adaptations or support worker services are </w:t>
      </w:r>
      <w:r w:rsidR="0051732F">
        <w:t>needed</w:t>
      </w:r>
      <w:r w:rsidRPr="00060199">
        <w:t xml:space="preserve">, it may be appropriate to apply </w:t>
      </w:r>
      <w:r w:rsidR="004D47E3">
        <w:t xml:space="preserve">for a grant from </w:t>
      </w:r>
      <w:r w:rsidR="001375AF">
        <w:t>Access to Work</w:t>
      </w:r>
      <w:r w:rsidR="004D47E3" w:rsidRPr="00FB6893">
        <w:t>.</w:t>
      </w:r>
      <w:r w:rsidR="00DA1F6D" w:rsidRPr="00FB6893">
        <w:t xml:space="preserve"> </w:t>
      </w:r>
      <w:r w:rsidR="004B0024" w:rsidRPr="00FB6893">
        <w:t xml:space="preserve">More information about this is given in the supporting appendix: National Process for the Provision of Reasonable Adjustments and the </w:t>
      </w:r>
      <w:r w:rsidR="001375AF" w:rsidRPr="00FB6893">
        <w:t>Access to Work</w:t>
      </w:r>
      <w:r w:rsidR="00BE3A9B" w:rsidRPr="00FB6893">
        <w:t xml:space="preserve"> Process C</w:t>
      </w:r>
      <w:r w:rsidR="004B0024" w:rsidRPr="00FB6893">
        <w:t>hart.</w:t>
      </w:r>
    </w:p>
    <w:p w14:paraId="4E1F6A3D" w14:textId="24108E98" w:rsidR="003D74D9" w:rsidRDefault="00A661C6" w:rsidP="004751CF">
      <w:pPr>
        <w:pStyle w:val="Heading3"/>
        <w:keepNext w:val="0"/>
        <w:keepLines w:val="0"/>
        <w:widowControl w:val="0"/>
        <w:ind w:left="992" w:hanging="992"/>
      </w:pPr>
      <w:r w:rsidRPr="005605A2">
        <w:t>Consideration must be give</w:t>
      </w:r>
      <w:r w:rsidR="00431DB0" w:rsidRPr="005605A2">
        <w:t>n to the potential need for role</w:t>
      </w:r>
      <w:r w:rsidRPr="005605A2">
        <w:t xml:space="preserve"> related </w:t>
      </w:r>
      <w:r w:rsidR="00D74277">
        <w:t>Reasonable Adjustments</w:t>
      </w:r>
      <w:r w:rsidRPr="005605A2">
        <w:t xml:space="preserve"> with the outcome of these consid</w:t>
      </w:r>
      <w:r w:rsidR="00431DB0" w:rsidRPr="005605A2">
        <w:t xml:space="preserve">erations being </w:t>
      </w:r>
      <w:r w:rsidRPr="005605A2">
        <w:t xml:space="preserve">recorded on </w:t>
      </w:r>
      <w:r w:rsidR="00314C75" w:rsidRPr="00C202DD">
        <w:t>the</w:t>
      </w:r>
      <w:r w:rsidRPr="00C202DD">
        <w:t xml:space="preserve"> </w:t>
      </w:r>
      <w:r w:rsidR="00FF0110" w:rsidRPr="00C202DD">
        <w:t>Your Disability Passport, Reasonable Adjustment Request and Line Managers’ Modified Duties Decision Making Form</w:t>
      </w:r>
      <w:r w:rsidRPr="00C202DD">
        <w:t xml:space="preserve"> (060-001).</w:t>
      </w:r>
    </w:p>
    <w:p w14:paraId="28C4A136" w14:textId="2B0B115A" w:rsidR="00431DB0" w:rsidRPr="005605A2" w:rsidRDefault="00431DB0" w:rsidP="004751CF">
      <w:pPr>
        <w:pStyle w:val="Heading3"/>
        <w:keepNext w:val="0"/>
        <w:keepLines w:val="0"/>
        <w:widowControl w:val="0"/>
        <w:ind w:left="992" w:hanging="992"/>
      </w:pPr>
      <w:r w:rsidRPr="005605A2">
        <w:t>Where a change to someone’s working pa</w:t>
      </w:r>
      <w:r w:rsidR="00BE3A9B">
        <w:t>ttern is being considered as a Reasonable A</w:t>
      </w:r>
      <w:r w:rsidRPr="005605A2">
        <w:t>dj</w:t>
      </w:r>
      <w:r w:rsidR="009B78E0">
        <w:t>ustment the Flexible Working procedure</w:t>
      </w:r>
      <w:r w:rsidRPr="005605A2">
        <w:t xml:space="preserve"> must be followed.</w:t>
      </w:r>
    </w:p>
    <w:p w14:paraId="1A695F66" w14:textId="4BF141C0" w:rsidR="0078568C" w:rsidRDefault="00AA4B70" w:rsidP="004751CF">
      <w:pPr>
        <w:pStyle w:val="Heading3"/>
        <w:keepNext w:val="0"/>
        <w:keepLines w:val="0"/>
        <w:widowControl w:val="0"/>
        <w:ind w:left="992" w:hanging="992"/>
      </w:pPr>
      <w:r w:rsidRPr="005605A2">
        <w:t xml:space="preserve">You </w:t>
      </w:r>
      <w:r w:rsidR="0078568C">
        <w:t xml:space="preserve">have </w:t>
      </w:r>
      <w:r w:rsidR="00A661C6" w:rsidRPr="005605A2">
        <w:t>responsibility for i</w:t>
      </w:r>
      <w:r w:rsidRPr="005605A2">
        <w:t>mplement</w:t>
      </w:r>
      <w:r w:rsidR="00A661C6" w:rsidRPr="005605A2">
        <w:t>ing</w:t>
      </w:r>
      <w:r w:rsidRPr="005605A2">
        <w:t xml:space="preserve"> any </w:t>
      </w:r>
      <w:r w:rsidR="00D74277">
        <w:t>Reasonable Adjustments</w:t>
      </w:r>
      <w:r w:rsidRPr="005605A2">
        <w:t xml:space="preserve"> that can be facilitated at a local lev</w:t>
      </w:r>
      <w:r w:rsidR="004B0024">
        <w:t>el through modifications to day-to-</w:t>
      </w:r>
      <w:r w:rsidRPr="005605A2">
        <w:t>day operational management</w:t>
      </w:r>
      <w:r w:rsidR="009B78E0">
        <w:t xml:space="preserve">. </w:t>
      </w:r>
      <w:r w:rsidR="0078568C">
        <w:t>Some examples are:</w:t>
      </w:r>
    </w:p>
    <w:p w14:paraId="577D8A2B" w14:textId="5A103570" w:rsidR="0078568C" w:rsidRPr="008C1132" w:rsidRDefault="00613105" w:rsidP="00CA54DE">
      <w:pPr>
        <w:pStyle w:val="ProcedureBullet"/>
        <w:numPr>
          <w:ilvl w:val="0"/>
          <w:numId w:val="11"/>
        </w:numPr>
        <w:ind w:left="1349" w:hanging="357"/>
        <w:jc w:val="left"/>
        <w:rPr>
          <w:b w:val="0"/>
          <w:sz w:val="24"/>
        </w:rPr>
      </w:pPr>
      <w:r>
        <w:rPr>
          <w:b w:val="0"/>
          <w:sz w:val="24"/>
        </w:rPr>
        <w:t>c</w:t>
      </w:r>
      <w:r w:rsidR="0078568C" w:rsidRPr="008C1132">
        <w:rPr>
          <w:b w:val="0"/>
          <w:sz w:val="24"/>
        </w:rPr>
        <w:t>hanges to break times</w:t>
      </w:r>
      <w:r>
        <w:rPr>
          <w:b w:val="0"/>
          <w:sz w:val="24"/>
        </w:rPr>
        <w:t>;</w:t>
      </w:r>
    </w:p>
    <w:p w14:paraId="062A83B8" w14:textId="55DC6DFC" w:rsidR="0078568C" w:rsidRPr="008C1132" w:rsidRDefault="00613105" w:rsidP="00CA54DE">
      <w:pPr>
        <w:pStyle w:val="ProcedureBullet"/>
        <w:numPr>
          <w:ilvl w:val="0"/>
          <w:numId w:val="11"/>
        </w:numPr>
        <w:ind w:left="1349" w:hanging="357"/>
        <w:jc w:val="left"/>
        <w:rPr>
          <w:b w:val="0"/>
          <w:sz w:val="24"/>
        </w:rPr>
      </w:pPr>
      <w:r>
        <w:rPr>
          <w:b w:val="0"/>
          <w:sz w:val="24"/>
        </w:rPr>
        <w:t>r</w:t>
      </w:r>
      <w:r w:rsidR="00AA4B70" w:rsidRPr="008C1132">
        <w:rPr>
          <w:b w:val="0"/>
          <w:sz w:val="24"/>
        </w:rPr>
        <w:t>eallocation of some duties</w:t>
      </w:r>
      <w:r>
        <w:rPr>
          <w:b w:val="0"/>
          <w:sz w:val="24"/>
        </w:rPr>
        <w:t>;</w:t>
      </w:r>
    </w:p>
    <w:p w14:paraId="280BD322" w14:textId="32EA2B0A" w:rsidR="00AA4B70" w:rsidRPr="008C1132" w:rsidRDefault="00613105" w:rsidP="00CA54DE">
      <w:pPr>
        <w:pStyle w:val="ProcedureBullet"/>
        <w:numPr>
          <w:ilvl w:val="0"/>
          <w:numId w:val="11"/>
        </w:numPr>
        <w:ind w:left="1349" w:hanging="357"/>
        <w:jc w:val="left"/>
        <w:rPr>
          <w:b w:val="0"/>
          <w:sz w:val="24"/>
        </w:rPr>
      </w:pPr>
      <w:r>
        <w:rPr>
          <w:b w:val="0"/>
          <w:sz w:val="24"/>
        </w:rPr>
        <w:t>m</w:t>
      </w:r>
      <w:r w:rsidR="0078568C" w:rsidRPr="008C1132">
        <w:rPr>
          <w:b w:val="0"/>
          <w:sz w:val="24"/>
        </w:rPr>
        <w:t>odifying</w:t>
      </w:r>
      <w:r w:rsidR="00AA4B70" w:rsidRPr="008C1132">
        <w:rPr>
          <w:b w:val="0"/>
          <w:sz w:val="24"/>
        </w:rPr>
        <w:t xml:space="preserve"> local instructions or procedures. </w:t>
      </w:r>
    </w:p>
    <w:p w14:paraId="68AF760C" w14:textId="63E3576A" w:rsidR="0078568C" w:rsidRPr="00532AA0" w:rsidRDefault="00AA4B70" w:rsidP="004751CF">
      <w:pPr>
        <w:pStyle w:val="Heading3"/>
        <w:keepNext w:val="0"/>
        <w:keepLines w:val="0"/>
        <w:widowControl w:val="0"/>
        <w:ind w:left="992" w:hanging="992"/>
      </w:pPr>
      <w:r w:rsidRPr="00532AA0">
        <w:t xml:space="preserve">Where </w:t>
      </w:r>
      <w:r w:rsidR="00D74277">
        <w:t>Reasonable Adjustments</w:t>
      </w:r>
      <w:r w:rsidRPr="00532AA0">
        <w:t xml:space="preserve"> </w:t>
      </w:r>
      <w:r w:rsidR="0078568C" w:rsidRPr="00532AA0">
        <w:t>need further approval, such as</w:t>
      </w:r>
      <w:r w:rsidR="00D0745A">
        <w:t>:</w:t>
      </w:r>
    </w:p>
    <w:p w14:paraId="2E509B21" w14:textId="2EEA0F3E" w:rsidR="0078568C" w:rsidRPr="008C1132" w:rsidRDefault="00613105" w:rsidP="00CA54DE">
      <w:pPr>
        <w:pStyle w:val="ProcedureBullet"/>
        <w:numPr>
          <w:ilvl w:val="0"/>
          <w:numId w:val="11"/>
        </w:numPr>
        <w:ind w:left="1349" w:hanging="357"/>
        <w:jc w:val="left"/>
        <w:rPr>
          <w:b w:val="0"/>
          <w:sz w:val="24"/>
        </w:rPr>
      </w:pPr>
      <w:r>
        <w:rPr>
          <w:b w:val="0"/>
          <w:sz w:val="24"/>
        </w:rPr>
        <w:t>a</w:t>
      </w:r>
      <w:r w:rsidR="0078568C" w:rsidRPr="008C1132">
        <w:rPr>
          <w:b w:val="0"/>
          <w:sz w:val="24"/>
        </w:rPr>
        <w:t>daptations to buildings</w:t>
      </w:r>
      <w:r>
        <w:rPr>
          <w:b w:val="0"/>
          <w:sz w:val="24"/>
        </w:rPr>
        <w:t>;</w:t>
      </w:r>
    </w:p>
    <w:p w14:paraId="655C02A0" w14:textId="7FB50C2C" w:rsidR="0078568C" w:rsidRPr="008C1132" w:rsidRDefault="00613105" w:rsidP="00CA54DE">
      <w:pPr>
        <w:pStyle w:val="ProcedureBullet"/>
        <w:numPr>
          <w:ilvl w:val="0"/>
          <w:numId w:val="11"/>
        </w:numPr>
        <w:ind w:left="1349" w:hanging="357"/>
        <w:jc w:val="left"/>
        <w:rPr>
          <w:b w:val="0"/>
          <w:sz w:val="24"/>
        </w:rPr>
      </w:pPr>
      <w:r>
        <w:rPr>
          <w:b w:val="0"/>
          <w:sz w:val="24"/>
        </w:rPr>
        <w:t>p</w:t>
      </w:r>
      <w:r w:rsidR="00AA4B70" w:rsidRPr="008C1132">
        <w:rPr>
          <w:b w:val="0"/>
          <w:sz w:val="24"/>
        </w:rPr>
        <w:t>urchase of specialist furniture or IT equipment</w:t>
      </w:r>
      <w:r w:rsidR="00487AEC" w:rsidRPr="008C1132">
        <w:rPr>
          <w:b w:val="0"/>
          <w:sz w:val="24"/>
        </w:rPr>
        <w:t>.</w:t>
      </w:r>
    </w:p>
    <w:p w14:paraId="15DD9276" w14:textId="3993AE77" w:rsidR="00AA4B70" w:rsidRPr="005605A2" w:rsidRDefault="007302EA" w:rsidP="0005449C">
      <w:pPr>
        <w:pStyle w:val="Heading3"/>
        <w:numPr>
          <w:ilvl w:val="0"/>
          <w:numId w:val="0"/>
        </w:numPr>
        <w:ind w:left="992"/>
      </w:pPr>
      <w:r w:rsidRPr="005605A2">
        <w:t>You</w:t>
      </w:r>
      <w:r w:rsidR="00AA4B70" w:rsidRPr="005605A2">
        <w:t xml:space="preserve"> should provide details of the recommended adjustments and any </w:t>
      </w:r>
      <w:r w:rsidR="006A5FDC">
        <w:t>relevant additional information</w:t>
      </w:r>
      <w:r w:rsidR="00AA4B70" w:rsidRPr="005605A2">
        <w:t xml:space="preserve"> to senior management for approval.</w:t>
      </w:r>
      <w:r w:rsidR="009B78E0">
        <w:t xml:space="preserve"> </w:t>
      </w:r>
    </w:p>
    <w:p w14:paraId="704886A4" w14:textId="40A65AB6" w:rsidR="00AA4B70" w:rsidRPr="005605A2" w:rsidRDefault="00A661C6" w:rsidP="004751CF">
      <w:pPr>
        <w:pStyle w:val="Heading3"/>
        <w:ind w:left="992" w:hanging="992"/>
      </w:pPr>
      <w:r w:rsidRPr="005605A2">
        <w:t>Guidance should be sought from</w:t>
      </w:r>
      <w:r w:rsidR="009B78E0">
        <w:t xml:space="preserve"> </w:t>
      </w:r>
      <w:r w:rsidRPr="005605A2">
        <w:t>P</w:t>
      </w:r>
      <w:r w:rsidR="009B78E0">
        <w:t xml:space="preserve">eople </w:t>
      </w:r>
      <w:r w:rsidR="00BC4DB6">
        <w:t>Direct</w:t>
      </w:r>
      <w:r w:rsidR="009B78E0">
        <w:t xml:space="preserve"> </w:t>
      </w:r>
      <w:r w:rsidRPr="005605A2">
        <w:t>w</w:t>
      </w:r>
      <w:r w:rsidR="000D1A85">
        <w:t>hen</w:t>
      </w:r>
      <w:r w:rsidR="00AA4B70" w:rsidRPr="005605A2">
        <w:t xml:space="preserve"> all options have been explored and suitable </w:t>
      </w:r>
      <w:r w:rsidR="00D74277">
        <w:t>Reasonable Adjustments</w:t>
      </w:r>
      <w:r w:rsidR="00AA4B70" w:rsidRPr="005605A2">
        <w:t xml:space="preserve"> cannot be made</w:t>
      </w:r>
      <w:r w:rsidRPr="005605A2">
        <w:t>.</w:t>
      </w:r>
    </w:p>
    <w:p w14:paraId="29623040" w14:textId="77777777" w:rsidR="00AA4B70" w:rsidRPr="00691148" w:rsidRDefault="00BA5E14" w:rsidP="009D19AD">
      <w:pPr>
        <w:pStyle w:val="Heading2"/>
      </w:pPr>
      <w:r>
        <w:t>Monitoring and r</w:t>
      </w:r>
      <w:r w:rsidR="00AA4B70" w:rsidRPr="005605A2">
        <w:t xml:space="preserve">eview </w:t>
      </w:r>
    </w:p>
    <w:p w14:paraId="36E1C5AB" w14:textId="703AE081" w:rsidR="00AA629A" w:rsidRPr="005605A2" w:rsidRDefault="00AA4B70" w:rsidP="00794D2A">
      <w:pPr>
        <w:pStyle w:val="Heading3"/>
        <w:keepNext w:val="0"/>
        <w:keepLines w:val="0"/>
        <w:widowControl w:val="0"/>
        <w:ind w:left="992" w:hanging="992"/>
      </w:pPr>
      <w:r w:rsidRPr="005605A2">
        <w:t xml:space="preserve">Once </w:t>
      </w:r>
      <w:r w:rsidR="00D74277">
        <w:t>Reasonable Adjustments</w:t>
      </w:r>
      <w:r w:rsidRPr="005605A2">
        <w:t xml:space="preserve"> are put in place, you should maintain regular discussion with your team member to ensure that the </w:t>
      </w:r>
      <w:r w:rsidR="00AC7164">
        <w:t>Reasonable Adjustment</w:t>
      </w:r>
      <w:r w:rsidRPr="005605A2">
        <w:t xml:space="preserve">(s) are effective and no </w:t>
      </w:r>
      <w:r w:rsidR="0020462B">
        <w:t>other</w:t>
      </w:r>
      <w:r w:rsidRPr="005605A2">
        <w:t xml:space="preserve"> adjustments are required</w:t>
      </w:r>
      <w:r w:rsidR="00AA629A" w:rsidRPr="005605A2">
        <w:t>.</w:t>
      </w:r>
      <w:r w:rsidR="009B78E0">
        <w:t xml:space="preserve"> </w:t>
      </w:r>
    </w:p>
    <w:p w14:paraId="0E68F05D" w14:textId="7198DC00" w:rsidR="00AA4B70" w:rsidRPr="005605A2" w:rsidRDefault="00AA629A" w:rsidP="00794D2A">
      <w:pPr>
        <w:pStyle w:val="Heading3"/>
        <w:keepNext w:val="0"/>
        <w:keepLines w:val="0"/>
        <w:widowControl w:val="0"/>
        <w:ind w:left="992" w:hanging="992"/>
      </w:pPr>
      <w:r w:rsidRPr="005605A2">
        <w:t>Y</w:t>
      </w:r>
      <w:r w:rsidR="00AA4B70" w:rsidRPr="005605A2">
        <w:t xml:space="preserve">ou </w:t>
      </w:r>
      <w:r w:rsidRPr="005605A2">
        <w:t xml:space="preserve">should conduct </w:t>
      </w:r>
      <w:r w:rsidR="005605A2" w:rsidRPr="005605A2">
        <w:t>regular reviews</w:t>
      </w:r>
      <w:r w:rsidRPr="005605A2">
        <w:t xml:space="preserve"> </w:t>
      </w:r>
      <w:r w:rsidR="005605A2" w:rsidRPr="005605A2">
        <w:t>and where necessary respond</w:t>
      </w:r>
      <w:r w:rsidRPr="005605A2">
        <w:t xml:space="preserve"> to any change in </w:t>
      </w:r>
      <w:r w:rsidR="00AA4B70" w:rsidRPr="005605A2">
        <w:t>circumstances</w:t>
      </w:r>
      <w:r w:rsidRPr="005605A2">
        <w:t>, to ensure that the arrangements that have been put in place continue to be effective.</w:t>
      </w:r>
    </w:p>
    <w:p w14:paraId="6AD9DEF3" w14:textId="6D3AE5DC" w:rsidR="00AA629A" w:rsidRPr="005605A2" w:rsidRDefault="00AA4B70" w:rsidP="00794D2A">
      <w:pPr>
        <w:pStyle w:val="Heading3"/>
        <w:keepNext w:val="0"/>
        <w:keepLines w:val="0"/>
        <w:widowControl w:val="0"/>
        <w:ind w:left="992" w:hanging="992"/>
      </w:pPr>
      <w:r w:rsidRPr="005605A2">
        <w:t xml:space="preserve">New information identified during </w:t>
      </w:r>
      <w:r w:rsidR="00314C75">
        <w:t>a</w:t>
      </w:r>
      <w:r w:rsidRPr="005605A2">
        <w:t xml:space="preserve"> review should be </w:t>
      </w:r>
      <w:r w:rsidR="008A13C4" w:rsidRPr="008A13C4">
        <w:t>agreed with the team member</w:t>
      </w:r>
      <w:r w:rsidR="006A5FDC">
        <w:t>,</w:t>
      </w:r>
      <w:r w:rsidR="008A13C4" w:rsidRPr="008A13C4">
        <w:t xml:space="preserve"> accurately</w:t>
      </w:r>
      <w:r w:rsidR="008A13C4">
        <w:t xml:space="preserve"> </w:t>
      </w:r>
      <w:r w:rsidRPr="005605A2">
        <w:t xml:space="preserve">recorded on </w:t>
      </w:r>
      <w:r w:rsidR="00AC1083" w:rsidRPr="005605A2">
        <w:t>SCoPE</w:t>
      </w:r>
      <w:r w:rsidR="00AA629A" w:rsidRPr="005605A2">
        <w:t xml:space="preserve"> and acted upon.</w:t>
      </w:r>
    </w:p>
    <w:p w14:paraId="434AEED6" w14:textId="682A9D04" w:rsidR="00AA629A" w:rsidRDefault="00AA629A" w:rsidP="00794D2A">
      <w:pPr>
        <w:pStyle w:val="Heading3"/>
        <w:keepNext w:val="0"/>
        <w:keepLines w:val="0"/>
        <w:widowControl w:val="0"/>
        <w:ind w:left="992" w:hanging="992"/>
      </w:pPr>
      <w:r w:rsidRPr="005605A2">
        <w:t xml:space="preserve">If you identify that a team member with a disability is experiencing difficulty in performing aspects of their role you should discuss this with </w:t>
      </w:r>
      <w:r w:rsidR="00D0745A">
        <w:t>t</w:t>
      </w:r>
      <w:r w:rsidRPr="005605A2">
        <w:t xml:space="preserve">hem </w:t>
      </w:r>
      <w:r w:rsidR="00AD485C">
        <w:t xml:space="preserve">and </w:t>
      </w:r>
      <w:r w:rsidRPr="005605A2">
        <w:t xml:space="preserve">consider suitable or alternative </w:t>
      </w:r>
      <w:r w:rsidR="00D74277">
        <w:t>Reasonable Adjustments</w:t>
      </w:r>
      <w:r w:rsidRPr="005605A2">
        <w:t>.</w:t>
      </w:r>
    </w:p>
    <w:p w14:paraId="2CB96A93" w14:textId="30E47BAB" w:rsidR="003D4A10" w:rsidRDefault="00F72577" w:rsidP="00794D2A">
      <w:pPr>
        <w:pStyle w:val="Heading3"/>
        <w:keepNext w:val="0"/>
        <w:keepLines w:val="0"/>
        <w:widowControl w:val="0"/>
        <w:ind w:left="992" w:hanging="992"/>
      </w:pPr>
      <w:r w:rsidRPr="00F72577">
        <w:t xml:space="preserve">Regrettably there are instances where, despite the best efforts of the organisation and the </w:t>
      </w:r>
      <w:r w:rsidR="006D2EB7">
        <w:t>team member</w:t>
      </w:r>
      <w:r>
        <w:t xml:space="preserve">, continuing </w:t>
      </w:r>
      <w:r w:rsidRPr="00F72577">
        <w:t xml:space="preserve">in </w:t>
      </w:r>
      <w:r>
        <w:t xml:space="preserve">a </w:t>
      </w:r>
      <w:r w:rsidRPr="00F72577">
        <w:t xml:space="preserve">post becomes unsustainable. This can happen for a number of reasons, for example absence increasing to very high levels due to worsening health. </w:t>
      </w:r>
    </w:p>
    <w:p w14:paraId="603A5348" w14:textId="66E9421C" w:rsidR="003D4A10" w:rsidRDefault="00F72577" w:rsidP="00794D2A">
      <w:pPr>
        <w:pStyle w:val="Heading3"/>
        <w:keepNext w:val="0"/>
        <w:keepLines w:val="0"/>
        <w:widowControl w:val="0"/>
        <w:ind w:left="992" w:hanging="992"/>
      </w:pPr>
      <w:r w:rsidRPr="00F72577">
        <w:t>It can also be the case that the member of staff, through no fault of their own, is unable to sustain consistent per</w:t>
      </w:r>
      <w:r w:rsidR="006A5FDC">
        <w:t>formance levels</w:t>
      </w:r>
      <w:r w:rsidRPr="00F72577">
        <w:t xml:space="preserve"> and there are no further </w:t>
      </w:r>
      <w:r w:rsidR="00D74277">
        <w:t>Reasonable Adjustments</w:t>
      </w:r>
      <w:r w:rsidRPr="00F72577">
        <w:t xml:space="preserve"> that the organisation can</w:t>
      </w:r>
      <w:r w:rsidR="00F67923">
        <w:t xml:space="preserve"> make</w:t>
      </w:r>
      <w:r w:rsidRPr="00F72577">
        <w:t xml:space="preserve">. </w:t>
      </w:r>
    </w:p>
    <w:p w14:paraId="3899CEBE" w14:textId="0E61CE2B" w:rsidR="00F72577" w:rsidRPr="00F72577" w:rsidRDefault="00F72577" w:rsidP="00794D2A">
      <w:pPr>
        <w:pStyle w:val="Heading3"/>
        <w:keepNext w:val="0"/>
        <w:keepLines w:val="0"/>
        <w:widowControl w:val="0"/>
        <w:ind w:left="992" w:hanging="992"/>
      </w:pPr>
      <w:r w:rsidRPr="00F72577">
        <w:t xml:space="preserve">A range of procedures exist to resolve these situations, </w:t>
      </w:r>
      <w:r w:rsidR="006A5FDC">
        <w:t>e.g Attendance Management, Ill-Health Retirement</w:t>
      </w:r>
      <w:r w:rsidRPr="00F72577">
        <w:t xml:space="preserve"> or Capability. Where possible, </w:t>
      </w:r>
      <w:r w:rsidR="003A757E">
        <w:t>the organisation</w:t>
      </w:r>
      <w:r w:rsidRPr="00F72577">
        <w:t xml:space="preserve"> will </w:t>
      </w:r>
      <w:r w:rsidR="005162B1">
        <w:t xml:space="preserve">help </w:t>
      </w:r>
      <w:r w:rsidR="00F67923">
        <w:t xml:space="preserve">identify alternative posts which may be suitable for </w:t>
      </w:r>
      <w:r w:rsidR="002A705A">
        <w:t>a team member</w:t>
      </w:r>
      <w:r w:rsidR="00060199">
        <w:t xml:space="preserve"> with a disability</w:t>
      </w:r>
      <w:r w:rsidR="00F67923">
        <w:t xml:space="preserve"> to be </w:t>
      </w:r>
      <w:r w:rsidR="000D1A85">
        <w:t>redeployed</w:t>
      </w:r>
      <w:r w:rsidRPr="00F72577">
        <w:t xml:space="preserve"> into</w:t>
      </w:r>
      <w:r w:rsidR="003D4A10">
        <w:t>.</w:t>
      </w:r>
    </w:p>
    <w:p w14:paraId="7F9D23D7" w14:textId="77777777" w:rsidR="00AA4B70" w:rsidRPr="00691148" w:rsidRDefault="00BA5E14" w:rsidP="009D19AD">
      <w:pPr>
        <w:pStyle w:val="Heading2"/>
      </w:pPr>
      <w:r>
        <w:t>Absence related to d</w:t>
      </w:r>
      <w:r w:rsidR="00AA4B70" w:rsidRPr="005605A2">
        <w:t xml:space="preserve">isability </w:t>
      </w:r>
    </w:p>
    <w:p w14:paraId="4A74E09F" w14:textId="77777777" w:rsidR="003D4A10" w:rsidRDefault="003D4A10" w:rsidP="004751CF">
      <w:pPr>
        <w:pStyle w:val="Heading3"/>
        <w:ind w:left="992" w:hanging="992"/>
      </w:pPr>
      <w:r w:rsidRPr="003D4A10">
        <w:t xml:space="preserve">We </w:t>
      </w:r>
      <w:r>
        <w:t>know that some disabilities can</w:t>
      </w:r>
      <w:r w:rsidRPr="003D4A10">
        <w:t xml:space="preserve"> lead to higher than average or sporadic increases i</w:t>
      </w:r>
      <w:r>
        <w:t xml:space="preserve">n absence levels and it is </w:t>
      </w:r>
      <w:r w:rsidRPr="005605A2">
        <w:t xml:space="preserve">not </w:t>
      </w:r>
      <w:r>
        <w:t xml:space="preserve">always </w:t>
      </w:r>
      <w:r w:rsidRPr="005605A2">
        <w:t>appropriate to treat disability related absence in the same way as sickness absence.</w:t>
      </w:r>
    </w:p>
    <w:p w14:paraId="00DA14CC" w14:textId="48FDA31F" w:rsidR="009B4DD5" w:rsidRDefault="003D4A10" w:rsidP="004751CF">
      <w:pPr>
        <w:pStyle w:val="Heading3"/>
        <w:keepNext w:val="0"/>
        <w:keepLines w:val="0"/>
        <w:widowControl w:val="0"/>
        <w:ind w:left="992" w:hanging="992"/>
      </w:pPr>
      <w:r w:rsidRPr="005605A2">
        <w:t>It may be appropriate to discount certain disability related abse</w:t>
      </w:r>
      <w:r w:rsidR="006A5FDC">
        <w:t>nces as a Reasonable A</w:t>
      </w:r>
      <w:r>
        <w:t xml:space="preserve">djustment or to set alternative trigger points for attendance monitoring. </w:t>
      </w:r>
      <w:r w:rsidR="003A757E">
        <w:t xml:space="preserve">You </w:t>
      </w:r>
      <w:r>
        <w:t>must take these into consideration when making decisions about how to progress these cases.</w:t>
      </w:r>
      <w:r w:rsidR="00AA4B70" w:rsidRPr="005605A2">
        <w:t xml:space="preserve"> Further information can be found in the Attendance Management </w:t>
      </w:r>
      <w:r w:rsidR="009B78E0">
        <w:t xml:space="preserve">procedure </w:t>
      </w:r>
      <w:r w:rsidR="009B4DD5" w:rsidRPr="005605A2">
        <w:t xml:space="preserve">or </w:t>
      </w:r>
      <w:r>
        <w:t>by contacting</w:t>
      </w:r>
      <w:r w:rsidR="009B4DD5" w:rsidRPr="005605A2">
        <w:t xml:space="preserve"> </w:t>
      </w:r>
      <w:r w:rsidR="009B78E0">
        <w:t>P</w:t>
      </w:r>
      <w:r w:rsidR="0051250A">
        <w:t xml:space="preserve">eople </w:t>
      </w:r>
      <w:r w:rsidR="00AA4B70" w:rsidRPr="005605A2">
        <w:t>D</w:t>
      </w:r>
      <w:r w:rsidR="0051250A">
        <w:t>irect.</w:t>
      </w:r>
      <w:r w:rsidR="009B78E0">
        <w:t xml:space="preserve"> </w:t>
      </w:r>
    </w:p>
    <w:p w14:paraId="495C9234" w14:textId="77777777" w:rsidR="00343E4F" w:rsidRDefault="00343E4F" w:rsidP="005605A2">
      <w:pPr>
        <w:pStyle w:val="Default"/>
        <w:spacing w:before="120"/>
      </w:pPr>
    </w:p>
    <w:p w14:paraId="7F61A24A" w14:textId="77777777" w:rsidR="00343E4F" w:rsidRDefault="00343E4F" w:rsidP="005605A2">
      <w:pPr>
        <w:pStyle w:val="Default"/>
        <w:spacing w:before="120"/>
      </w:pPr>
    </w:p>
    <w:p w14:paraId="7C1AEF22" w14:textId="3A800B74" w:rsidR="00AA4B70" w:rsidRPr="00BF1096" w:rsidRDefault="00B1617E" w:rsidP="00A83917">
      <w:pPr>
        <w:pStyle w:val="Heading1"/>
        <w:ind w:left="992" w:hanging="992"/>
      </w:pPr>
      <w:r>
        <w:br w:type="page"/>
      </w:r>
      <w:bookmarkStart w:id="4" w:name="_Toc66710166"/>
      <w:r w:rsidR="005E0948">
        <w:t>Resources</w:t>
      </w:r>
      <w:bookmarkEnd w:id="4"/>
    </w:p>
    <w:p w14:paraId="3054E4BD" w14:textId="77777777" w:rsidR="00AA4B70" w:rsidRPr="005E7D99" w:rsidRDefault="00AA4B70" w:rsidP="009D19AD">
      <w:pPr>
        <w:widowControl w:val="0"/>
        <w:overflowPunct w:val="0"/>
        <w:autoSpaceDE w:val="0"/>
        <w:autoSpaceDN w:val="0"/>
        <w:adjustRightInd w:val="0"/>
        <w:ind w:left="992"/>
        <w:contextualSpacing/>
        <w:textAlignment w:val="baseline"/>
        <w:rPr>
          <w:rFonts w:cs="Arial"/>
          <w:b/>
        </w:rPr>
      </w:pPr>
      <w:r w:rsidRPr="005E7D99">
        <w:rPr>
          <w:rFonts w:cs="Arial"/>
          <w:b/>
        </w:rPr>
        <w:t>Forms</w:t>
      </w:r>
    </w:p>
    <w:p w14:paraId="4BBC2DB9" w14:textId="7C548271" w:rsidR="005A63BF" w:rsidRPr="002103F9" w:rsidRDefault="005A63BF" w:rsidP="005A63BF">
      <w:pPr>
        <w:pStyle w:val="ResourcesList"/>
        <w:rPr>
          <w:rStyle w:val="Hyperlink"/>
          <w:color w:val="auto"/>
          <w:u w:val="none"/>
        </w:rPr>
      </w:pPr>
      <w:r w:rsidRPr="002103F9">
        <w:rPr>
          <w:rStyle w:val="Hyperlink"/>
          <w:color w:val="auto"/>
          <w:u w:val="none"/>
        </w:rPr>
        <w:t>Display Screen Equipment Workstation Checklist Form (076-037)</w:t>
      </w:r>
    </w:p>
    <w:p w14:paraId="2ADCC5C9" w14:textId="77777777" w:rsidR="005A63BF" w:rsidRPr="002103F9" w:rsidRDefault="005A63BF" w:rsidP="005A63BF">
      <w:pPr>
        <w:pStyle w:val="ResourcesList"/>
        <w:rPr>
          <w:rStyle w:val="Hyperlink"/>
          <w:color w:val="auto"/>
          <w:u w:val="none"/>
        </w:rPr>
      </w:pPr>
      <w:r w:rsidRPr="002103F9">
        <w:t>Personal Emergency Evacuation Plan Form (076-033)</w:t>
      </w:r>
    </w:p>
    <w:p w14:paraId="6D1164EB" w14:textId="64BF0BA3" w:rsidR="005A63BF" w:rsidRPr="002103F9" w:rsidRDefault="005A63BF" w:rsidP="005A63BF">
      <w:pPr>
        <w:pStyle w:val="ResourcesList"/>
        <w:rPr>
          <w:rStyle w:val="Hyperlink"/>
          <w:color w:val="auto"/>
          <w:u w:val="none"/>
        </w:rPr>
      </w:pPr>
      <w:r w:rsidRPr="002103F9">
        <w:rPr>
          <w:rStyle w:val="Hyperlink"/>
          <w:color w:val="auto"/>
          <w:u w:val="none"/>
        </w:rPr>
        <w:t>Risk Assessment Form (076-001)</w:t>
      </w:r>
    </w:p>
    <w:p w14:paraId="53E647CF" w14:textId="7BBC5264" w:rsidR="00EE5A9F" w:rsidRPr="002103F9" w:rsidRDefault="00EE5A9F" w:rsidP="009D19AD">
      <w:pPr>
        <w:pStyle w:val="ResourcesList"/>
        <w:ind w:left="1706" w:hanging="357"/>
        <w:rPr>
          <w:rStyle w:val="Hyperlink"/>
          <w:color w:val="auto"/>
          <w:u w:val="none"/>
        </w:rPr>
      </w:pPr>
      <w:r w:rsidRPr="002103F9">
        <w:rPr>
          <w:rStyle w:val="Hyperlink"/>
          <w:color w:val="auto"/>
          <w:u w:val="none"/>
        </w:rPr>
        <w:t>Your Disability Passport, Reasonable Adjustment Request and Line Managers’ Modified Duties Decision Making Form (006-001)</w:t>
      </w:r>
    </w:p>
    <w:p w14:paraId="7DB0DFDE" w14:textId="77777777" w:rsidR="00865C5C" w:rsidRDefault="00865C5C" w:rsidP="00BF1096">
      <w:pPr>
        <w:widowControl w:val="0"/>
        <w:overflowPunct w:val="0"/>
        <w:autoSpaceDE w:val="0"/>
        <w:autoSpaceDN w:val="0"/>
        <w:adjustRightInd w:val="0"/>
        <w:ind w:left="993"/>
        <w:contextualSpacing/>
        <w:textAlignment w:val="baseline"/>
        <w:rPr>
          <w:rFonts w:cs="Arial"/>
          <w:b/>
        </w:rPr>
      </w:pPr>
    </w:p>
    <w:p w14:paraId="2418E4F5" w14:textId="77777777" w:rsidR="00BF1096" w:rsidRDefault="00AA4B70" w:rsidP="009D19AD">
      <w:pPr>
        <w:widowControl w:val="0"/>
        <w:overflowPunct w:val="0"/>
        <w:autoSpaceDE w:val="0"/>
        <w:autoSpaceDN w:val="0"/>
        <w:adjustRightInd w:val="0"/>
        <w:ind w:left="992"/>
        <w:contextualSpacing/>
        <w:textAlignment w:val="baseline"/>
        <w:rPr>
          <w:rFonts w:cs="Arial"/>
          <w:b/>
        </w:rPr>
      </w:pPr>
      <w:r w:rsidRPr="005E7D99">
        <w:rPr>
          <w:rFonts w:cs="Arial"/>
          <w:b/>
        </w:rPr>
        <w:t>How to Guides</w:t>
      </w:r>
    </w:p>
    <w:p w14:paraId="2848A85B" w14:textId="03D5FB34" w:rsidR="00BF1096" w:rsidRPr="00FB6893" w:rsidRDefault="00415047" w:rsidP="009D19AD">
      <w:pPr>
        <w:pStyle w:val="ResourcesList"/>
        <w:ind w:left="1706" w:hanging="357"/>
        <w:rPr>
          <w:rStyle w:val="Hyperlink"/>
          <w:rFonts w:cs="Arial"/>
          <w:b/>
          <w:color w:val="auto"/>
          <w:u w:val="none"/>
        </w:rPr>
      </w:pPr>
      <w:r w:rsidRPr="005413A3">
        <w:rPr>
          <w:rStyle w:val="Hyperlink"/>
          <w:color w:val="auto"/>
          <w:u w:val="none"/>
        </w:rPr>
        <w:t xml:space="preserve">How </w:t>
      </w:r>
      <w:r w:rsidRPr="00FB6893">
        <w:rPr>
          <w:rStyle w:val="Hyperlink"/>
          <w:color w:val="auto"/>
          <w:u w:val="none"/>
        </w:rPr>
        <w:t xml:space="preserve">to </w:t>
      </w:r>
      <w:hyperlink r:id="rId11" w:history="1">
        <w:r w:rsidR="00044678" w:rsidRPr="00FB6893">
          <w:rPr>
            <w:rStyle w:val="Hyperlink"/>
            <w:color w:val="auto"/>
            <w:u w:val="none"/>
          </w:rPr>
          <w:t>Record Disabilities and Reasonable Adjustments on SCoPE</w:t>
        </w:r>
      </w:hyperlink>
    </w:p>
    <w:p w14:paraId="644CD56E" w14:textId="77777777" w:rsidR="009D19AD" w:rsidRPr="00FB6893" w:rsidRDefault="009D19AD" w:rsidP="009D19AD">
      <w:pPr>
        <w:pStyle w:val="ResourcesList"/>
        <w:numPr>
          <w:ilvl w:val="0"/>
          <w:numId w:val="0"/>
        </w:numPr>
        <w:ind w:left="1349"/>
        <w:rPr>
          <w:rFonts w:cs="Arial"/>
          <w:b/>
        </w:rPr>
      </w:pPr>
    </w:p>
    <w:p w14:paraId="40BFE5E4" w14:textId="77777777" w:rsidR="00EA50B1" w:rsidRPr="00FB6893" w:rsidRDefault="009A702D" w:rsidP="009D19AD">
      <w:pPr>
        <w:widowControl w:val="0"/>
        <w:overflowPunct w:val="0"/>
        <w:autoSpaceDE w:val="0"/>
        <w:autoSpaceDN w:val="0"/>
        <w:adjustRightInd w:val="0"/>
        <w:ind w:left="992"/>
        <w:contextualSpacing/>
        <w:textAlignment w:val="baseline"/>
        <w:rPr>
          <w:rFonts w:cs="Arial"/>
          <w:b/>
        </w:rPr>
      </w:pPr>
      <w:r w:rsidRPr="00FB6893">
        <w:rPr>
          <w:rFonts w:cs="Arial"/>
          <w:b/>
        </w:rPr>
        <w:t>Reference Documents</w:t>
      </w:r>
    </w:p>
    <w:p w14:paraId="58379824" w14:textId="79F770D3" w:rsidR="00415047" w:rsidRPr="00FB6893" w:rsidRDefault="00415047" w:rsidP="00415047">
      <w:pPr>
        <w:pStyle w:val="ResourcesList"/>
      </w:pPr>
      <w:r w:rsidRPr="00FB6893">
        <w:t>National Process for the Provision of Reasonable Adjustments</w:t>
      </w:r>
    </w:p>
    <w:p w14:paraId="24B05719" w14:textId="500625BE" w:rsidR="00415047" w:rsidRPr="00FB6893" w:rsidRDefault="00DA1F6D" w:rsidP="00415047">
      <w:pPr>
        <w:pStyle w:val="ResourcesList"/>
        <w:rPr>
          <w:color w:val="000000"/>
        </w:rPr>
      </w:pPr>
      <w:r w:rsidRPr="00FB6893">
        <w:rPr>
          <w:color w:val="000000"/>
        </w:rPr>
        <w:t>Disability Process</w:t>
      </w:r>
    </w:p>
    <w:p w14:paraId="73FE8C9A" w14:textId="7DC63FB8" w:rsidR="00415047" w:rsidRPr="00FB6893" w:rsidRDefault="001375AF" w:rsidP="00415047">
      <w:pPr>
        <w:pStyle w:val="ResourcesList"/>
        <w:rPr>
          <w:color w:val="000000"/>
        </w:rPr>
      </w:pPr>
      <w:r w:rsidRPr="00FB6893">
        <w:rPr>
          <w:color w:val="000000"/>
        </w:rPr>
        <w:t>Access to Work</w:t>
      </w:r>
      <w:r w:rsidR="00DA1F6D" w:rsidRPr="00FB6893">
        <w:rPr>
          <w:color w:val="000000"/>
        </w:rPr>
        <w:t xml:space="preserve"> - Process</w:t>
      </w:r>
    </w:p>
    <w:p w14:paraId="6DE1F0D3" w14:textId="77777777" w:rsidR="00DA1F6D" w:rsidRPr="00FB6893" w:rsidRDefault="00DA1F6D" w:rsidP="00DA1F6D">
      <w:pPr>
        <w:pStyle w:val="ResourcesList"/>
        <w:rPr>
          <w:color w:val="000000"/>
        </w:rPr>
      </w:pPr>
      <w:r w:rsidRPr="00FB6893">
        <w:rPr>
          <w:color w:val="000000"/>
        </w:rPr>
        <w:t>National Process for the Provision of Reasonable Adjustments – Manager’s Checklist</w:t>
      </w:r>
    </w:p>
    <w:p w14:paraId="0764D2C8" w14:textId="0FE0CE09" w:rsidR="00415047" w:rsidRPr="00FB6893" w:rsidRDefault="00415047" w:rsidP="00DA1F6D">
      <w:pPr>
        <w:pStyle w:val="ResourcesList"/>
        <w:rPr>
          <w:color w:val="000000"/>
        </w:rPr>
      </w:pPr>
      <w:r w:rsidRPr="00FB6893">
        <w:rPr>
          <w:color w:val="000000"/>
        </w:rPr>
        <w:t>Manager Guidance – Neurodiversity</w:t>
      </w:r>
    </w:p>
    <w:p w14:paraId="0098DFFF" w14:textId="256D1907" w:rsidR="00415047" w:rsidRPr="00FB6893" w:rsidRDefault="00415047" w:rsidP="00415047">
      <w:pPr>
        <w:pStyle w:val="ResourcesList"/>
        <w:rPr>
          <w:color w:val="000000"/>
        </w:rPr>
      </w:pPr>
      <w:r w:rsidRPr="00FB6893">
        <w:rPr>
          <w:color w:val="000000"/>
        </w:rPr>
        <w:t>National Process for the Provision of Reasonable Adjustments – Neurodivese Conditions</w:t>
      </w:r>
    </w:p>
    <w:p w14:paraId="08888E97" w14:textId="703FBB22" w:rsidR="00415047" w:rsidRPr="00FB6893" w:rsidRDefault="00415047" w:rsidP="00415047">
      <w:pPr>
        <w:pStyle w:val="ResourcesList"/>
        <w:rPr>
          <w:rFonts w:eastAsia="Times New Roman"/>
          <w:color w:val="000000"/>
          <w:lang w:eastAsia="en-GB"/>
        </w:rPr>
      </w:pPr>
      <w:r w:rsidRPr="00FB6893">
        <w:rPr>
          <w:color w:val="000000"/>
        </w:rPr>
        <w:t xml:space="preserve">Disability </w:t>
      </w:r>
      <w:r w:rsidR="00274524" w:rsidRPr="00FB6893">
        <w:rPr>
          <w:color w:val="000000"/>
        </w:rPr>
        <w:t xml:space="preserve">in Employment </w:t>
      </w:r>
      <w:r w:rsidRPr="00FB6893">
        <w:rPr>
          <w:color w:val="000000"/>
        </w:rPr>
        <w:t>Questions and Answers</w:t>
      </w:r>
    </w:p>
    <w:p w14:paraId="37399218" w14:textId="7B6E76C0" w:rsidR="00F75665" w:rsidRPr="00FB6893" w:rsidRDefault="00F75665" w:rsidP="00F75665">
      <w:pPr>
        <w:pStyle w:val="ResourcesList"/>
        <w:rPr>
          <w:rFonts w:eastAsia="Times New Roman"/>
          <w:color w:val="000000"/>
          <w:lang w:eastAsia="en-GB"/>
        </w:rPr>
      </w:pPr>
      <w:r w:rsidRPr="00FB6893">
        <w:rPr>
          <w:rFonts w:eastAsia="Times New Roman"/>
          <w:color w:val="000000"/>
          <w:lang w:eastAsia="en-GB"/>
        </w:rPr>
        <w:t>National Process for the Provision of Coloured Paper and Large Font Police Issue Notebooks</w:t>
      </w:r>
    </w:p>
    <w:p w14:paraId="77DD4E1A" w14:textId="77777777" w:rsidR="009D19AD" w:rsidRPr="00FB6893" w:rsidRDefault="009D19AD" w:rsidP="009D19AD">
      <w:pPr>
        <w:pStyle w:val="ResourcesList"/>
        <w:numPr>
          <w:ilvl w:val="0"/>
          <w:numId w:val="0"/>
        </w:numPr>
        <w:ind w:left="1352"/>
        <w:rPr>
          <w:rFonts w:eastAsia="Times New Roman"/>
          <w:color w:val="000000"/>
          <w:lang w:eastAsia="en-GB"/>
        </w:rPr>
      </w:pPr>
    </w:p>
    <w:p w14:paraId="1DAA0EE2" w14:textId="77777777" w:rsidR="00AA4B70" w:rsidRPr="00FB6893" w:rsidRDefault="00AA4B70" w:rsidP="009D19AD">
      <w:pPr>
        <w:widowControl w:val="0"/>
        <w:overflowPunct w:val="0"/>
        <w:autoSpaceDE w:val="0"/>
        <w:autoSpaceDN w:val="0"/>
        <w:adjustRightInd w:val="0"/>
        <w:ind w:left="992"/>
        <w:contextualSpacing/>
        <w:textAlignment w:val="baseline"/>
        <w:rPr>
          <w:rFonts w:cs="Arial"/>
          <w:b/>
        </w:rPr>
      </w:pPr>
      <w:r w:rsidRPr="00FB6893">
        <w:rPr>
          <w:rFonts w:cs="Arial"/>
          <w:b/>
        </w:rPr>
        <w:t>Related Documents</w:t>
      </w:r>
    </w:p>
    <w:p w14:paraId="741B8B53" w14:textId="24779E3D" w:rsidR="00C45CE2" w:rsidRPr="00FB6893" w:rsidRDefault="00C45CE2" w:rsidP="00AE19E7">
      <w:pPr>
        <w:pStyle w:val="ResourcesList"/>
      </w:pPr>
      <w:r w:rsidRPr="00FB6893">
        <w:rPr>
          <w:rStyle w:val="Hyperlink"/>
          <w:color w:val="auto"/>
          <w:u w:val="none"/>
        </w:rPr>
        <w:t>Attendance Management</w:t>
      </w:r>
    </w:p>
    <w:p w14:paraId="5FBCD953" w14:textId="040DE233" w:rsidR="00C45CE2" w:rsidRPr="00FB6893" w:rsidRDefault="00C45CE2" w:rsidP="00AE19E7">
      <w:pPr>
        <w:pStyle w:val="ResourcesList"/>
        <w:rPr>
          <w:rStyle w:val="Hyperlink"/>
          <w:color w:val="auto"/>
          <w:u w:val="none"/>
        </w:rPr>
      </w:pPr>
      <w:r w:rsidRPr="00FB6893">
        <w:rPr>
          <w:rStyle w:val="Hyperlink"/>
          <w:color w:val="auto"/>
          <w:u w:val="none"/>
        </w:rPr>
        <w:t>Capability (Attendance and Performance) (Police Officer)</w:t>
      </w:r>
    </w:p>
    <w:p w14:paraId="6AEA2DD3" w14:textId="04C290B6" w:rsidR="00C45CE2" w:rsidRPr="00FB6893" w:rsidRDefault="00C45CE2" w:rsidP="00AE19E7">
      <w:pPr>
        <w:pStyle w:val="ResourcesList"/>
        <w:rPr>
          <w:rStyle w:val="Hyperlink"/>
          <w:color w:val="auto"/>
          <w:u w:val="none"/>
        </w:rPr>
      </w:pPr>
      <w:r w:rsidRPr="00FB6893">
        <w:rPr>
          <w:rStyle w:val="Hyperlink"/>
          <w:color w:val="auto"/>
          <w:u w:val="none"/>
        </w:rPr>
        <w:t>Capability (Attendance and Performance) (Staff)</w:t>
      </w:r>
    </w:p>
    <w:p w14:paraId="34ECEE57" w14:textId="365C38CB" w:rsidR="00C45CE2" w:rsidRPr="00FB6893" w:rsidRDefault="00C45CE2" w:rsidP="00AE19E7">
      <w:pPr>
        <w:pStyle w:val="ResourcesList"/>
      </w:pPr>
      <w:r w:rsidRPr="00FB6893">
        <w:rPr>
          <w:rStyle w:val="Hyperlink"/>
          <w:color w:val="auto"/>
          <w:u w:val="none"/>
        </w:rPr>
        <w:t>Diploma in Police Service Leadership and Management</w:t>
      </w:r>
    </w:p>
    <w:p w14:paraId="5BA75266" w14:textId="6E024164" w:rsidR="00757036" w:rsidRPr="00FB6893" w:rsidRDefault="00757036" w:rsidP="00AE19E7">
      <w:pPr>
        <w:pStyle w:val="ResourcesList"/>
        <w:rPr>
          <w:rStyle w:val="Hyperlink"/>
          <w:color w:val="auto"/>
          <w:u w:val="none"/>
        </w:rPr>
      </w:pPr>
      <w:r w:rsidRPr="00FB6893">
        <w:rPr>
          <w:rStyle w:val="Hyperlink"/>
          <w:color w:val="auto"/>
          <w:u w:val="none"/>
        </w:rPr>
        <w:t>Disruption</w:t>
      </w:r>
    </w:p>
    <w:p w14:paraId="00804EA9" w14:textId="22E35A43" w:rsidR="00C45CE2" w:rsidRPr="00FB6893" w:rsidRDefault="00C45CE2" w:rsidP="00AE19E7">
      <w:pPr>
        <w:pStyle w:val="ResourcesList"/>
      </w:pPr>
      <w:r w:rsidRPr="00FB6893">
        <w:rPr>
          <w:rStyle w:val="Hyperlink"/>
          <w:color w:val="auto"/>
          <w:u w:val="none"/>
        </w:rPr>
        <w:t>Flexible Working</w:t>
      </w:r>
    </w:p>
    <w:p w14:paraId="55176FBA" w14:textId="37A408C3" w:rsidR="009E38CD" w:rsidRPr="00FB6893" w:rsidRDefault="009E38CD" w:rsidP="00AE19E7">
      <w:pPr>
        <w:pStyle w:val="ResourcesList"/>
      </w:pPr>
      <w:r w:rsidRPr="00FB6893">
        <w:rPr>
          <w:rStyle w:val="Hyperlink"/>
          <w:color w:val="auto"/>
          <w:u w:val="none"/>
        </w:rPr>
        <w:t>Ill-health Retirement (Staff)</w:t>
      </w:r>
    </w:p>
    <w:p w14:paraId="022C903D" w14:textId="76E53860" w:rsidR="00757036" w:rsidRPr="00FB6893" w:rsidRDefault="00757036" w:rsidP="00757036">
      <w:pPr>
        <w:pStyle w:val="ResourcesList"/>
        <w:rPr>
          <w:rStyle w:val="Hyperlink"/>
          <w:color w:val="auto"/>
          <w:u w:val="none"/>
        </w:rPr>
      </w:pPr>
      <w:r w:rsidRPr="00FB6893">
        <w:rPr>
          <w:rStyle w:val="Hyperlink"/>
          <w:color w:val="auto"/>
          <w:u w:val="none"/>
        </w:rPr>
        <w:t>Management and Development of Probationary Constables</w:t>
      </w:r>
    </w:p>
    <w:p w14:paraId="7E1DC206" w14:textId="5FEEECA1" w:rsidR="009E38CD" w:rsidRPr="00FB6893" w:rsidRDefault="009E38CD" w:rsidP="00757036">
      <w:pPr>
        <w:pStyle w:val="ResourcesList"/>
      </w:pPr>
      <w:r w:rsidRPr="00FB6893">
        <w:rPr>
          <w:rStyle w:val="Hyperlink"/>
          <w:color w:val="auto"/>
          <w:u w:val="none"/>
        </w:rPr>
        <w:t>Management and Development of Probationary Sergeants</w:t>
      </w:r>
    </w:p>
    <w:p w14:paraId="739221EF" w14:textId="43E6F31B" w:rsidR="009E38CD" w:rsidRPr="00FB6893" w:rsidRDefault="009E38CD" w:rsidP="00AE19E7">
      <w:pPr>
        <w:pStyle w:val="ResourcesList"/>
        <w:rPr>
          <w:rStyle w:val="Hyperlink"/>
          <w:color w:val="auto"/>
          <w:u w:val="none"/>
        </w:rPr>
      </w:pPr>
      <w:r w:rsidRPr="00FB6893">
        <w:rPr>
          <w:rStyle w:val="Hyperlink"/>
          <w:color w:val="auto"/>
          <w:u w:val="none"/>
        </w:rPr>
        <w:t>Mentoring</w:t>
      </w:r>
    </w:p>
    <w:p w14:paraId="1F217B4C" w14:textId="0E790B35" w:rsidR="00A717EA" w:rsidRPr="00B702EE" w:rsidRDefault="00A717EA" w:rsidP="00AE19E7">
      <w:pPr>
        <w:pStyle w:val="ResourcesList"/>
      </w:pPr>
      <w:r w:rsidRPr="00B702EE">
        <w:rPr>
          <w:rStyle w:val="Hyperlink"/>
          <w:color w:val="auto"/>
          <w:u w:val="none"/>
        </w:rPr>
        <w:t>MyCareer</w:t>
      </w:r>
    </w:p>
    <w:p w14:paraId="606F1128" w14:textId="72AFFD04" w:rsidR="009E38CD" w:rsidRPr="00B702EE" w:rsidRDefault="009E38CD" w:rsidP="00AE19E7">
      <w:pPr>
        <w:pStyle w:val="ResourcesList"/>
      </w:pPr>
      <w:r w:rsidRPr="00B702EE">
        <w:rPr>
          <w:rStyle w:val="Hyperlink"/>
          <w:color w:val="auto"/>
          <w:u w:val="none"/>
        </w:rPr>
        <w:t>Organisational Change</w:t>
      </w:r>
    </w:p>
    <w:p w14:paraId="7AEE7ED4" w14:textId="2D3121E8" w:rsidR="009C7DB4" w:rsidRPr="00B702EE" w:rsidRDefault="009C7DB4" w:rsidP="00AE19E7">
      <w:pPr>
        <w:pStyle w:val="ResourcesList"/>
      </w:pPr>
      <w:r w:rsidRPr="00B702EE">
        <w:rPr>
          <w:rStyle w:val="Hyperlink"/>
          <w:color w:val="auto"/>
          <w:u w:val="none"/>
        </w:rPr>
        <w:t>Overtime and TOIL (Staff)</w:t>
      </w:r>
    </w:p>
    <w:p w14:paraId="2D811674" w14:textId="68E7D24A" w:rsidR="00E70D74" w:rsidRPr="00B702EE" w:rsidRDefault="00E70D74" w:rsidP="00AE19E7">
      <w:pPr>
        <w:pStyle w:val="ResourcesList"/>
        <w:rPr>
          <w:rStyle w:val="Hyperlink"/>
          <w:color w:val="auto"/>
          <w:u w:val="none"/>
        </w:rPr>
      </w:pPr>
      <w:r w:rsidRPr="00B702EE">
        <w:rPr>
          <w:rStyle w:val="Hyperlink"/>
          <w:color w:val="auto"/>
          <w:u w:val="none"/>
        </w:rPr>
        <w:t>Police Leadership Development Programme</w:t>
      </w:r>
    </w:p>
    <w:p w14:paraId="55564EB5" w14:textId="375405A8" w:rsidR="00C45CE2" w:rsidRPr="00B702EE" w:rsidRDefault="00C45CE2" w:rsidP="00AE19E7">
      <w:pPr>
        <w:pStyle w:val="ResourcesList"/>
      </w:pPr>
      <w:r w:rsidRPr="00B702EE">
        <w:rPr>
          <w:rStyle w:val="Hyperlink"/>
          <w:color w:val="auto"/>
          <w:u w:val="none"/>
        </w:rPr>
        <w:t>Postings and Transfers</w:t>
      </w:r>
    </w:p>
    <w:p w14:paraId="6B166120" w14:textId="02544468" w:rsidR="00C45CE2" w:rsidRPr="00B702EE" w:rsidRDefault="00C45CE2" w:rsidP="00AE19E7">
      <w:pPr>
        <w:pStyle w:val="ResourcesList"/>
      </w:pPr>
      <w:r w:rsidRPr="00B702EE">
        <w:rPr>
          <w:rStyle w:val="Hyperlink"/>
          <w:color w:val="auto"/>
          <w:u w:val="none"/>
        </w:rPr>
        <w:t>Promotion</w:t>
      </w:r>
    </w:p>
    <w:p w14:paraId="23FE4245" w14:textId="513AAFCB" w:rsidR="009C7DB4" w:rsidRPr="00B702EE" w:rsidRDefault="009C7DB4" w:rsidP="009C7DB4">
      <w:pPr>
        <w:pStyle w:val="ResourcesList"/>
      </w:pPr>
      <w:r w:rsidRPr="00B702EE">
        <w:rPr>
          <w:rStyle w:val="Hyperlink"/>
          <w:color w:val="auto"/>
          <w:u w:val="none"/>
        </w:rPr>
        <w:t>Smoking at Work</w:t>
      </w:r>
    </w:p>
    <w:p w14:paraId="5ACC4BE3" w14:textId="4ADCDE4A" w:rsidR="00C45CE2" w:rsidRPr="00B702EE" w:rsidRDefault="00757036" w:rsidP="00C45CE2">
      <w:pPr>
        <w:pStyle w:val="ResourcesList"/>
        <w:rPr>
          <w:rStyle w:val="Hyperlink"/>
          <w:color w:val="auto"/>
          <w:u w:val="none"/>
        </w:rPr>
      </w:pPr>
      <w:r w:rsidRPr="00B702EE">
        <w:rPr>
          <w:rStyle w:val="Hyperlink"/>
          <w:color w:val="auto"/>
          <w:u w:val="none"/>
        </w:rPr>
        <w:t>Special Leave</w:t>
      </w:r>
    </w:p>
    <w:p w14:paraId="35A36BEA" w14:textId="13E0C754" w:rsidR="00A717EA" w:rsidRDefault="00A717EA" w:rsidP="00C45CE2">
      <w:pPr>
        <w:pStyle w:val="ResourcesList"/>
        <w:rPr>
          <w:rStyle w:val="Hyperlink"/>
          <w:color w:val="auto"/>
          <w:u w:val="none"/>
        </w:rPr>
      </w:pPr>
      <w:r w:rsidRPr="00B702EE">
        <w:rPr>
          <w:rStyle w:val="Hyperlink"/>
          <w:color w:val="auto"/>
          <w:u w:val="none"/>
        </w:rPr>
        <w:t>Stress Management</w:t>
      </w:r>
    </w:p>
    <w:p w14:paraId="305598C5" w14:textId="2D8B3BC2" w:rsidR="00C177B2" w:rsidRPr="00B702EE" w:rsidRDefault="00C177B2" w:rsidP="00C45CE2">
      <w:pPr>
        <w:pStyle w:val="ResourcesList"/>
      </w:pPr>
      <w:r>
        <w:t>Temporary Promotions (Officer)</w:t>
      </w:r>
    </w:p>
    <w:p w14:paraId="7C78A70C" w14:textId="5776A72D" w:rsidR="00C45CE2" w:rsidRPr="00B702EE" w:rsidRDefault="00C177B2" w:rsidP="00C45CE2">
      <w:pPr>
        <w:pStyle w:val="ResourcesList"/>
      </w:pPr>
      <w:r>
        <w:rPr>
          <w:rStyle w:val="Hyperlink"/>
          <w:color w:val="auto"/>
          <w:u w:val="none"/>
        </w:rPr>
        <w:t>Transitioning at W</w:t>
      </w:r>
      <w:r w:rsidR="00C45CE2" w:rsidRPr="00B702EE">
        <w:rPr>
          <w:rStyle w:val="Hyperlink"/>
          <w:color w:val="auto"/>
          <w:u w:val="none"/>
        </w:rPr>
        <w:t>ork</w:t>
      </w:r>
    </w:p>
    <w:p w14:paraId="69AD9619" w14:textId="4678E802" w:rsidR="00C71429" w:rsidRPr="00FB6893" w:rsidRDefault="00C71429" w:rsidP="00A717EA">
      <w:pPr>
        <w:pStyle w:val="ResourcesList"/>
        <w:spacing w:after="240"/>
      </w:pPr>
      <w:r w:rsidRPr="00B702EE">
        <w:rPr>
          <w:rStyle w:val="Hyperlink"/>
          <w:color w:val="auto"/>
          <w:u w:val="none"/>
        </w:rPr>
        <w:t xml:space="preserve">Uniform and </w:t>
      </w:r>
      <w:r w:rsidRPr="00FB6893">
        <w:rPr>
          <w:rStyle w:val="Hyperlink"/>
          <w:color w:val="auto"/>
          <w:u w:val="none"/>
        </w:rPr>
        <w:t xml:space="preserve">Appearance </w:t>
      </w:r>
      <w:r w:rsidR="00757036" w:rsidRPr="00FB6893">
        <w:rPr>
          <w:rStyle w:val="Hyperlink"/>
          <w:color w:val="auto"/>
          <w:u w:val="none"/>
        </w:rPr>
        <w:t xml:space="preserve">Standards </w:t>
      </w:r>
      <w:r w:rsidRPr="00FB6893">
        <w:rPr>
          <w:rStyle w:val="Hyperlink"/>
          <w:color w:val="auto"/>
          <w:u w:val="none"/>
        </w:rPr>
        <w:t>(Officer)</w:t>
      </w:r>
    </w:p>
    <w:p w14:paraId="11F6B6EA" w14:textId="77777777" w:rsidR="00AA4B70" w:rsidRPr="00FB6893" w:rsidRDefault="00AA4B70" w:rsidP="009D19AD">
      <w:pPr>
        <w:widowControl w:val="0"/>
        <w:overflowPunct w:val="0"/>
        <w:autoSpaceDE w:val="0"/>
        <w:autoSpaceDN w:val="0"/>
        <w:adjustRightInd w:val="0"/>
        <w:ind w:left="992"/>
        <w:contextualSpacing/>
        <w:textAlignment w:val="baseline"/>
        <w:rPr>
          <w:rFonts w:cs="Arial"/>
          <w:b/>
        </w:rPr>
      </w:pPr>
      <w:r w:rsidRPr="00FB6893">
        <w:rPr>
          <w:rFonts w:cs="Arial"/>
          <w:b/>
        </w:rPr>
        <w:t>Useful Links</w:t>
      </w:r>
    </w:p>
    <w:p w14:paraId="3537FB20" w14:textId="2368BF48" w:rsidR="001C34D5" w:rsidRPr="008A04D6" w:rsidRDefault="001375AF" w:rsidP="001C34D5">
      <w:pPr>
        <w:pStyle w:val="ResourcesList"/>
        <w:rPr>
          <w:rStyle w:val="Hyperlink"/>
          <w:color w:val="auto"/>
          <w:u w:val="none"/>
        </w:rPr>
      </w:pPr>
      <w:r w:rsidRPr="008A04D6">
        <w:rPr>
          <w:rStyle w:val="Hyperlink"/>
          <w:rFonts w:cs="Arial"/>
          <w:color w:val="auto"/>
          <w:u w:val="none"/>
        </w:rPr>
        <w:t>Access to Work</w:t>
      </w:r>
      <w:r w:rsidR="001C34D5" w:rsidRPr="008A04D6">
        <w:rPr>
          <w:rStyle w:val="Hyperlink"/>
          <w:rFonts w:cs="Arial"/>
          <w:color w:val="auto"/>
          <w:u w:val="none"/>
        </w:rPr>
        <w:t xml:space="preserve"> Scheme</w:t>
      </w:r>
    </w:p>
    <w:p w14:paraId="684D0911" w14:textId="20ACC3DB" w:rsidR="001C34D5" w:rsidRPr="008A04D6" w:rsidRDefault="001C34D5" w:rsidP="001C34D5">
      <w:pPr>
        <w:pStyle w:val="ResourcesList"/>
      </w:pPr>
      <w:r w:rsidRPr="008A04D6">
        <w:rPr>
          <w:rStyle w:val="Hyperlink"/>
          <w:rFonts w:cs="Arial"/>
          <w:color w:val="auto"/>
          <w:u w:val="none"/>
        </w:rPr>
        <w:t>disabilityconfident.campaign.gov.uk/</w:t>
      </w:r>
    </w:p>
    <w:p w14:paraId="10BA8440" w14:textId="2108D8C6" w:rsidR="00A717EA" w:rsidRPr="008A04D6" w:rsidRDefault="00A717EA" w:rsidP="00A717EA">
      <w:pPr>
        <w:pStyle w:val="ResourcesList"/>
      </w:pPr>
      <w:r w:rsidRPr="008A04D6">
        <w:rPr>
          <w:rStyle w:val="Hyperlink"/>
          <w:rFonts w:cs="Arial"/>
          <w:color w:val="auto"/>
          <w:u w:val="none"/>
        </w:rPr>
        <w:t>Disability Equality Scotland</w:t>
      </w:r>
    </w:p>
    <w:p w14:paraId="559634B8" w14:textId="23076156" w:rsidR="00A717EA" w:rsidRPr="008A04D6" w:rsidRDefault="00A717EA" w:rsidP="00A717EA">
      <w:pPr>
        <w:pStyle w:val="ResourcesList"/>
        <w:rPr>
          <w:rFonts w:cs="Arial"/>
        </w:rPr>
      </w:pPr>
      <w:r w:rsidRPr="008A04D6">
        <w:rPr>
          <w:rStyle w:val="Hyperlink"/>
          <w:rFonts w:cs="Arial"/>
          <w:color w:val="auto"/>
          <w:u w:val="none"/>
        </w:rPr>
        <w:t>Disability Information Scotland</w:t>
      </w:r>
    </w:p>
    <w:p w14:paraId="40D3E448" w14:textId="0B09C856" w:rsidR="009B4DD5" w:rsidRPr="008A04D6" w:rsidRDefault="009B4DD5" w:rsidP="00691148">
      <w:pPr>
        <w:pStyle w:val="ResourcesList"/>
        <w:rPr>
          <w:rFonts w:cs="Arial"/>
        </w:rPr>
      </w:pPr>
      <w:r w:rsidRPr="008A04D6">
        <w:rPr>
          <w:rFonts w:cs="Arial"/>
        </w:rPr>
        <w:t>Dyslexia Scotland</w:t>
      </w:r>
    </w:p>
    <w:p w14:paraId="2447C1D9" w14:textId="667DA085" w:rsidR="001C34D5" w:rsidRPr="008A04D6" w:rsidRDefault="001C34D5" w:rsidP="0095554A">
      <w:pPr>
        <w:pStyle w:val="ResourcesList"/>
      </w:pPr>
      <w:r w:rsidRPr="008A04D6">
        <w:rPr>
          <w:rStyle w:val="Hyperlink"/>
          <w:rFonts w:cs="Arial"/>
          <w:color w:val="auto"/>
          <w:u w:val="none"/>
        </w:rPr>
        <w:t>Equality Act 2010</w:t>
      </w:r>
    </w:p>
    <w:p w14:paraId="4FF554F8" w14:textId="6F50AB74" w:rsidR="0095554A" w:rsidRPr="008A04D6" w:rsidRDefault="001C34D5" w:rsidP="0095554A">
      <w:pPr>
        <w:pStyle w:val="ResourcesList"/>
      </w:pPr>
      <w:r w:rsidRPr="008A04D6">
        <w:rPr>
          <w:rStyle w:val="Hyperlink"/>
          <w:color w:val="auto"/>
          <w:u w:val="none"/>
        </w:rPr>
        <w:t>Equality and Human Rights Commission - Scotland</w:t>
      </w:r>
    </w:p>
    <w:p w14:paraId="09DDEE3E" w14:textId="3DA4198F" w:rsidR="00757036" w:rsidRPr="008A04D6" w:rsidRDefault="00757036" w:rsidP="00A717EA">
      <w:pPr>
        <w:pStyle w:val="ResourcesList"/>
      </w:pPr>
      <w:r w:rsidRPr="008A04D6">
        <w:rPr>
          <w:rStyle w:val="Hyperlink"/>
          <w:rFonts w:cs="Arial"/>
          <w:color w:val="auto"/>
          <w:u w:val="none"/>
        </w:rPr>
        <w:t>Online IT Connect Portal</w:t>
      </w:r>
    </w:p>
    <w:p w14:paraId="61660224" w14:textId="3779B3C9" w:rsidR="00757036" w:rsidRPr="008A04D6" w:rsidRDefault="00757036" w:rsidP="00A717EA">
      <w:pPr>
        <w:pStyle w:val="ResourcesList"/>
        <w:rPr>
          <w:rStyle w:val="Hyperlink"/>
          <w:color w:val="auto"/>
          <w:u w:val="none"/>
        </w:rPr>
      </w:pPr>
      <w:r w:rsidRPr="008A04D6">
        <w:rPr>
          <w:rStyle w:val="Hyperlink"/>
          <w:rFonts w:cs="Arial"/>
          <w:color w:val="auto"/>
          <w:u w:val="none"/>
        </w:rPr>
        <w:t>Optima Portal</w:t>
      </w:r>
    </w:p>
    <w:p w14:paraId="64BD9E14" w14:textId="1771A766" w:rsidR="00706A4A" w:rsidRPr="008A04D6" w:rsidRDefault="00706A4A" w:rsidP="00A717EA">
      <w:pPr>
        <w:pStyle w:val="ResourcesList"/>
      </w:pPr>
      <w:r w:rsidRPr="008A04D6">
        <w:rPr>
          <w:rStyle w:val="Hyperlink"/>
          <w:color w:val="auto"/>
          <w:u w:val="none"/>
        </w:rPr>
        <w:t>People &amp; Development Privacy Notice</w:t>
      </w:r>
    </w:p>
    <w:p w14:paraId="2E76437E" w14:textId="216D165E" w:rsidR="00A717EA" w:rsidRPr="008A04D6" w:rsidRDefault="00A717EA" w:rsidP="00A717EA">
      <w:pPr>
        <w:pStyle w:val="ResourcesList"/>
        <w:rPr>
          <w:rStyle w:val="Hyperlink"/>
          <w:color w:val="auto"/>
          <w:u w:val="none"/>
        </w:rPr>
      </w:pPr>
      <w:r w:rsidRPr="008A04D6">
        <w:rPr>
          <w:rStyle w:val="Hyperlink"/>
          <w:color w:val="auto"/>
          <w:u w:val="none"/>
        </w:rPr>
        <w:t xml:space="preserve">Scottish Police </w:t>
      </w:r>
      <w:hyperlink r:id="rId12" w:history="1">
        <w:r w:rsidRPr="008A04D6">
          <w:rPr>
            <w:rStyle w:val="Hyperlink"/>
            <w:color w:val="auto"/>
            <w:u w:val="none"/>
          </w:rPr>
          <w:t>Disability and Carers Association</w:t>
        </w:r>
      </w:hyperlink>
    </w:p>
    <w:p w14:paraId="4CA93CC0" w14:textId="6BFDB813" w:rsidR="00865C5C" w:rsidRPr="008A04D6" w:rsidRDefault="009B4DD5" w:rsidP="00865C5C">
      <w:pPr>
        <w:pStyle w:val="ResourcesList"/>
      </w:pPr>
      <w:r w:rsidRPr="008A04D6">
        <w:rPr>
          <w:rStyle w:val="Hyperlink"/>
          <w:rFonts w:cs="Arial"/>
          <w:color w:val="auto"/>
          <w:u w:val="none"/>
        </w:rPr>
        <w:t>The British Dyslexia Association</w:t>
      </w:r>
      <w:r w:rsidR="00865C5C" w:rsidRPr="008A04D6">
        <w:t xml:space="preserve"> </w:t>
      </w:r>
    </w:p>
    <w:p w14:paraId="2D77C231" w14:textId="138C624D" w:rsidR="00865C5C" w:rsidRPr="008A04D6" w:rsidRDefault="00865C5C" w:rsidP="00865C5C">
      <w:pPr>
        <w:pStyle w:val="ResourcesList"/>
      </w:pPr>
      <w:r w:rsidRPr="008A04D6">
        <w:t>www.gov.uk/access-to-work</w:t>
      </w:r>
    </w:p>
    <w:p w14:paraId="22B6F5AB" w14:textId="0CEFFA86" w:rsidR="008C1132" w:rsidRPr="008A04D6" w:rsidRDefault="00865C5C" w:rsidP="008C1132">
      <w:pPr>
        <w:pStyle w:val="ResourcesList"/>
        <w:rPr>
          <w:rStyle w:val="Hyperlink"/>
          <w:rFonts w:cs="Arial"/>
          <w:color w:val="auto"/>
          <w:u w:val="none"/>
        </w:rPr>
      </w:pPr>
      <w:r w:rsidRPr="008A04D6">
        <w:rPr>
          <w:rStyle w:val="Hyperlink"/>
          <w:color w:val="auto"/>
          <w:u w:val="none"/>
        </w:rPr>
        <w:t>www.nhsinform.scot/</w:t>
      </w:r>
    </w:p>
    <w:p w14:paraId="407EC201" w14:textId="77777777" w:rsidR="00865C5C" w:rsidRPr="00865C5C" w:rsidRDefault="00865C5C" w:rsidP="008C1132">
      <w:pPr>
        <w:pStyle w:val="ResourcesList"/>
        <w:rPr>
          <w:rFonts w:cs="Arial"/>
          <w:color w:val="0563C1" w:themeColor="hyperlink"/>
          <w:highlight w:val="yellow"/>
          <w:u w:val="single"/>
        </w:rPr>
        <w:sectPr w:rsidR="00865C5C" w:rsidRPr="00865C5C" w:rsidSect="00092C03">
          <w:headerReference w:type="even" r:id="rId13"/>
          <w:headerReference w:type="default" r:id="rId14"/>
          <w:footerReference w:type="even" r:id="rId15"/>
          <w:footerReference w:type="default" r:id="rId16"/>
          <w:headerReference w:type="first" r:id="rId17"/>
          <w:footerReference w:type="first" r:id="rId18"/>
          <w:pgSz w:w="11907" w:h="16839" w:code="9"/>
          <w:pgMar w:top="1418" w:right="1418" w:bottom="1418" w:left="1418" w:header="709" w:footer="1055" w:gutter="0"/>
          <w:pgNumType w:start="0"/>
          <w:cols w:space="708"/>
          <w:titlePg/>
          <w:docGrid w:linePitch="360"/>
        </w:sectPr>
      </w:pPr>
    </w:p>
    <w:p w14:paraId="1FF4A5A0" w14:textId="1BAEF9EF" w:rsidR="00AD7FB9" w:rsidRPr="008C1132" w:rsidRDefault="00AD7FB9" w:rsidP="00DB33EF">
      <w:pPr>
        <w:spacing w:before="360"/>
        <w:jc w:val="right"/>
        <w:rPr>
          <w:rFonts w:eastAsiaTheme="majorEastAsia" w:cs="Arial"/>
        </w:rPr>
      </w:pPr>
      <w:r w:rsidRPr="003850BD">
        <w:rPr>
          <w:b/>
          <w:sz w:val="32"/>
        </w:rPr>
        <w:t>Appendix A</w:t>
      </w:r>
    </w:p>
    <w:p w14:paraId="64800E3A" w14:textId="7C81B066" w:rsidR="002347ED" w:rsidRPr="00FB6893" w:rsidRDefault="002347ED" w:rsidP="006D6C09">
      <w:pPr>
        <w:rPr>
          <w:sz w:val="36"/>
          <w:szCs w:val="36"/>
        </w:rPr>
      </w:pPr>
      <w:bookmarkStart w:id="5" w:name="_Toc333907746"/>
      <w:bookmarkStart w:id="6" w:name="AppendixA"/>
      <w:bookmarkEnd w:id="5"/>
      <w:bookmarkEnd w:id="6"/>
      <w:r w:rsidRPr="00FB6893">
        <w:rPr>
          <w:sz w:val="36"/>
          <w:szCs w:val="36"/>
        </w:rPr>
        <w:t>N</w:t>
      </w:r>
      <w:r w:rsidR="00C84839" w:rsidRPr="00FB6893">
        <w:rPr>
          <w:sz w:val="36"/>
          <w:szCs w:val="36"/>
        </w:rPr>
        <w:t>ational Process for the P</w:t>
      </w:r>
      <w:r w:rsidRPr="00FB6893">
        <w:rPr>
          <w:sz w:val="36"/>
          <w:szCs w:val="36"/>
        </w:rPr>
        <w:t>rovision of</w:t>
      </w:r>
      <w:r w:rsidR="003A757E" w:rsidRPr="00FB6893">
        <w:rPr>
          <w:sz w:val="36"/>
          <w:szCs w:val="36"/>
        </w:rPr>
        <w:t xml:space="preserve"> Reasonable A</w:t>
      </w:r>
      <w:r w:rsidRPr="00FB6893">
        <w:rPr>
          <w:sz w:val="36"/>
          <w:szCs w:val="36"/>
        </w:rPr>
        <w:t xml:space="preserve">djustments </w:t>
      </w:r>
    </w:p>
    <w:p w14:paraId="2CF1124C" w14:textId="44E1300D" w:rsidR="00FD16D0" w:rsidRPr="00FB6893" w:rsidRDefault="00FD16D0" w:rsidP="006D6C09">
      <w:pPr>
        <w:rPr>
          <w:b/>
        </w:rPr>
      </w:pPr>
      <w:r w:rsidRPr="00FB6893">
        <w:rPr>
          <w:b/>
        </w:rPr>
        <w:t>What is a</w:t>
      </w:r>
      <w:r w:rsidR="003A757E" w:rsidRPr="00FB6893">
        <w:rPr>
          <w:b/>
        </w:rPr>
        <w:t xml:space="preserve"> R</w:t>
      </w:r>
      <w:r w:rsidRPr="00FB6893">
        <w:rPr>
          <w:b/>
        </w:rPr>
        <w:t xml:space="preserve">easonable </w:t>
      </w:r>
      <w:r w:rsidR="003A757E" w:rsidRPr="00FB6893">
        <w:rPr>
          <w:b/>
        </w:rPr>
        <w:t>A</w:t>
      </w:r>
      <w:r w:rsidRPr="00FB6893">
        <w:rPr>
          <w:b/>
        </w:rPr>
        <w:t>djustment?</w:t>
      </w:r>
    </w:p>
    <w:p w14:paraId="3C13914E" w14:textId="042B0035" w:rsidR="00FD16D0" w:rsidRPr="00FB6893" w:rsidRDefault="00DB33EF" w:rsidP="006D6C09">
      <w:r w:rsidRPr="00FB6893">
        <w:t>A Reasonable A</w:t>
      </w:r>
      <w:r w:rsidR="00FD16D0" w:rsidRPr="00FB6893">
        <w:t>djustment is the legal term for any adaptation made in the workplace to ensure equal access and opportunity for a disabled person.</w:t>
      </w:r>
    </w:p>
    <w:p w14:paraId="70DFCB44" w14:textId="51A9BC42" w:rsidR="00FD16D0" w:rsidRPr="008F45DC" w:rsidRDefault="00FD16D0" w:rsidP="006D6C09">
      <w:r w:rsidRPr="00FB6893">
        <w:t xml:space="preserve">This may be more than furniture and/or equipment. </w:t>
      </w:r>
      <w:r w:rsidR="00AA4B70" w:rsidRPr="00FB6893">
        <w:t xml:space="preserve">The following </w:t>
      </w:r>
      <w:r w:rsidR="00A22D10" w:rsidRPr="00FB6893">
        <w:t>are</w:t>
      </w:r>
      <w:r w:rsidR="00AA4B70" w:rsidRPr="00FB6893">
        <w:t xml:space="preserve"> examples of the types of adjustments </w:t>
      </w:r>
      <w:r w:rsidR="005D6F14" w:rsidRPr="00FB6893">
        <w:t xml:space="preserve">that </w:t>
      </w:r>
      <w:r w:rsidR="0059341A" w:rsidRPr="00FB6893">
        <w:t xml:space="preserve">may be ‘reasonable’ </w:t>
      </w:r>
      <w:r w:rsidR="00AA4B70" w:rsidRPr="00FB6893">
        <w:t>to make</w:t>
      </w:r>
      <w:r w:rsidRPr="00FB6893">
        <w:t>. Please note that this</w:t>
      </w:r>
      <w:r w:rsidR="009967C6" w:rsidRPr="00FB6893">
        <w:t xml:space="preserve"> is not an exhaustive list:</w:t>
      </w:r>
    </w:p>
    <w:p w14:paraId="6BD4630A" w14:textId="6768ED5A" w:rsidR="00AA4B70" w:rsidRPr="008C1132" w:rsidRDefault="0059341A" w:rsidP="00CA54DE">
      <w:pPr>
        <w:pStyle w:val="ProcedureBullet"/>
        <w:numPr>
          <w:ilvl w:val="0"/>
          <w:numId w:val="11"/>
        </w:numPr>
        <w:ind w:left="425" w:hanging="425"/>
        <w:jc w:val="left"/>
        <w:rPr>
          <w:b w:val="0"/>
          <w:sz w:val="24"/>
        </w:rPr>
      </w:pPr>
      <w:r w:rsidRPr="008C1132">
        <w:rPr>
          <w:b w:val="0"/>
          <w:sz w:val="24"/>
        </w:rPr>
        <w:t>A</w:t>
      </w:r>
      <w:r w:rsidR="00AA4B70" w:rsidRPr="008C1132">
        <w:rPr>
          <w:b w:val="0"/>
          <w:sz w:val="24"/>
        </w:rPr>
        <w:t>djustment</w:t>
      </w:r>
      <w:r w:rsidR="0051250A" w:rsidRPr="008C1132">
        <w:rPr>
          <w:b w:val="0"/>
          <w:sz w:val="24"/>
        </w:rPr>
        <w:t>s to premises</w:t>
      </w:r>
      <w:r w:rsidR="00821931">
        <w:rPr>
          <w:b w:val="0"/>
          <w:sz w:val="24"/>
        </w:rPr>
        <w:t>.</w:t>
      </w:r>
    </w:p>
    <w:p w14:paraId="4DE867ED" w14:textId="1C45EA69" w:rsidR="00AA4B70" w:rsidRPr="008C1132" w:rsidRDefault="00AA4B70" w:rsidP="00CA54DE">
      <w:pPr>
        <w:pStyle w:val="ProcedureBullet"/>
        <w:numPr>
          <w:ilvl w:val="0"/>
          <w:numId w:val="11"/>
        </w:numPr>
        <w:ind w:left="425" w:hanging="425"/>
        <w:jc w:val="left"/>
        <w:rPr>
          <w:b w:val="0"/>
          <w:sz w:val="24"/>
        </w:rPr>
      </w:pPr>
      <w:r w:rsidRPr="008C1132">
        <w:rPr>
          <w:b w:val="0"/>
          <w:sz w:val="24"/>
        </w:rPr>
        <w:t>Allocating some of the disabled pe</w:t>
      </w:r>
      <w:r w:rsidR="0051250A" w:rsidRPr="008C1132">
        <w:rPr>
          <w:b w:val="0"/>
          <w:sz w:val="24"/>
        </w:rPr>
        <w:t>rson’s duties to another person</w:t>
      </w:r>
      <w:r w:rsidR="00821931">
        <w:rPr>
          <w:b w:val="0"/>
          <w:sz w:val="24"/>
        </w:rPr>
        <w:t>.</w:t>
      </w:r>
    </w:p>
    <w:p w14:paraId="67E7BB26" w14:textId="42BE1EA3" w:rsidR="00AA4B70" w:rsidRPr="008C1132" w:rsidRDefault="0059341A" w:rsidP="00CA54DE">
      <w:pPr>
        <w:pStyle w:val="ProcedureBullet"/>
        <w:numPr>
          <w:ilvl w:val="0"/>
          <w:numId w:val="11"/>
        </w:numPr>
        <w:ind w:left="425" w:hanging="425"/>
        <w:jc w:val="left"/>
        <w:rPr>
          <w:b w:val="0"/>
          <w:sz w:val="24"/>
        </w:rPr>
      </w:pPr>
      <w:r w:rsidRPr="008C1132">
        <w:rPr>
          <w:b w:val="0"/>
          <w:sz w:val="24"/>
        </w:rPr>
        <w:t>Changing</w:t>
      </w:r>
      <w:r w:rsidR="00AA4B70" w:rsidRPr="008C1132">
        <w:rPr>
          <w:b w:val="0"/>
          <w:sz w:val="24"/>
        </w:rPr>
        <w:t xml:space="preserve"> the person</w:t>
      </w:r>
      <w:r w:rsidR="0051250A" w:rsidRPr="008C1132">
        <w:rPr>
          <w:b w:val="0"/>
          <w:sz w:val="24"/>
        </w:rPr>
        <w:t>’s hours of working or training</w:t>
      </w:r>
      <w:r w:rsidR="00821931">
        <w:rPr>
          <w:b w:val="0"/>
          <w:sz w:val="24"/>
        </w:rPr>
        <w:t>.</w:t>
      </w:r>
    </w:p>
    <w:p w14:paraId="400388A8" w14:textId="2610E258" w:rsidR="00AA4B70" w:rsidRPr="008C1132" w:rsidRDefault="006D18FD" w:rsidP="00CA54DE">
      <w:pPr>
        <w:pStyle w:val="ProcedureBullet"/>
        <w:numPr>
          <w:ilvl w:val="0"/>
          <w:numId w:val="11"/>
        </w:numPr>
        <w:ind w:left="425" w:hanging="425"/>
        <w:jc w:val="left"/>
        <w:rPr>
          <w:b w:val="0"/>
          <w:sz w:val="24"/>
        </w:rPr>
      </w:pPr>
      <w:r>
        <w:rPr>
          <w:b w:val="0"/>
          <w:sz w:val="24"/>
        </w:rPr>
        <w:t xml:space="preserve">Providing an alternative </w:t>
      </w:r>
      <w:r w:rsidR="0051250A" w:rsidRPr="008C1132">
        <w:rPr>
          <w:b w:val="0"/>
          <w:sz w:val="24"/>
        </w:rPr>
        <w:t>place of work or training</w:t>
      </w:r>
      <w:r w:rsidR="00821931">
        <w:rPr>
          <w:b w:val="0"/>
          <w:sz w:val="24"/>
        </w:rPr>
        <w:t>.</w:t>
      </w:r>
    </w:p>
    <w:p w14:paraId="629E656D" w14:textId="666F0DEA" w:rsidR="00AA4B70" w:rsidRPr="008C1132" w:rsidRDefault="006D18FD" w:rsidP="00CA54DE">
      <w:pPr>
        <w:pStyle w:val="ProcedureBullet"/>
        <w:numPr>
          <w:ilvl w:val="0"/>
          <w:numId w:val="11"/>
        </w:numPr>
        <w:ind w:left="425" w:hanging="425"/>
        <w:jc w:val="left"/>
        <w:rPr>
          <w:b w:val="0"/>
          <w:sz w:val="24"/>
        </w:rPr>
      </w:pPr>
      <w:r>
        <w:rPr>
          <w:b w:val="0"/>
          <w:sz w:val="24"/>
        </w:rPr>
        <w:t>Facilitating</w:t>
      </w:r>
      <w:r w:rsidR="00AA4B70" w:rsidRPr="008C1132">
        <w:rPr>
          <w:b w:val="0"/>
          <w:sz w:val="24"/>
        </w:rPr>
        <w:t xml:space="preserve"> the pe</w:t>
      </w:r>
      <w:r w:rsidR="0051250A" w:rsidRPr="008C1132">
        <w:rPr>
          <w:b w:val="0"/>
          <w:sz w:val="24"/>
        </w:rPr>
        <w:t>rson to be absent during work</w:t>
      </w:r>
      <w:r w:rsidR="00AA4B70" w:rsidRPr="008C1132">
        <w:rPr>
          <w:b w:val="0"/>
          <w:sz w:val="24"/>
        </w:rPr>
        <w:t xml:space="preserve"> or training for rehabilitation, assessment or treatment (see Special </w:t>
      </w:r>
      <w:r w:rsidR="0051250A" w:rsidRPr="008C1132">
        <w:rPr>
          <w:b w:val="0"/>
          <w:sz w:val="24"/>
        </w:rPr>
        <w:t>Leave Procedure for further information)</w:t>
      </w:r>
      <w:r w:rsidR="00821931">
        <w:rPr>
          <w:b w:val="0"/>
          <w:sz w:val="24"/>
        </w:rPr>
        <w:t>.</w:t>
      </w:r>
    </w:p>
    <w:p w14:paraId="14C05467" w14:textId="1A8FC9DF" w:rsidR="006D18FD" w:rsidRDefault="006D18FD" w:rsidP="00CA54DE">
      <w:pPr>
        <w:pStyle w:val="ProcedureBullet"/>
        <w:numPr>
          <w:ilvl w:val="0"/>
          <w:numId w:val="11"/>
        </w:numPr>
        <w:ind w:left="425" w:hanging="425"/>
        <w:jc w:val="left"/>
        <w:rPr>
          <w:b w:val="0"/>
          <w:sz w:val="24"/>
        </w:rPr>
      </w:pPr>
      <w:r>
        <w:rPr>
          <w:b w:val="0"/>
          <w:sz w:val="24"/>
        </w:rPr>
        <w:t>S</w:t>
      </w:r>
      <w:r w:rsidR="00821931">
        <w:rPr>
          <w:b w:val="0"/>
          <w:sz w:val="24"/>
        </w:rPr>
        <w:t>ourcing/</w:t>
      </w:r>
      <w:r w:rsidRPr="006D18FD">
        <w:rPr>
          <w:b w:val="0"/>
          <w:sz w:val="24"/>
        </w:rPr>
        <w:t>allocating or m</w:t>
      </w:r>
      <w:r w:rsidR="00821931">
        <w:rPr>
          <w:b w:val="0"/>
          <w:sz w:val="24"/>
        </w:rPr>
        <w:t>odifying equipment.</w:t>
      </w:r>
    </w:p>
    <w:p w14:paraId="08CD1EBE" w14:textId="3546A9B8" w:rsidR="00AA4B70" w:rsidRPr="008C1132" w:rsidRDefault="006D18FD" w:rsidP="00CA54DE">
      <w:pPr>
        <w:pStyle w:val="ProcedureBullet"/>
        <w:numPr>
          <w:ilvl w:val="0"/>
          <w:numId w:val="11"/>
        </w:numPr>
        <w:ind w:left="425" w:hanging="425"/>
        <w:jc w:val="left"/>
        <w:rPr>
          <w:b w:val="0"/>
          <w:sz w:val="24"/>
        </w:rPr>
      </w:pPr>
      <w:r w:rsidRPr="006D18FD">
        <w:rPr>
          <w:b w:val="0"/>
          <w:sz w:val="24"/>
        </w:rPr>
        <w:t xml:space="preserve">Facilitating training or mentoring </w:t>
      </w:r>
      <w:r w:rsidR="00AA4B70" w:rsidRPr="008C1132">
        <w:rPr>
          <w:b w:val="0"/>
          <w:sz w:val="24"/>
        </w:rPr>
        <w:t>(whether for the disab</w:t>
      </w:r>
      <w:r w:rsidR="0051250A" w:rsidRPr="008C1132">
        <w:rPr>
          <w:b w:val="0"/>
          <w:sz w:val="24"/>
        </w:rPr>
        <w:t>led person or any other person)</w:t>
      </w:r>
      <w:r w:rsidR="00821931">
        <w:rPr>
          <w:b w:val="0"/>
          <w:sz w:val="24"/>
        </w:rPr>
        <w:t>.</w:t>
      </w:r>
    </w:p>
    <w:p w14:paraId="4021247B" w14:textId="01CA79AF" w:rsidR="00AA4B70" w:rsidRPr="008C1132" w:rsidRDefault="00AA4B70" w:rsidP="00CA54DE">
      <w:pPr>
        <w:pStyle w:val="ProcedureBullet"/>
        <w:numPr>
          <w:ilvl w:val="0"/>
          <w:numId w:val="11"/>
        </w:numPr>
        <w:ind w:left="425" w:hanging="425"/>
        <w:jc w:val="left"/>
        <w:rPr>
          <w:b w:val="0"/>
          <w:sz w:val="24"/>
        </w:rPr>
      </w:pPr>
      <w:r w:rsidRPr="008C1132">
        <w:rPr>
          <w:b w:val="0"/>
          <w:sz w:val="24"/>
        </w:rPr>
        <w:t>Modifying ins</w:t>
      </w:r>
      <w:r w:rsidR="0051250A" w:rsidRPr="008C1132">
        <w:rPr>
          <w:b w:val="0"/>
          <w:sz w:val="24"/>
        </w:rPr>
        <w:t>tructions or reference manuals</w:t>
      </w:r>
      <w:r w:rsidR="00821931">
        <w:rPr>
          <w:b w:val="0"/>
          <w:sz w:val="24"/>
        </w:rPr>
        <w:t>.</w:t>
      </w:r>
    </w:p>
    <w:p w14:paraId="52816B22" w14:textId="1940254A" w:rsidR="00AA4B70" w:rsidRPr="008C1132" w:rsidRDefault="00AA4B70" w:rsidP="00CA54DE">
      <w:pPr>
        <w:pStyle w:val="ProcedureBullet"/>
        <w:numPr>
          <w:ilvl w:val="0"/>
          <w:numId w:val="11"/>
        </w:numPr>
        <w:ind w:left="425" w:hanging="425"/>
        <w:jc w:val="left"/>
        <w:rPr>
          <w:b w:val="0"/>
          <w:sz w:val="24"/>
        </w:rPr>
      </w:pPr>
      <w:r w:rsidRPr="008C1132">
        <w:rPr>
          <w:b w:val="0"/>
          <w:sz w:val="24"/>
        </w:rPr>
        <w:t>Modifying proce</w:t>
      </w:r>
      <w:r w:rsidR="0051250A" w:rsidRPr="008C1132">
        <w:rPr>
          <w:b w:val="0"/>
          <w:sz w:val="24"/>
        </w:rPr>
        <w:t>dures for testing or assessment</w:t>
      </w:r>
      <w:r w:rsidR="00821931">
        <w:rPr>
          <w:b w:val="0"/>
          <w:sz w:val="24"/>
        </w:rPr>
        <w:t>.</w:t>
      </w:r>
    </w:p>
    <w:p w14:paraId="49F7D922" w14:textId="5B5619E8" w:rsidR="00AA4B70" w:rsidRPr="008C1132" w:rsidRDefault="00AA4B70" w:rsidP="00CA54DE">
      <w:pPr>
        <w:pStyle w:val="ProcedureBullet"/>
        <w:numPr>
          <w:ilvl w:val="0"/>
          <w:numId w:val="11"/>
        </w:numPr>
        <w:ind w:left="425" w:hanging="425"/>
        <w:jc w:val="left"/>
        <w:rPr>
          <w:b w:val="0"/>
          <w:sz w:val="24"/>
        </w:rPr>
      </w:pPr>
      <w:r w:rsidRPr="008C1132">
        <w:rPr>
          <w:b w:val="0"/>
          <w:sz w:val="24"/>
        </w:rPr>
        <w:t>Pr</w:t>
      </w:r>
      <w:r w:rsidR="0051250A" w:rsidRPr="008C1132">
        <w:rPr>
          <w:b w:val="0"/>
          <w:sz w:val="24"/>
        </w:rPr>
        <w:t>oviding a reader or interpreter</w:t>
      </w:r>
      <w:r w:rsidR="00821931">
        <w:rPr>
          <w:b w:val="0"/>
          <w:sz w:val="24"/>
        </w:rPr>
        <w:t>.</w:t>
      </w:r>
    </w:p>
    <w:p w14:paraId="4451C8C4" w14:textId="55CF1329" w:rsidR="00AA4B70" w:rsidRPr="008C1132" w:rsidRDefault="00AA4B70" w:rsidP="00CA54DE">
      <w:pPr>
        <w:pStyle w:val="ProcedureBullet"/>
        <w:numPr>
          <w:ilvl w:val="0"/>
          <w:numId w:val="11"/>
        </w:numPr>
        <w:ind w:left="425" w:hanging="425"/>
        <w:jc w:val="left"/>
        <w:rPr>
          <w:b w:val="0"/>
          <w:sz w:val="24"/>
        </w:rPr>
      </w:pPr>
      <w:r w:rsidRPr="008C1132">
        <w:rPr>
          <w:b w:val="0"/>
          <w:sz w:val="24"/>
        </w:rPr>
        <w:t>Providi</w:t>
      </w:r>
      <w:r w:rsidR="0051250A" w:rsidRPr="008C1132">
        <w:rPr>
          <w:b w:val="0"/>
          <w:sz w:val="24"/>
        </w:rPr>
        <w:t>ng supervision or other support</w:t>
      </w:r>
      <w:r w:rsidR="00821931">
        <w:rPr>
          <w:b w:val="0"/>
          <w:sz w:val="24"/>
        </w:rPr>
        <w:t>.</w:t>
      </w:r>
    </w:p>
    <w:p w14:paraId="108FD1C3" w14:textId="5B827603" w:rsidR="00691148" w:rsidRPr="008C1132" w:rsidRDefault="00AA4B70" w:rsidP="00CA54DE">
      <w:pPr>
        <w:pStyle w:val="ProcedureBullet"/>
        <w:numPr>
          <w:ilvl w:val="0"/>
          <w:numId w:val="11"/>
        </w:numPr>
        <w:ind w:left="425" w:hanging="425"/>
        <w:jc w:val="left"/>
        <w:rPr>
          <w:b w:val="0"/>
          <w:sz w:val="24"/>
        </w:rPr>
      </w:pPr>
      <w:r w:rsidRPr="008C1132">
        <w:rPr>
          <w:b w:val="0"/>
          <w:sz w:val="24"/>
        </w:rPr>
        <w:t>Transferring the per</w:t>
      </w:r>
      <w:r w:rsidR="0051250A" w:rsidRPr="008C1132">
        <w:rPr>
          <w:b w:val="0"/>
          <w:sz w:val="24"/>
        </w:rPr>
        <w:t>son to fill an existing vacancy</w:t>
      </w:r>
      <w:r w:rsidR="00821931">
        <w:rPr>
          <w:b w:val="0"/>
          <w:sz w:val="24"/>
        </w:rPr>
        <w:t>.</w:t>
      </w:r>
    </w:p>
    <w:p w14:paraId="6686B04A" w14:textId="77777777" w:rsidR="00BF508E" w:rsidRPr="00FB6893" w:rsidRDefault="00BF508E" w:rsidP="00F84CF1">
      <w:pPr>
        <w:rPr>
          <w:b/>
        </w:rPr>
      </w:pPr>
      <w:r w:rsidRPr="00FB6893">
        <w:rPr>
          <w:b/>
        </w:rPr>
        <w:t>Disability and the Equality Act 2010</w:t>
      </w:r>
    </w:p>
    <w:p w14:paraId="5825F3E7" w14:textId="77777777" w:rsidR="00BF508E" w:rsidRPr="00FB6893" w:rsidRDefault="00BF508E" w:rsidP="00F84CF1">
      <w:r w:rsidRPr="00FB6893">
        <w:t>It is not necessary to have a confirmed medical diagnosis in order to be considered disabled in terms of the Equality Act 2010.</w:t>
      </w:r>
    </w:p>
    <w:p w14:paraId="557C612E" w14:textId="77777777" w:rsidR="00DE0D89" w:rsidRPr="00FB6893" w:rsidRDefault="00DE0D89" w:rsidP="00F84CF1"/>
    <w:p w14:paraId="430AC9C6" w14:textId="77777777" w:rsidR="00BF508E" w:rsidRPr="00FB6893" w:rsidRDefault="00BF508E" w:rsidP="00F84CF1">
      <w:r w:rsidRPr="00FB6893">
        <w:t>The Equality Act 2010 defines a disability as:</w:t>
      </w:r>
    </w:p>
    <w:p w14:paraId="0FEB7724" w14:textId="77777777" w:rsidR="00BF508E" w:rsidRPr="00FB6893" w:rsidRDefault="00BF508E" w:rsidP="00F84CF1">
      <w:r w:rsidRPr="00FB6893">
        <w:t>“A physical or mental impairment that has a substantial and long-term adverse effect on a person’s ability to carry out normal day-to-day activities.”</w:t>
      </w:r>
    </w:p>
    <w:p w14:paraId="57465B1F" w14:textId="5EC14CF6" w:rsidR="00BF508E" w:rsidRPr="00FB6893" w:rsidRDefault="00BF508E" w:rsidP="00CA54DE">
      <w:pPr>
        <w:pStyle w:val="ListParagraph"/>
        <w:numPr>
          <w:ilvl w:val="0"/>
          <w:numId w:val="18"/>
        </w:numPr>
        <w:spacing w:after="120" w:line="360" w:lineRule="auto"/>
        <w:ind w:left="425" w:hanging="425"/>
      </w:pPr>
      <w:r w:rsidRPr="00FB6893">
        <w:t>Substantial is defined as neither minor nor trivial.</w:t>
      </w:r>
    </w:p>
    <w:p w14:paraId="41229332" w14:textId="789E125B" w:rsidR="00BF508E" w:rsidRPr="00FB6893" w:rsidRDefault="00BF508E" w:rsidP="00CA54DE">
      <w:pPr>
        <w:pStyle w:val="ListParagraph"/>
        <w:numPr>
          <w:ilvl w:val="0"/>
          <w:numId w:val="19"/>
        </w:numPr>
        <w:spacing w:after="120" w:line="360" w:lineRule="auto"/>
        <w:ind w:left="425" w:hanging="425"/>
      </w:pPr>
      <w:r w:rsidRPr="00FB6893">
        <w:t xml:space="preserve">Long-term is defined as lasting longer than 12 months, is likely to last longer than 12 months, or is likely to last for the rest of </w:t>
      </w:r>
      <w:r w:rsidR="005C7774" w:rsidRPr="00FB6893">
        <w:t xml:space="preserve">an </w:t>
      </w:r>
      <w:r w:rsidR="004B2354" w:rsidRPr="00FB6893">
        <w:t>individual’s</w:t>
      </w:r>
      <w:r w:rsidRPr="00FB6893">
        <w:t xml:space="preserve"> life.</w:t>
      </w:r>
    </w:p>
    <w:p w14:paraId="6675C452" w14:textId="77777777" w:rsidR="00BF508E" w:rsidRPr="00FB6893" w:rsidRDefault="00BF508E" w:rsidP="006D6C09">
      <w:r w:rsidRPr="00FB6893">
        <w:t xml:space="preserve">Some conditions are progressive. These get worse over time and anyone with a progressive condition such as Arthritis can be deemed to have a disability. </w:t>
      </w:r>
    </w:p>
    <w:p w14:paraId="4EF971DA" w14:textId="28ADB27B" w:rsidR="00BF508E" w:rsidRPr="00FB6893" w:rsidRDefault="00BF508E" w:rsidP="00F84CF1">
      <w:r w:rsidRPr="00FB6893">
        <w:t>Individuals are deemed to have a disability at the onset of symptoms which affect their ability to carry out day to day activities and they automatically meet the disability definition from the day they are diagnosed with HIV infection</w:t>
      </w:r>
      <w:r w:rsidR="004843E9" w:rsidRPr="00FB6893">
        <w:t>, Cancer or Multiple Sclerosis.</w:t>
      </w:r>
    </w:p>
    <w:p w14:paraId="52919FE5" w14:textId="563B48F0" w:rsidR="00BF508E" w:rsidRPr="00FB6893" w:rsidRDefault="00BF508E" w:rsidP="00F84CF1">
      <w:r w:rsidRPr="00FB6893">
        <w:t>Conditions such as Chronic Migraine, Fibromyalgia, Asthma</w:t>
      </w:r>
      <w:r w:rsidR="005C7774" w:rsidRPr="00FB6893">
        <w:t xml:space="preserve"> and Neurodiversity Conditions</w:t>
      </w:r>
      <w:r w:rsidRPr="00FB6893">
        <w:t xml:space="preserve"> may be considered a Disability. It depends on how the condition affects the individual in their ability to carry out day to day activities.</w:t>
      </w:r>
    </w:p>
    <w:p w14:paraId="700E4F86" w14:textId="0C5E692E" w:rsidR="00A22D10" w:rsidRPr="00FB6893" w:rsidRDefault="003A757E" w:rsidP="006D6C09">
      <w:pPr>
        <w:spacing w:before="360"/>
        <w:rPr>
          <w:b/>
          <w:bCs/>
        </w:rPr>
      </w:pPr>
      <w:r w:rsidRPr="00FB6893">
        <w:rPr>
          <w:b/>
          <w:bCs/>
        </w:rPr>
        <w:t>The Provision of R</w:t>
      </w:r>
      <w:r w:rsidR="00A22D10" w:rsidRPr="00FB6893">
        <w:rPr>
          <w:b/>
          <w:bCs/>
        </w:rPr>
        <w:t>eas</w:t>
      </w:r>
      <w:r w:rsidRPr="00FB6893">
        <w:rPr>
          <w:b/>
          <w:bCs/>
        </w:rPr>
        <w:t>onable A</w:t>
      </w:r>
      <w:r w:rsidR="00A22D10" w:rsidRPr="00FB6893">
        <w:rPr>
          <w:b/>
          <w:bCs/>
        </w:rPr>
        <w:t>djustments</w:t>
      </w:r>
    </w:p>
    <w:p w14:paraId="153A06CF" w14:textId="12F69FC6" w:rsidR="00FD16D0" w:rsidRPr="00FB6893" w:rsidRDefault="00CA1C37" w:rsidP="006D6C09">
      <w:r w:rsidRPr="00FB6893">
        <w:t>Line m</w:t>
      </w:r>
      <w:r w:rsidR="00FD16D0" w:rsidRPr="00FB6893">
        <w:t xml:space="preserve">anagers have a key role in the provision of </w:t>
      </w:r>
      <w:r w:rsidR="00F6066B" w:rsidRPr="00FB6893">
        <w:t>Reasonable A</w:t>
      </w:r>
      <w:r w:rsidR="00D74277" w:rsidRPr="00FB6893">
        <w:t>djustments</w:t>
      </w:r>
      <w:r w:rsidR="00FD16D0" w:rsidRPr="00FB6893">
        <w:t>. They must ensure that anyone who works for them is provided with the adjustments they need if they are considered reasonable.</w:t>
      </w:r>
    </w:p>
    <w:p w14:paraId="41223FA6" w14:textId="732E9ECE" w:rsidR="00FD16D0" w:rsidRPr="00FB6893" w:rsidRDefault="0080795E" w:rsidP="006D6C09">
      <w:r w:rsidRPr="00FB6893">
        <w:t>Reasonable A</w:t>
      </w:r>
      <w:r w:rsidR="00FD16D0" w:rsidRPr="00FB6893">
        <w:t xml:space="preserve">djustments can be recommended by </w:t>
      </w:r>
      <w:r w:rsidR="004843E9" w:rsidRPr="00FB6893">
        <w:t xml:space="preserve">the individual themselves, </w:t>
      </w:r>
      <w:r w:rsidR="001375AF" w:rsidRPr="00FB6893">
        <w:t>Access to Work</w:t>
      </w:r>
      <w:r w:rsidR="00FD16D0" w:rsidRPr="00FB6893">
        <w:t xml:space="preserve">, Optima, a qualified psychologist or People and Development (P&amp;D). However the decision to implement a </w:t>
      </w:r>
      <w:r w:rsidR="00AC7164" w:rsidRPr="00FB6893">
        <w:t>Reasonable Adjustment</w:t>
      </w:r>
      <w:r w:rsidR="00FD16D0" w:rsidRPr="00FB6893">
        <w:t xml:space="preserve"> sits with </w:t>
      </w:r>
      <w:r w:rsidR="00CA1C37" w:rsidRPr="00FB6893">
        <w:t>the line m</w:t>
      </w:r>
      <w:r w:rsidR="005C7774" w:rsidRPr="00FB6893">
        <w:t>anager</w:t>
      </w:r>
      <w:r w:rsidR="00FD16D0" w:rsidRPr="00FB6893">
        <w:t>.</w:t>
      </w:r>
    </w:p>
    <w:p w14:paraId="1118F283" w14:textId="35A60A6F" w:rsidR="002347ED" w:rsidRPr="00FB6893" w:rsidRDefault="00F6066B" w:rsidP="00F84CF1">
      <w:r w:rsidRPr="00FB6893">
        <w:t>All Reasonable A</w:t>
      </w:r>
      <w:r w:rsidR="00091B40" w:rsidRPr="00FB6893">
        <w:t xml:space="preserve">djustments being </w:t>
      </w:r>
      <w:r w:rsidR="002347ED" w:rsidRPr="00FB6893">
        <w:t>put in place</w:t>
      </w:r>
      <w:r w:rsidR="00091B40" w:rsidRPr="00FB6893">
        <w:t xml:space="preserve"> </w:t>
      </w:r>
      <w:r w:rsidR="00BF508E" w:rsidRPr="00FB6893">
        <w:t>must</w:t>
      </w:r>
      <w:r w:rsidR="00091B40" w:rsidRPr="00FB6893">
        <w:t xml:space="preserve"> be </w:t>
      </w:r>
      <w:r w:rsidR="0059341A" w:rsidRPr="00FB6893">
        <w:t xml:space="preserve">recorded </w:t>
      </w:r>
      <w:r w:rsidR="008F45DC" w:rsidRPr="00FB6893">
        <w:t>on SCoPE</w:t>
      </w:r>
      <w:r w:rsidR="0059341A" w:rsidRPr="00FB6893">
        <w:t>. SCoPE</w:t>
      </w:r>
      <w:r w:rsidR="002656CE" w:rsidRPr="00FB6893">
        <w:t xml:space="preserve"> permission levels allow</w:t>
      </w:r>
      <w:r w:rsidR="00091B40" w:rsidRPr="00FB6893">
        <w:t xml:space="preserve"> anyone within th</w:t>
      </w:r>
      <w:r w:rsidR="008F45DC" w:rsidRPr="00FB6893">
        <w:t xml:space="preserve">e line management ‘chain’ </w:t>
      </w:r>
      <w:r w:rsidR="00091B40" w:rsidRPr="00FB6893">
        <w:t>to</w:t>
      </w:r>
      <w:r w:rsidR="001375AF" w:rsidRPr="00FB6893">
        <w:t xml:space="preserve"> add or amend</w:t>
      </w:r>
      <w:r w:rsidR="002656CE" w:rsidRPr="00FB6893">
        <w:t xml:space="preserve"> </w:t>
      </w:r>
      <w:r w:rsidR="00091B40" w:rsidRPr="00FB6893">
        <w:t>adjustments on th</w:t>
      </w:r>
      <w:r w:rsidR="0059341A" w:rsidRPr="00FB6893">
        <w:t xml:space="preserve">e </w:t>
      </w:r>
      <w:r w:rsidR="008F45DC" w:rsidRPr="00FB6893">
        <w:t>system</w:t>
      </w:r>
      <w:r w:rsidR="00522E51" w:rsidRPr="00FB6893">
        <w:t>.</w:t>
      </w:r>
      <w:r w:rsidR="009B78E0" w:rsidRPr="00FB6893">
        <w:t xml:space="preserve"> </w:t>
      </w:r>
      <w:r w:rsidR="001375AF" w:rsidRPr="00FB6893">
        <w:t>To de</w:t>
      </w:r>
      <w:r w:rsidR="00D747E6" w:rsidRPr="00FB6893">
        <w:t>lete a record you must contact P</w:t>
      </w:r>
      <w:r w:rsidR="001375AF" w:rsidRPr="00FB6893">
        <w:t xml:space="preserve">eople Direct. </w:t>
      </w:r>
      <w:r w:rsidR="00FD16D0" w:rsidRPr="00FB6893">
        <w:t>Records</w:t>
      </w:r>
      <w:r w:rsidR="002347ED" w:rsidRPr="00FB6893">
        <w:t xml:space="preserve"> should be updated in discussion with the individual and a review date set to ensure the</w:t>
      </w:r>
      <w:r w:rsidR="002656CE" w:rsidRPr="00FB6893">
        <w:t xml:space="preserve">y </w:t>
      </w:r>
      <w:r w:rsidR="002347ED" w:rsidRPr="00FB6893">
        <w:t xml:space="preserve">are working and </w:t>
      </w:r>
      <w:r w:rsidR="002656CE" w:rsidRPr="00FB6893">
        <w:t>remain</w:t>
      </w:r>
      <w:r w:rsidR="002347ED" w:rsidRPr="00FB6893">
        <w:t xml:space="preserve"> appropriate</w:t>
      </w:r>
      <w:r w:rsidR="00D747E6" w:rsidRPr="00FB6893">
        <w:t xml:space="preserve"> please refer to `</w:t>
      </w:r>
      <w:r w:rsidR="002068C4" w:rsidRPr="00FB6893">
        <w:rPr>
          <w:rStyle w:val="Hyperlink"/>
          <w:color w:val="auto"/>
          <w:u w:val="none"/>
        </w:rPr>
        <w:t>How to – Record Disabilities and Reasonable Adjustments on SCoPE</w:t>
      </w:r>
      <w:r w:rsidR="00D747E6" w:rsidRPr="00FB6893">
        <w:t>`.</w:t>
      </w:r>
    </w:p>
    <w:p w14:paraId="3E78ADAE" w14:textId="5EE0D568" w:rsidR="00A025A6" w:rsidRPr="00FB6893" w:rsidRDefault="00D747E6" w:rsidP="00DE0D89">
      <w:pPr>
        <w:rPr>
          <w:b/>
        </w:rPr>
      </w:pPr>
      <w:r w:rsidRPr="00FB6893">
        <w:rPr>
          <w:b/>
        </w:rPr>
        <w:t>Access to W</w:t>
      </w:r>
      <w:r w:rsidR="001375AF" w:rsidRPr="00FB6893">
        <w:rPr>
          <w:b/>
        </w:rPr>
        <w:t>ork</w:t>
      </w:r>
    </w:p>
    <w:p w14:paraId="71E5DC2C" w14:textId="4DD8F4C6" w:rsidR="00BF508E" w:rsidRDefault="001375AF" w:rsidP="006D6C09">
      <w:pPr>
        <w:pStyle w:val="Default"/>
        <w:spacing w:after="240"/>
        <w:rPr>
          <w:szCs w:val="23"/>
        </w:rPr>
      </w:pPr>
      <w:r w:rsidRPr="00FB6893">
        <w:rPr>
          <w:szCs w:val="23"/>
        </w:rPr>
        <w:t>Access to Work</w:t>
      </w:r>
      <w:r w:rsidR="00BF508E" w:rsidRPr="00FB6893">
        <w:rPr>
          <w:szCs w:val="23"/>
        </w:rPr>
        <w:t xml:space="preserve"> is a free government scheme aimed at assisting employees and employers obtaining assessments and recommendations to help more disable</w:t>
      </w:r>
      <w:r w:rsidR="004B57D8" w:rsidRPr="00FB6893">
        <w:rPr>
          <w:szCs w:val="23"/>
        </w:rPr>
        <w:t xml:space="preserve">d people start or stay in work. </w:t>
      </w:r>
      <w:r w:rsidR="00A801A6" w:rsidRPr="00FB6893">
        <w:rPr>
          <w:szCs w:val="23"/>
        </w:rPr>
        <w:t>It is independent from Police Scotland/Scottish Police Authority and is part of the Department of Working Pensions supported by Jobcentre-Plus.</w:t>
      </w:r>
      <w:r w:rsidR="00BF508E" w:rsidRPr="00FB6893">
        <w:rPr>
          <w:szCs w:val="23"/>
        </w:rPr>
        <w:t xml:space="preserve"> It provides practical and financial support to anyone with a disability </w:t>
      </w:r>
      <w:r w:rsidR="00A801A6" w:rsidRPr="00FB6893">
        <w:rPr>
          <w:szCs w:val="23"/>
        </w:rPr>
        <w:t xml:space="preserve">and </w:t>
      </w:r>
      <w:r w:rsidR="00BF508E" w:rsidRPr="00FB6893">
        <w:rPr>
          <w:szCs w:val="23"/>
        </w:rPr>
        <w:t xml:space="preserve">who needs </w:t>
      </w:r>
      <w:r w:rsidR="00D74277" w:rsidRPr="00FB6893">
        <w:rPr>
          <w:szCs w:val="23"/>
        </w:rPr>
        <w:t>Reasonable Adjustments</w:t>
      </w:r>
      <w:r w:rsidR="00BF508E" w:rsidRPr="00FB6893">
        <w:rPr>
          <w:szCs w:val="23"/>
        </w:rPr>
        <w:t xml:space="preserve"> to do a job.</w:t>
      </w:r>
    </w:p>
    <w:p w14:paraId="1A3C76ED" w14:textId="4FDBCEC2" w:rsidR="00BF508E" w:rsidRPr="002114EB" w:rsidRDefault="00BF508E" w:rsidP="006D6C09">
      <w:pPr>
        <w:pStyle w:val="Default"/>
        <w:spacing w:after="240"/>
        <w:rPr>
          <w:szCs w:val="23"/>
        </w:rPr>
      </w:pPr>
      <w:r w:rsidRPr="002114EB">
        <w:rPr>
          <w:szCs w:val="23"/>
        </w:rPr>
        <w:t xml:space="preserve">The support available can include a grant to help cover the costs of practical support (aids, equipment, people), or getting to and from work (financial support). All costs up to the first £1000 must be met by the employer but </w:t>
      </w:r>
      <w:r w:rsidR="001375AF">
        <w:rPr>
          <w:szCs w:val="23"/>
        </w:rPr>
        <w:t>Access to Work</w:t>
      </w:r>
      <w:r w:rsidRPr="002114EB">
        <w:rPr>
          <w:szCs w:val="23"/>
        </w:rPr>
        <w:t xml:space="preserve"> may refund:</w:t>
      </w:r>
    </w:p>
    <w:p w14:paraId="1CAB2E27" w14:textId="339C66D0" w:rsidR="00BF508E" w:rsidRPr="002874FA" w:rsidRDefault="00BF508E" w:rsidP="00CA54DE">
      <w:pPr>
        <w:pStyle w:val="Default"/>
        <w:numPr>
          <w:ilvl w:val="0"/>
          <w:numId w:val="8"/>
        </w:numPr>
        <w:spacing w:before="120"/>
        <w:ind w:left="425" w:hanging="425"/>
        <w:rPr>
          <w:szCs w:val="23"/>
        </w:rPr>
      </w:pPr>
      <w:r w:rsidRPr="002874FA">
        <w:rPr>
          <w:szCs w:val="23"/>
        </w:rPr>
        <w:t>up to 80% of approved c</w:t>
      </w:r>
      <w:r w:rsidR="00D747E6">
        <w:rPr>
          <w:szCs w:val="23"/>
        </w:rPr>
        <w:t>osts between £1,000 and £10,000; or</w:t>
      </w:r>
    </w:p>
    <w:p w14:paraId="6E164FA7" w14:textId="77777777" w:rsidR="00BF508E" w:rsidRPr="002874FA" w:rsidRDefault="00BF508E" w:rsidP="00CA54DE">
      <w:pPr>
        <w:pStyle w:val="Default"/>
        <w:numPr>
          <w:ilvl w:val="0"/>
          <w:numId w:val="8"/>
        </w:numPr>
        <w:spacing w:before="120"/>
        <w:ind w:left="425" w:hanging="425"/>
        <w:rPr>
          <w:szCs w:val="23"/>
        </w:rPr>
      </w:pPr>
      <w:r w:rsidRPr="002874FA">
        <w:rPr>
          <w:szCs w:val="23"/>
        </w:rPr>
        <w:t>any costs above £10,000.</w:t>
      </w:r>
    </w:p>
    <w:p w14:paraId="68FAB06D" w14:textId="77777777" w:rsidR="00BF508E" w:rsidRDefault="00BF508E" w:rsidP="006D6C09">
      <w:pPr>
        <w:pStyle w:val="Default"/>
        <w:rPr>
          <w:szCs w:val="23"/>
        </w:rPr>
      </w:pPr>
    </w:p>
    <w:p w14:paraId="744F420D" w14:textId="154BD317" w:rsidR="00BF508E" w:rsidRDefault="00BF508E" w:rsidP="006D6C09">
      <w:pPr>
        <w:pStyle w:val="Default"/>
        <w:spacing w:after="240"/>
        <w:rPr>
          <w:szCs w:val="23"/>
        </w:rPr>
      </w:pPr>
      <w:r w:rsidRPr="002114EB">
        <w:rPr>
          <w:szCs w:val="23"/>
        </w:rPr>
        <w:t xml:space="preserve">Anyone with a disability, can apply to </w:t>
      </w:r>
      <w:r w:rsidR="001375AF">
        <w:rPr>
          <w:szCs w:val="23"/>
        </w:rPr>
        <w:t>Access to Work</w:t>
      </w:r>
      <w:r w:rsidRPr="002114EB">
        <w:rPr>
          <w:szCs w:val="23"/>
        </w:rPr>
        <w:t xml:space="preserve"> for help. New employees should make an application within the first six weeks of employment as 100</w:t>
      </w:r>
      <w:r w:rsidR="00F6066B">
        <w:rPr>
          <w:szCs w:val="23"/>
        </w:rPr>
        <w:t>% of the costs associated with Reasonable A</w:t>
      </w:r>
      <w:r w:rsidRPr="002114EB">
        <w:rPr>
          <w:szCs w:val="23"/>
        </w:rPr>
        <w:t xml:space="preserve">djustments will be met by </w:t>
      </w:r>
      <w:r w:rsidR="001375AF">
        <w:rPr>
          <w:szCs w:val="23"/>
        </w:rPr>
        <w:t>Access to Work</w:t>
      </w:r>
      <w:r w:rsidRPr="002114EB">
        <w:rPr>
          <w:szCs w:val="23"/>
        </w:rPr>
        <w:t xml:space="preserve">. Costs associated with ‘coaching sessions’ </w:t>
      </w:r>
      <w:r>
        <w:rPr>
          <w:szCs w:val="23"/>
        </w:rPr>
        <w:t>are also paid for in full.</w:t>
      </w:r>
    </w:p>
    <w:p w14:paraId="1FA5E19D" w14:textId="33815330" w:rsidR="00BF508E" w:rsidRPr="002874FA" w:rsidRDefault="00BF508E" w:rsidP="006D6C09">
      <w:pPr>
        <w:pStyle w:val="Default"/>
        <w:spacing w:after="240"/>
        <w:rPr>
          <w:szCs w:val="23"/>
        </w:rPr>
      </w:pPr>
      <w:r w:rsidRPr="002114EB">
        <w:rPr>
          <w:szCs w:val="23"/>
        </w:rPr>
        <w:t xml:space="preserve">A discussion about </w:t>
      </w:r>
      <w:r w:rsidR="00F6066B">
        <w:rPr>
          <w:szCs w:val="23"/>
        </w:rPr>
        <w:t>Reasonable A</w:t>
      </w:r>
      <w:r w:rsidR="00D74277">
        <w:rPr>
          <w:szCs w:val="23"/>
        </w:rPr>
        <w:t>djustments</w:t>
      </w:r>
      <w:r w:rsidRPr="002114EB">
        <w:rPr>
          <w:szCs w:val="23"/>
        </w:rPr>
        <w:t xml:space="preserve"> should take place with </w:t>
      </w:r>
      <w:r w:rsidR="006477FD">
        <w:rPr>
          <w:szCs w:val="23"/>
        </w:rPr>
        <w:t xml:space="preserve">line </w:t>
      </w:r>
      <w:r w:rsidRPr="002114EB">
        <w:rPr>
          <w:szCs w:val="23"/>
        </w:rPr>
        <w:t>managers (or a suitable alternative person) before making an application for su</w:t>
      </w:r>
      <w:r w:rsidR="004B57D8">
        <w:rPr>
          <w:szCs w:val="23"/>
        </w:rPr>
        <w:t>pport. Individuals need to self-</w:t>
      </w:r>
      <w:r w:rsidRPr="002114EB">
        <w:rPr>
          <w:szCs w:val="23"/>
        </w:rPr>
        <w:t xml:space="preserve">refer to </w:t>
      </w:r>
      <w:r w:rsidR="001375AF">
        <w:rPr>
          <w:szCs w:val="23"/>
        </w:rPr>
        <w:t>Access to Work</w:t>
      </w:r>
      <w:r w:rsidRPr="002114EB">
        <w:rPr>
          <w:szCs w:val="23"/>
        </w:rPr>
        <w:t xml:space="preserve"> and will be asked to provide the following information:</w:t>
      </w:r>
    </w:p>
    <w:p w14:paraId="39CD054C" w14:textId="0534BF78" w:rsidR="00BF508E" w:rsidRPr="002874FA" w:rsidRDefault="000B4412" w:rsidP="00CA54DE">
      <w:pPr>
        <w:pStyle w:val="Default"/>
        <w:numPr>
          <w:ilvl w:val="0"/>
          <w:numId w:val="8"/>
        </w:numPr>
        <w:spacing w:before="120"/>
        <w:ind w:left="425" w:hanging="425"/>
        <w:rPr>
          <w:szCs w:val="23"/>
        </w:rPr>
      </w:pPr>
      <w:r>
        <w:rPr>
          <w:szCs w:val="23"/>
        </w:rPr>
        <w:t>National Insurance number.</w:t>
      </w:r>
      <w:r w:rsidR="00BF508E" w:rsidRPr="002874FA">
        <w:rPr>
          <w:szCs w:val="23"/>
        </w:rPr>
        <w:t xml:space="preserve"> </w:t>
      </w:r>
    </w:p>
    <w:p w14:paraId="09511678" w14:textId="2441A3C7" w:rsidR="00BF508E" w:rsidRPr="002874FA" w:rsidRDefault="000B4412" w:rsidP="00CA54DE">
      <w:pPr>
        <w:pStyle w:val="Default"/>
        <w:numPr>
          <w:ilvl w:val="0"/>
          <w:numId w:val="8"/>
        </w:numPr>
        <w:spacing w:before="120"/>
        <w:ind w:left="425" w:hanging="425"/>
        <w:rPr>
          <w:szCs w:val="23"/>
        </w:rPr>
      </w:pPr>
      <w:r>
        <w:rPr>
          <w:szCs w:val="23"/>
        </w:rPr>
        <w:t>W</w:t>
      </w:r>
      <w:r w:rsidR="00BF508E" w:rsidRPr="002874FA">
        <w:rPr>
          <w:szCs w:val="23"/>
        </w:rPr>
        <w:t>orkpl</w:t>
      </w:r>
      <w:r>
        <w:rPr>
          <w:szCs w:val="23"/>
        </w:rPr>
        <w:t>ace address, including postcode.</w:t>
      </w:r>
      <w:r w:rsidR="00BF508E" w:rsidRPr="002874FA">
        <w:rPr>
          <w:szCs w:val="23"/>
        </w:rPr>
        <w:t xml:space="preserve"> </w:t>
      </w:r>
    </w:p>
    <w:p w14:paraId="06D7B59D" w14:textId="159DC7FB" w:rsidR="00BF508E" w:rsidRPr="00FB6893" w:rsidRDefault="000B4412" w:rsidP="00CA54DE">
      <w:pPr>
        <w:pStyle w:val="Default"/>
        <w:numPr>
          <w:ilvl w:val="0"/>
          <w:numId w:val="20"/>
        </w:numPr>
        <w:spacing w:before="120"/>
        <w:ind w:left="782" w:hanging="357"/>
        <w:rPr>
          <w:szCs w:val="23"/>
        </w:rPr>
      </w:pPr>
      <w:r>
        <w:rPr>
          <w:szCs w:val="23"/>
        </w:rPr>
        <w:t>N</w:t>
      </w:r>
      <w:r w:rsidR="00BF508E" w:rsidRPr="002874FA">
        <w:rPr>
          <w:szCs w:val="23"/>
        </w:rPr>
        <w:t>ame, email addre</w:t>
      </w:r>
      <w:r w:rsidR="00A801A6">
        <w:rPr>
          <w:szCs w:val="23"/>
        </w:rPr>
        <w:t xml:space="preserve">ss and work phone number </w:t>
      </w:r>
      <w:r w:rsidR="00A801A6" w:rsidRPr="00FB6893">
        <w:rPr>
          <w:szCs w:val="23"/>
        </w:rPr>
        <w:t>of their</w:t>
      </w:r>
      <w:r w:rsidRPr="00FB6893">
        <w:rPr>
          <w:szCs w:val="23"/>
        </w:rPr>
        <w:t xml:space="preserve"> line manager.</w:t>
      </w:r>
      <w:r w:rsidR="00BF508E" w:rsidRPr="00FB6893">
        <w:rPr>
          <w:szCs w:val="23"/>
        </w:rPr>
        <w:t xml:space="preserve"> </w:t>
      </w:r>
    </w:p>
    <w:p w14:paraId="1C5F0E78" w14:textId="00F87FB0" w:rsidR="00BF508E" w:rsidRPr="00FB6893" w:rsidRDefault="000B4412" w:rsidP="00CA54DE">
      <w:pPr>
        <w:pStyle w:val="Default"/>
        <w:numPr>
          <w:ilvl w:val="0"/>
          <w:numId w:val="20"/>
        </w:numPr>
        <w:spacing w:before="120"/>
        <w:ind w:left="782" w:hanging="357"/>
        <w:rPr>
          <w:szCs w:val="23"/>
        </w:rPr>
      </w:pPr>
      <w:r w:rsidRPr="00FB6893">
        <w:rPr>
          <w:szCs w:val="23"/>
        </w:rPr>
        <w:t>D</w:t>
      </w:r>
      <w:r w:rsidR="00BF508E" w:rsidRPr="00FB6893">
        <w:rPr>
          <w:szCs w:val="23"/>
        </w:rPr>
        <w:t>etails of how their condition affects them</w:t>
      </w:r>
      <w:r w:rsidR="00A801A6" w:rsidRPr="00FB6893">
        <w:rPr>
          <w:szCs w:val="23"/>
        </w:rPr>
        <w:t xml:space="preserve"> at work or getting to work</w:t>
      </w:r>
      <w:r w:rsidR="00703BB9" w:rsidRPr="00FB6893">
        <w:rPr>
          <w:szCs w:val="23"/>
        </w:rPr>
        <w:t xml:space="preserve"> (n</w:t>
      </w:r>
      <w:r w:rsidR="00BF508E" w:rsidRPr="00FB6893">
        <w:rPr>
          <w:szCs w:val="23"/>
        </w:rPr>
        <w:t>ot a medical diagnosis)</w:t>
      </w:r>
      <w:r w:rsidRPr="00FB6893">
        <w:rPr>
          <w:szCs w:val="23"/>
        </w:rPr>
        <w:t>.</w:t>
      </w:r>
    </w:p>
    <w:p w14:paraId="4B4E8A6B" w14:textId="624EC253" w:rsidR="00A801A6" w:rsidRPr="00FB6893" w:rsidRDefault="000B4412" w:rsidP="00CA54DE">
      <w:pPr>
        <w:pStyle w:val="Default"/>
        <w:numPr>
          <w:ilvl w:val="0"/>
          <w:numId w:val="20"/>
        </w:numPr>
        <w:spacing w:before="120"/>
        <w:ind w:left="782" w:hanging="357"/>
        <w:rPr>
          <w:szCs w:val="23"/>
        </w:rPr>
      </w:pPr>
      <w:r w:rsidRPr="00FB6893">
        <w:rPr>
          <w:szCs w:val="23"/>
        </w:rPr>
        <w:t>W</w:t>
      </w:r>
      <w:r w:rsidR="00A801A6" w:rsidRPr="00FB6893">
        <w:rPr>
          <w:szCs w:val="23"/>
        </w:rPr>
        <w:t>hat help they are already getting</w:t>
      </w:r>
      <w:r w:rsidR="00D747E6" w:rsidRPr="00FB6893">
        <w:rPr>
          <w:szCs w:val="23"/>
        </w:rPr>
        <w:t>.</w:t>
      </w:r>
    </w:p>
    <w:p w14:paraId="05BAE18C" w14:textId="77777777" w:rsidR="00BF508E" w:rsidRPr="00FB6893" w:rsidRDefault="00BF508E" w:rsidP="006D6C09">
      <w:pPr>
        <w:pStyle w:val="Default"/>
        <w:rPr>
          <w:szCs w:val="23"/>
        </w:rPr>
      </w:pPr>
    </w:p>
    <w:p w14:paraId="131F9285" w14:textId="7CDC1DD7" w:rsidR="007005AD" w:rsidRPr="00FB6893" w:rsidRDefault="001375AF" w:rsidP="005614AC">
      <w:pPr>
        <w:pStyle w:val="Default"/>
        <w:spacing w:after="240"/>
        <w:rPr>
          <w:szCs w:val="23"/>
        </w:rPr>
      </w:pPr>
      <w:r w:rsidRPr="00FB6893">
        <w:rPr>
          <w:szCs w:val="23"/>
        </w:rPr>
        <w:t>During the</w:t>
      </w:r>
      <w:r w:rsidR="007005AD" w:rsidRPr="00FB6893">
        <w:rPr>
          <w:szCs w:val="23"/>
        </w:rPr>
        <w:t xml:space="preserve"> application </w:t>
      </w:r>
      <w:r w:rsidRPr="00FB6893">
        <w:rPr>
          <w:szCs w:val="23"/>
        </w:rPr>
        <w:t xml:space="preserve">process </w:t>
      </w:r>
      <w:r w:rsidR="007005AD" w:rsidRPr="00FB6893">
        <w:rPr>
          <w:szCs w:val="23"/>
        </w:rPr>
        <w:t xml:space="preserve">the representative from </w:t>
      </w:r>
      <w:r w:rsidRPr="00FB6893">
        <w:rPr>
          <w:szCs w:val="23"/>
        </w:rPr>
        <w:t>Access to Work</w:t>
      </w:r>
      <w:r w:rsidR="00F6066B" w:rsidRPr="00FB6893">
        <w:rPr>
          <w:szCs w:val="23"/>
        </w:rPr>
        <w:t xml:space="preserve"> may ask the applicant what Reasonable A</w:t>
      </w:r>
      <w:r w:rsidR="007005AD" w:rsidRPr="00FB6893">
        <w:rPr>
          <w:szCs w:val="23"/>
        </w:rPr>
        <w:t xml:space="preserve">djustments they require. It is important at this stage to tell </w:t>
      </w:r>
      <w:r w:rsidRPr="00FB6893">
        <w:rPr>
          <w:szCs w:val="23"/>
        </w:rPr>
        <w:t>Access to Work</w:t>
      </w:r>
      <w:r w:rsidR="005614AC" w:rsidRPr="00FB6893">
        <w:rPr>
          <w:szCs w:val="23"/>
        </w:rPr>
        <w:t xml:space="preserve"> the following:</w:t>
      </w:r>
    </w:p>
    <w:p w14:paraId="1C777413" w14:textId="6A04CF90" w:rsidR="007005AD" w:rsidRPr="00FB6893" w:rsidRDefault="005614AC" w:rsidP="006D6C09">
      <w:pPr>
        <w:pStyle w:val="Default"/>
        <w:spacing w:after="240"/>
        <w:rPr>
          <w:szCs w:val="23"/>
        </w:rPr>
      </w:pPr>
      <w:r w:rsidRPr="00FB6893">
        <w:rPr>
          <w:szCs w:val="23"/>
        </w:rPr>
        <w:t>“Police Scotland/</w:t>
      </w:r>
      <w:r w:rsidR="007005AD" w:rsidRPr="00FB6893">
        <w:rPr>
          <w:szCs w:val="23"/>
        </w:rPr>
        <w:t xml:space="preserve">Scottish Police Authority does not employ qualified Occupational Therapists or Ergonomists and I have been asked to contact you to ensure that I receive the appropriate </w:t>
      </w:r>
      <w:r w:rsidR="00F6066B" w:rsidRPr="00FB6893">
        <w:rPr>
          <w:szCs w:val="23"/>
        </w:rPr>
        <w:t>Reasonable A</w:t>
      </w:r>
      <w:r w:rsidR="00D74277" w:rsidRPr="00FB6893">
        <w:rPr>
          <w:szCs w:val="23"/>
        </w:rPr>
        <w:t>djustments</w:t>
      </w:r>
      <w:r w:rsidR="007005AD" w:rsidRPr="00FB6893">
        <w:rPr>
          <w:szCs w:val="23"/>
        </w:rPr>
        <w:t xml:space="preserve"> for my needs.” </w:t>
      </w:r>
    </w:p>
    <w:p w14:paraId="6128696B" w14:textId="0493D071" w:rsidR="007005AD" w:rsidRPr="00FB6893" w:rsidRDefault="007005AD" w:rsidP="006D6C09">
      <w:pPr>
        <w:pStyle w:val="Default"/>
        <w:spacing w:after="240"/>
        <w:rPr>
          <w:szCs w:val="23"/>
        </w:rPr>
      </w:pPr>
      <w:r w:rsidRPr="00FB6893">
        <w:rPr>
          <w:szCs w:val="23"/>
        </w:rPr>
        <w:t xml:space="preserve">If the individual says they need a chair, </w:t>
      </w:r>
      <w:r w:rsidR="001375AF" w:rsidRPr="00FB6893">
        <w:rPr>
          <w:szCs w:val="23"/>
        </w:rPr>
        <w:t>Access to Work</w:t>
      </w:r>
      <w:r w:rsidRPr="00FB6893">
        <w:rPr>
          <w:szCs w:val="23"/>
        </w:rPr>
        <w:t xml:space="preserve"> will stop the application and tell them it’s their employer</w:t>
      </w:r>
      <w:r w:rsidR="00F97489" w:rsidRPr="00FB6893">
        <w:rPr>
          <w:szCs w:val="23"/>
        </w:rPr>
        <w:t>`</w:t>
      </w:r>
      <w:r w:rsidRPr="00FB6893">
        <w:rPr>
          <w:szCs w:val="23"/>
        </w:rPr>
        <w:t>s responsibility to provide a chair for them at work.</w:t>
      </w:r>
    </w:p>
    <w:p w14:paraId="6D6B6411" w14:textId="4394F675" w:rsidR="00BF508E" w:rsidRPr="002874FA" w:rsidRDefault="001375AF" w:rsidP="006D6C09">
      <w:pPr>
        <w:pStyle w:val="Default"/>
        <w:spacing w:after="240"/>
        <w:rPr>
          <w:szCs w:val="23"/>
        </w:rPr>
      </w:pPr>
      <w:r w:rsidRPr="00FB6893">
        <w:rPr>
          <w:szCs w:val="23"/>
        </w:rPr>
        <w:t>Access to Work</w:t>
      </w:r>
      <w:r w:rsidR="00BF508E" w:rsidRPr="00FB6893">
        <w:rPr>
          <w:szCs w:val="23"/>
        </w:rPr>
        <w:t xml:space="preserve"> can be contacted Monday to Friday, 8am to 6pm using the numbers</w:t>
      </w:r>
      <w:r w:rsidR="00BF508E" w:rsidRPr="002114EB">
        <w:rPr>
          <w:szCs w:val="23"/>
        </w:rPr>
        <w:t xml:space="preserve"> below and applications can be made a</w:t>
      </w:r>
      <w:r w:rsidR="00BF508E">
        <w:rPr>
          <w:szCs w:val="23"/>
        </w:rPr>
        <w:t xml:space="preserve">t </w:t>
      </w:r>
      <w:r w:rsidR="00BF508E" w:rsidRPr="00F97489">
        <w:rPr>
          <w:rStyle w:val="Hyperlink"/>
          <w:color w:val="auto"/>
          <w:szCs w:val="23"/>
          <w:u w:val="none"/>
        </w:rPr>
        <w:t>www.gov.uk/access-to-work</w:t>
      </w:r>
      <w:r w:rsidR="00BF508E" w:rsidRPr="00F97489">
        <w:rPr>
          <w:color w:val="auto"/>
          <w:szCs w:val="23"/>
        </w:rPr>
        <w:t>.</w:t>
      </w:r>
    </w:p>
    <w:p w14:paraId="4BEAC075" w14:textId="0418C58F" w:rsidR="00BF508E" w:rsidRDefault="005614AC" w:rsidP="006D6C09">
      <w:pPr>
        <w:pStyle w:val="Default"/>
        <w:rPr>
          <w:szCs w:val="23"/>
        </w:rPr>
      </w:pPr>
      <w:r>
        <w:rPr>
          <w:szCs w:val="23"/>
        </w:rPr>
        <w:t>Telephone:</w:t>
      </w:r>
      <w:r>
        <w:rPr>
          <w:szCs w:val="23"/>
        </w:rPr>
        <w:tab/>
        <w:t xml:space="preserve">0800 121 7479 </w:t>
      </w:r>
      <w:r>
        <w:rPr>
          <w:szCs w:val="23"/>
        </w:rPr>
        <w:br/>
        <w:t>Text-phone:</w:t>
      </w:r>
      <w:r>
        <w:rPr>
          <w:szCs w:val="23"/>
        </w:rPr>
        <w:tab/>
      </w:r>
      <w:r w:rsidR="00BF508E" w:rsidRPr="002114EB">
        <w:rPr>
          <w:szCs w:val="23"/>
        </w:rPr>
        <w:t>0800 121 7579</w:t>
      </w:r>
    </w:p>
    <w:p w14:paraId="07E63215" w14:textId="77777777" w:rsidR="00BF508E" w:rsidRPr="002874FA" w:rsidRDefault="00BF508E" w:rsidP="006D6C09">
      <w:pPr>
        <w:pStyle w:val="Default"/>
        <w:rPr>
          <w:szCs w:val="23"/>
        </w:rPr>
      </w:pPr>
    </w:p>
    <w:p w14:paraId="251C007C" w14:textId="3AE41F14" w:rsidR="00BF508E" w:rsidRPr="002114EB" w:rsidRDefault="00BF508E" w:rsidP="006D6C09">
      <w:pPr>
        <w:pStyle w:val="Default"/>
        <w:spacing w:after="240"/>
        <w:rPr>
          <w:szCs w:val="23"/>
        </w:rPr>
      </w:pPr>
      <w:r w:rsidRPr="002114EB">
        <w:rPr>
          <w:szCs w:val="23"/>
        </w:rPr>
        <w:t xml:space="preserve">On receipt of the application </w:t>
      </w:r>
      <w:r w:rsidR="001375AF">
        <w:rPr>
          <w:szCs w:val="23"/>
        </w:rPr>
        <w:t>Access to Work</w:t>
      </w:r>
      <w:r w:rsidRPr="002114EB">
        <w:rPr>
          <w:szCs w:val="23"/>
        </w:rPr>
        <w:t xml:space="preserve"> will:</w:t>
      </w:r>
    </w:p>
    <w:p w14:paraId="390A225A" w14:textId="262465CD" w:rsidR="00A801A6" w:rsidRPr="00FB6893" w:rsidRDefault="00F97489" w:rsidP="00CA54DE">
      <w:pPr>
        <w:pStyle w:val="Default"/>
        <w:numPr>
          <w:ilvl w:val="0"/>
          <w:numId w:val="8"/>
        </w:numPr>
        <w:spacing w:before="120"/>
        <w:ind w:left="425" w:hanging="425"/>
        <w:rPr>
          <w:szCs w:val="23"/>
        </w:rPr>
      </w:pPr>
      <w:r w:rsidRPr="00FB6893">
        <w:rPr>
          <w:szCs w:val="23"/>
        </w:rPr>
        <w:t>C</w:t>
      </w:r>
      <w:r w:rsidR="004E02B1" w:rsidRPr="00FB6893">
        <w:rPr>
          <w:szCs w:val="23"/>
        </w:rPr>
        <w:t>ontact</w:t>
      </w:r>
      <w:r w:rsidR="00BF508E" w:rsidRPr="00FB6893">
        <w:rPr>
          <w:szCs w:val="23"/>
        </w:rPr>
        <w:t xml:space="preserve"> the </w:t>
      </w:r>
      <w:r w:rsidR="00A801A6" w:rsidRPr="00FB6893">
        <w:rPr>
          <w:szCs w:val="23"/>
        </w:rPr>
        <w:t>line</w:t>
      </w:r>
      <w:r w:rsidR="00BF508E" w:rsidRPr="00FB6893">
        <w:rPr>
          <w:szCs w:val="23"/>
        </w:rPr>
        <w:t xml:space="preserve"> manager to confirm details of the application.</w:t>
      </w:r>
      <w:r w:rsidR="00A801A6" w:rsidRPr="00FB6893">
        <w:rPr>
          <w:rFonts w:eastAsia="Calibri"/>
        </w:rPr>
        <w:t xml:space="preserve"> </w:t>
      </w:r>
    </w:p>
    <w:p w14:paraId="32A681B1" w14:textId="48EE1D7C" w:rsidR="007005AD" w:rsidRPr="00FB6893" w:rsidRDefault="00A801A6" w:rsidP="00CA54DE">
      <w:pPr>
        <w:pStyle w:val="Default"/>
        <w:numPr>
          <w:ilvl w:val="1"/>
          <w:numId w:val="8"/>
        </w:numPr>
        <w:spacing w:before="120"/>
        <w:ind w:left="782" w:hanging="357"/>
        <w:rPr>
          <w:szCs w:val="23"/>
        </w:rPr>
      </w:pPr>
      <w:r w:rsidRPr="00FB6893">
        <w:rPr>
          <w:rFonts w:eastAsia="Calibri"/>
        </w:rPr>
        <w:t xml:space="preserve">It is important to note that </w:t>
      </w:r>
      <w:r w:rsidR="001375AF" w:rsidRPr="00FB6893">
        <w:rPr>
          <w:rFonts w:eastAsia="Calibri"/>
        </w:rPr>
        <w:t xml:space="preserve">Access to Work </w:t>
      </w:r>
      <w:r w:rsidRPr="00FB6893">
        <w:rPr>
          <w:rFonts w:eastAsia="Calibri"/>
        </w:rPr>
        <w:t>provide a very short timeframe for line managers to respond</w:t>
      </w:r>
      <w:r w:rsidR="007005AD" w:rsidRPr="00FB6893">
        <w:rPr>
          <w:rFonts w:eastAsia="Calibri"/>
        </w:rPr>
        <w:t>.</w:t>
      </w:r>
      <w:r w:rsidRPr="00FB6893">
        <w:rPr>
          <w:rFonts w:eastAsia="Calibri"/>
        </w:rPr>
        <w:t xml:space="preserve"> </w:t>
      </w:r>
    </w:p>
    <w:p w14:paraId="416A61D2" w14:textId="77777777" w:rsidR="007005AD" w:rsidRPr="00FB6893" w:rsidRDefault="007005AD" w:rsidP="00CA54DE">
      <w:pPr>
        <w:pStyle w:val="Default"/>
        <w:numPr>
          <w:ilvl w:val="1"/>
          <w:numId w:val="8"/>
        </w:numPr>
        <w:spacing w:before="120"/>
        <w:ind w:left="782" w:hanging="357"/>
        <w:rPr>
          <w:szCs w:val="23"/>
        </w:rPr>
      </w:pPr>
      <w:r w:rsidRPr="00FB6893">
        <w:rPr>
          <w:rFonts w:eastAsia="Calibri"/>
        </w:rPr>
        <w:t>N</w:t>
      </w:r>
      <w:r w:rsidR="00A801A6" w:rsidRPr="00FB6893">
        <w:rPr>
          <w:rFonts w:eastAsia="Calibri"/>
        </w:rPr>
        <w:t xml:space="preserve">ot responding within the timeframe will result in the case being closed. </w:t>
      </w:r>
    </w:p>
    <w:p w14:paraId="3E4B5902" w14:textId="6AEBC18B" w:rsidR="00BF508E" w:rsidRPr="00FB6893" w:rsidRDefault="00A801A6" w:rsidP="00CA54DE">
      <w:pPr>
        <w:pStyle w:val="Default"/>
        <w:numPr>
          <w:ilvl w:val="1"/>
          <w:numId w:val="8"/>
        </w:numPr>
        <w:spacing w:before="120"/>
        <w:ind w:left="782" w:hanging="357"/>
        <w:rPr>
          <w:szCs w:val="23"/>
        </w:rPr>
      </w:pPr>
      <w:r w:rsidRPr="00FB6893">
        <w:rPr>
          <w:rFonts w:eastAsia="Calibri"/>
        </w:rPr>
        <w:t>Li</w:t>
      </w:r>
      <w:r w:rsidR="00CA1C37" w:rsidRPr="00FB6893">
        <w:rPr>
          <w:rFonts w:eastAsia="Calibri"/>
        </w:rPr>
        <w:t>ne m</w:t>
      </w:r>
      <w:r w:rsidRPr="00FB6893">
        <w:rPr>
          <w:rFonts w:eastAsia="Calibri"/>
        </w:rPr>
        <w:t>a</w:t>
      </w:r>
      <w:r w:rsidR="00F97489" w:rsidRPr="00FB6893">
        <w:rPr>
          <w:rFonts w:eastAsia="Calibri"/>
        </w:rPr>
        <w:t>nagers should always agree to ‘cost s</w:t>
      </w:r>
      <w:r w:rsidRPr="00FB6893">
        <w:rPr>
          <w:rFonts w:eastAsia="Calibri"/>
        </w:rPr>
        <w:t>haring’ unless it is a new employee making an application within the first six weeks of employment.</w:t>
      </w:r>
    </w:p>
    <w:p w14:paraId="51CB8A0F" w14:textId="14572D9A" w:rsidR="007005AD" w:rsidRPr="00FB6893" w:rsidRDefault="007005AD" w:rsidP="00CA54DE">
      <w:pPr>
        <w:pStyle w:val="Default"/>
        <w:numPr>
          <w:ilvl w:val="1"/>
          <w:numId w:val="8"/>
        </w:numPr>
        <w:spacing w:before="120"/>
        <w:ind w:left="782" w:hanging="357"/>
        <w:rPr>
          <w:szCs w:val="23"/>
        </w:rPr>
      </w:pPr>
      <w:r w:rsidRPr="00FB6893">
        <w:rPr>
          <w:szCs w:val="23"/>
        </w:rPr>
        <w:t xml:space="preserve">It is imperative </w:t>
      </w:r>
      <w:r w:rsidR="00F51C3E" w:rsidRPr="00FB6893">
        <w:rPr>
          <w:szCs w:val="23"/>
        </w:rPr>
        <w:t>line managers</w:t>
      </w:r>
      <w:r w:rsidRPr="00FB6893">
        <w:rPr>
          <w:szCs w:val="23"/>
        </w:rPr>
        <w:t xml:space="preserve"> inform the </w:t>
      </w:r>
      <w:r w:rsidR="001375AF" w:rsidRPr="00FB6893">
        <w:rPr>
          <w:szCs w:val="23"/>
        </w:rPr>
        <w:t>Access to Work</w:t>
      </w:r>
      <w:r w:rsidRPr="00FB6893">
        <w:rPr>
          <w:szCs w:val="23"/>
        </w:rPr>
        <w:t xml:space="preserve"> Advisor of Police Scotland</w:t>
      </w:r>
      <w:r w:rsidR="004843E9" w:rsidRPr="00FB6893">
        <w:rPr>
          <w:szCs w:val="23"/>
        </w:rPr>
        <w:t>’s contracted supplier Flexiform and request that Flexiform</w:t>
      </w:r>
      <w:r w:rsidRPr="00FB6893">
        <w:rPr>
          <w:szCs w:val="23"/>
        </w:rPr>
        <w:t xml:space="preserve"> are listed as suppliers on the assessment report to ensure costs are quoted appropriately.</w:t>
      </w:r>
    </w:p>
    <w:p w14:paraId="5DD1EF5A" w14:textId="047B0A79" w:rsidR="007005AD" w:rsidRPr="00FB6893" w:rsidRDefault="004E02B1" w:rsidP="00CA54DE">
      <w:pPr>
        <w:pStyle w:val="Default"/>
        <w:numPr>
          <w:ilvl w:val="0"/>
          <w:numId w:val="8"/>
        </w:numPr>
        <w:spacing w:before="120"/>
        <w:ind w:left="425" w:hanging="425"/>
        <w:rPr>
          <w:szCs w:val="23"/>
        </w:rPr>
      </w:pPr>
      <w:r w:rsidRPr="00FB6893">
        <w:rPr>
          <w:szCs w:val="23"/>
        </w:rPr>
        <w:t>Send</w:t>
      </w:r>
      <w:r w:rsidR="00BF508E" w:rsidRPr="00FB6893">
        <w:rPr>
          <w:szCs w:val="23"/>
        </w:rPr>
        <w:t xml:space="preserve"> out an assessor to carry out a workplace assessment. </w:t>
      </w:r>
    </w:p>
    <w:p w14:paraId="55621712" w14:textId="6BDB4229" w:rsidR="007005AD" w:rsidRDefault="00BF508E" w:rsidP="00CA54DE">
      <w:pPr>
        <w:pStyle w:val="Default"/>
        <w:numPr>
          <w:ilvl w:val="1"/>
          <w:numId w:val="8"/>
        </w:numPr>
        <w:spacing w:before="120"/>
        <w:ind w:left="782" w:hanging="357"/>
        <w:rPr>
          <w:szCs w:val="23"/>
        </w:rPr>
      </w:pPr>
      <w:r w:rsidRPr="002874FA">
        <w:rPr>
          <w:szCs w:val="23"/>
        </w:rPr>
        <w:t xml:space="preserve">There is no charge for this assessment and a report will usually be available within </w:t>
      </w:r>
      <w:r w:rsidR="00F97489">
        <w:rPr>
          <w:szCs w:val="23"/>
        </w:rPr>
        <w:t>two</w:t>
      </w:r>
      <w:r w:rsidRPr="002874FA">
        <w:rPr>
          <w:szCs w:val="23"/>
        </w:rPr>
        <w:t xml:space="preserve"> weeks, detailing any adjustments or assistive technologies likely to be of benefit. </w:t>
      </w:r>
    </w:p>
    <w:p w14:paraId="6BA271E6" w14:textId="147DDE2E" w:rsidR="00BF508E" w:rsidRPr="00FB6893" w:rsidRDefault="00BF508E" w:rsidP="00CA54DE">
      <w:pPr>
        <w:pStyle w:val="Default"/>
        <w:numPr>
          <w:ilvl w:val="1"/>
          <w:numId w:val="8"/>
        </w:numPr>
        <w:spacing w:before="120"/>
        <w:ind w:left="782" w:hanging="357"/>
        <w:rPr>
          <w:szCs w:val="23"/>
        </w:rPr>
      </w:pPr>
      <w:r w:rsidRPr="00FB6893">
        <w:rPr>
          <w:szCs w:val="23"/>
        </w:rPr>
        <w:t>It would be beneficial to arrange a private space for t</w:t>
      </w:r>
      <w:r w:rsidR="00F97489" w:rsidRPr="00FB6893">
        <w:rPr>
          <w:szCs w:val="23"/>
        </w:rPr>
        <w:t>he consultation to take place.</w:t>
      </w:r>
      <w:r w:rsidR="007005AD" w:rsidRPr="00FB6893">
        <w:rPr>
          <w:szCs w:val="23"/>
        </w:rPr>
        <w:t>The assessor may discuss full medical history and/or personal circumstances.</w:t>
      </w:r>
    </w:p>
    <w:p w14:paraId="39F44A94" w14:textId="3BC1351F" w:rsidR="007005AD" w:rsidRPr="00FB6893" w:rsidRDefault="007005AD" w:rsidP="00CA54DE">
      <w:pPr>
        <w:pStyle w:val="Default"/>
        <w:numPr>
          <w:ilvl w:val="1"/>
          <w:numId w:val="8"/>
        </w:numPr>
        <w:spacing w:before="120"/>
        <w:ind w:left="782" w:hanging="357"/>
        <w:rPr>
          <w:szCs w:val="23"/>
        </w:rPr>
      </w:pPr>
      <w:r w:rsidRPr="00FB6893">
        <w:rPr>
          <w:szCs w:val="23"/>
        </w:rPr>
        <w:t>The assessment may take up to an hour and line manager</w:t>
      </w:r>
      <w:r w:rsidR="00F97489" w:rsidRPr="00FB6893">
        <w:rPr>
          <w:szCs w:val="23"/>
        </w:rPr>
        <w:t>`</w:t>
      </w:r>
      <w:r w:rsidRPr="00FB6893">
        <w:rPr>
          <w:szCs w:val="23"/>
        </w:rPr>
        <w:t>s may be asked to speak with the assessor as well.</w:t>
      </w:r>
    </w:p>
    <w:p w14:paraId="7CA5D1CD" w14:textId="77777777" w:rsidR="004E02B1" w:rsidRPr="00FB6893" w:rsidRDefault="004E02B1" w:rsidP="00CA54DE">
      <w:pPr>
        <w:pStyle w:val="Default"/>
        <w:numPr>
          <w:ilvl w:val="0"/>
          <w:numId w:val="8"/>
        </w:numPr>
        <w:spacing w:before="120"/>
        <w:ind w:left="425" w:hanging="425"/>
        <w:rPr>
          <w:szCs w:val="23"/>
        </w:rPr>
      </w:pPr>
      <w:r w:rsidRPr="00FB6893">
        <w:rPr>
          <w:szCs w:val="23"/>
        </w:rPr>
        <w:t>Prepare</w:t>
      </w:r>
      <w:r w:rsidR="00BF508E" w:rsidRPr="00FB6893">
        <w:rPr>
          <w:szCs w:val="23"/>
        </w:rPr>
        <w:t xml:space="preserve"> two reports, one for the applicant and one for the manager. </w:t>
      </w:r>
    </w:p>
    <w:p w14:paraId="2CAEF403" w14:textId="6517983C" w:rsidR="004E02B1" w:rsidRPr="00FB6893" w:rsidRDefault="00F97489" w:rsidP="00CA54DE">
      <w:pPr>
        <w:pStyle w:val="Default"/>
        <w:numPr>
          <w:ilvl w:val="1"/>
          <w:numId w:val="8"/>
        </w:numPr>
        <w:spacing w:before="120"/>
        <w:ind w:left="782" w:hanging="357"/>
        <w:rPr>
          <w:szCs w:val="23"/>
        </w:rPr>
      </w:pPr>
      <w:r w:rsidRPr="00FB6893">
        <w:rPr>
          <w:szCs w:val="23"/>
        </w:rPr>
        <w:t>Both will include a ‘recommendation r</w:t>
      </w:r>
      <w:r w:rsidR="00BF508E" w:rsidRPr="00FB6893">
        <w:rPr>
          <w:szCs w:val="23"/>
        </w:rPr>
        <w:t xml:space="preserve">eport’ but only the individuals’ report will include a synopsis of discussions which took place during the assessment. </w:t>
      </w:r>
    </w:p>
    <w:p w14:paraId="31257649" w14:textId="779F4AC8" w:rsidR="004E02B1" w:rsidRPr="00FB6893" w:rsidRDefault="00BF508E" w:rsidP="00CA54DE">
      <w:pPr>
        <w:pStyle w:val="Default"/>
        <w:numPr>
          <w:ilvl w:val="1"/>
          <w:numId w:val="8"/>
        </w:numPr>
        <w:spacing w:before="120"/>
        <w:ind w:left="782" w:hanging="357"/>
        <w:rPr>
          <w:szCs w:val="23"/>
        </w:rPr>
      </w:pPr>
      <w:r w:rsidRPr="00FB6893">
        <w:rPr>
          <w:szCs w:val="23"/>
        </w:rPr>
        <w:t xml:space="preserve">No personal information is contained within the </w:t>
      </w:r>
      <w:r w:rsidR="008138D5" w:rsidRPr="00FB6893">
        <w:rPr>
          <w:szCs w:val="23"/>
        </w:rPr>
        <w:t xml:space="preserve">line </w:t>
      </w:r>
      <w:r w:rsidRPr="00FB6893">
        <w:rPr>
          <w:szCs w:val="23"/>
        </w:rPr>
        <w:t>managers’ report.</w:t>
      </w:r>
    </w:p>
    <w:p w14:paraId="425542E7" w14:textId="77777777" w:rsidR="00BF508E" w:rsidRPr="00FB6893" w:rsidRDefault="00BF508E" w:rsidP="006D6C09">
      <w:pPr>
        <w:pStyle w:val="Default"/>
        <w:rPr>
          <w:szCs w:val="23"/>
        </w:rPr>
      </w:pPr>
    </w:p>
    <w:p w14:paraId="5BF46325" w14:textId="3504CA3A" w:rsidR="00BF508E" w:rsidRPr="00FB6893" w:rsidRDefault="00F97489" w:rsidP="006D6C09">
      <w:pPr>
        <w:pStyle w:val="Default"/>
        <w:spacing w:after="240"/>
        <w:rPr>
          <w:szCs w:val="23"/>
        </w:rPr>
      </w:pPr>
      <w:r w:rsidRPr="00FB6893">
        <w:rPr>
          <w:szCs w:val="23"/>
        </w:rPr>
        <w:t>On receipt of the ‘recommendation r</w:t>
      </w:r>
      <w:r w:rsidR="00BF508E" w:rsidRPr="00FB6893">
        <w:rPr>
          <w:szCs w:val="23"/>
        </w:rPr>
        <w:t xml:space="preserve">eport’ </w:t>
      </w:r>
      <w:r w:rsidR="008138D5" w:rsidRPr="00FB6893">
        <w:rPr>
          <w:szCs w:val="23"/>
        </w:rPr>
        <w:t xml:space="preserve">line </w:t>
      </w:r>
      <w:r w:rsidR="00BF508E" w:rsidRPr="00FB6893">
        <w:rPr>
          <w:szCs w:val="23"/>
        </w:rPr>
        <w:t>managers should forward it to Flexiform (Police Scotland's contracted supplier) who will then provide details of items which meet the necessary functionality.</w:t>
      </w:r>
    </w:p>
    <w:p w14:paraId="498C6A5E" w14:textId="5A0EEE2E" w:rsidR="00BF508E" w:rsidRPr="00FB6893" w:rsidRDefault="00BF508E" w:rsidP="006D6C09">
      <w:pPr>
        <w:pStyle w:val="Default"/>
        <w:rPr>
          <w:szCs w:val="23"/>
        </w:rPr>
      </w:pPr>
      <w:r w:rsidRPr="00FB6893">
        <w:rPr>
          <w:szCs w:val="23"/>
        </w:rPr>
        <w:t>Flexiform contact details</w:t>
      </w:r>
      <w:r w:rsidR="00780240" w:rsidRPr="00FB6893">
        <w:rPr>
          <w:szCs w:val="23"/>
        </w:rPr>
        <w:t>:</w:t>
      </w:r>
      <w:r w:rsidRPr="00FB6893">
        <w:rPr>
          <w:szCs w:val="23"/>
        </w:rPr>
        <w:t xml:space="preserve"> </w:t>
      </w:r>
    </w:p>
    <w:p w14:paraId="2AD96F84" w14:textId="77777777" w:rsidR="00BF508E" w:rsidRPr="00FB6893" w:rsidRDefault="00BF508E" w:rsidP="006D6C09">
      <w:pPr>
        <w:pStyle w:val="Default"/>
        <w:rPr>
          <w:szCs w:val="23"/>
        </w:rPr>
      </w:pPr>
      <w:r w:rsidRPr="00FB6893">
        <w:rPr>
          <w:szCs w:val="23"/>
        </w:rPr>
        <w:t xml:space="preserve">Flexiform </w:t>
      </w:r>
    </w:p>
    <w:p w14:paraId="7297ECD9" w14:textId="77777777" w:rsidR="00BF508E" w:rsidRPr="00FB6893" w:rsidRDefault="00BF508E" w:rsidP="006D6C09">
      <w:pPr>
        <w:pStyle w:val="Default"/>
        <w:rPr>
          <w:szCs w:val="23"/>
        </w:rPr>
      </w:pPr>
      <w:r w:rsidRPr="00FB6893">
        <w:rPr>
          <w:szCs w:val="23"/>
        </w:rPr>
        <w:t>2B Young Square</w:t>
      </w:r>
    </w:p>
    <w:p w14:paraId="49662F20" w14:textId="77777777" w:rsidR="00BF508E" w:rsidRPr="00FB6893" w:rsidRDefault="00BF508E" w:rsidP="006D6C09">
      <w:pPr>
        <w:pStyle w:val="Default"/>
        <w:rPr>
          <w:szCs w:val="23"/>
        </w:rPr>
      </w:pPr>
      <w:r w:rsidRPr="00FB6893">
        <w:rPr>
          <w:szCs w:val="23"/>
        </w:rPr>
        <w:t>Brucefield Industry Park</w:t>
      </w:r>
    </w:p>
    <w:p w14:paraId="702AC6D9" w14:textId="77777777" w:rsidR="00BF508E" w:rsidRPr="00FB6893" w:rsidRDefault="00BF508E" w:rsidP="006D6C09">
      <w:pPr>
        <w:pStyle w:val="Default"/>
        <w:rPr>
          <w:szCs w:val="23"/>
        </w:rPr>
      </w:pPr>
      <w:r w:rsidRPr="00FB6893">
        <w:rPr>
          <w:szCs w:val="23"/>
        </w:rPr>
        <w:t>Livingston Village</w:t>
      </w:r>
    </w:p>
    <w:p w14:paraId="341B6613" w14:textId="77777777" w:rsidR="00BF508E" w:rsidRPr="00FB6893" w:rsidRDefault="00BF508E" w:rsidP="006D6C09">
      <w:pPr>
        <w:pStyle w:val="Default"/>
        <w:rPr>
          <w:szCs w:val="23"/>
        </w:rPr>
      </w:pPr>
      <w:r w:rsidRPr="00FB6893">
        <w:rPr>
          <w:szCs w:val="23"/>
        </w:rPr>
        <w:t>EH54 9BX</w:t>
      </w:r>
    </w:p>
    <w:p w14:paraId="1A27A878" w14:textId="7E7C147C" w:rsidR="00BF508E" w:rsidRPr="00FB6893" w:rsidRDefault="00BF508E" w:rsidP="006D6C09">
      <w:pPr>
        <w:pStyle w:val="Default"/>
        <w:rPr>
          <w:szCs w:val="23"/>
        </w:rPr>
      </w:pPr>
      <w:r w:rsidRPr="00FB6893">
        <w:rPr>
          <w:szCs w:val="23"/>
        </w:rPr>
        <w:t xml:space="preserve">Email </w:t>
      </w:r>
      <w:r w:rsidR="008A04D6">
        <w:rPr>
          <w:szCs w:val="23"/>
        </w:rPr>
        <w:t>–</w:t>
      </w:r>
      <w:r w:rsidRPr="00FB6893">
        <w:rPr>
          <w:szCs w:val="23"/>
        </w:rPr>
        <w:t xml:space="preserve"> </w:t>
      </w:r>
      <w:r w:rsidR="008A04D6">
        <w:rPr>
          <w:rStyle w:val="Hyperlink"/>
          <w:color w:val="auto"/>
          <w:u w:val="none"/>
        </w:rPr>
        <w:t>[REDACTED]</w:t>
      </w:r>
    </w:p>
    <w:p w14:paraId="7E76B498" w14:textId="43FCB5C4" w:rsidR="00BF508E" w:rsidRPr="00FB6893" w:rsidRDefault="00BF508E" w:rsidP="006D6C09">
      <w:pPr>
        <w:pStyle w:val="Default"/>
        <w:rPr>
          <w:szCs w:val="23"/>
        </w:rPr>
      </w:pPr>
      <w:r w:rsidRPr="00FB6893">
        <w:rPr>
          <w:szCs w:val="23"/>
        </w:rPr>
        <w:t xml:space="preserve">Tel No. </w:t>
      </w:r>
      <w:r w:rsidR="008A04D6">
        <w:rPr>
          <w:szCs w:val="23"/>
        </w:rPr>
        <w:t>[REDACTED]</w:t>
      </w:r>
      <w:r w:rsidRPr="00FB6893">
        <w:rPr>
          <w:szCs w:val="23"/>
        </w:rPr>
        <w:t xml:space="preserve">, Invoice/Order issues </w:t>
      </w:r>
      <w:r w:rsidR="008A04D6">
        <w:rPr>
          <w:szCs w:val="23"/>
        </w:rPr>
        <w:t>–</w:t>
      </w:r>
      <w:r w:rsidRPr="00FB6893">
        <w:rPr>
          <w:szCs w:val="23"/>
        </w:rPr>
        <w:t xml:space="preserve"> </w:t>
      </w:r>
      <w:r w:rsidR="008A04D6">
        <w:rPr>
          <w:szCs w:val="23"/>
        </w:rPr>
        <w:t>[REDACTED]</w:t>
      </w:r>
    </w:p>
    <w:p w14:paraId="2AFB237B" w14:textId="77777777" w:rsidR="00BF508E" w:rsidRPr="00FB6893" w:rsidRDefault="00BF508E" w:rsidP="006D6C09">
      <w:pPr>
        <w:pStyle w:val="Default"/>
        <w:rPr>
          <w:szCs w:val="23"/>
        </w:rPr>
      </w:pPr>
    </w:p>
    <w:p w14:paraId="6837B727" w14:textId="6F7D26F0" w:rsidR="004E02B1" w:rsidRPr="00FB6893" w:rsidRDefault="004E02B1" w:rsidP="006D6C09">
      <w:pPr>
        <w:pStyle w:val="Default"/>
        <w:rPr>
          <w:szCs w:val="23"/>
        </w:rPr>
      </w:pPr>
      <w:r w:rsidRPr="00FB6893">
        <w:rPr>
          <w:szCs w:val="23"/>
        </w:rPr>
        <w:t xml:space="preserve">Flexiform will provide </w:t>
      </w:r>
      <w:r w:rsidR="00F51C3E" w:rsidRPr="00FB6893">
        <w:rPr>
          <w:szCs w:val="23"/>
        </w:rPr>
        <w:t xml:space="preserve">line </w:t>
      </w:r>
      <w:r w:rsidRPr="00FB6893">
        <w:rPr>
          <w:szCs w:val="23"/>
        </w:rPr>
        <w:t xml:space="preserve">managers with a quote listing items that meet the same specifications and functionality as those detailed on the recommendation report. This must be forwarded to </w:t>
      </w:r>
      <w:r w:rsidRPr="00FB6893">
        <w:rPr>
          <w:color w:val="auto"/>
          <w:szCs w:val="23"/>
        </w:rPr>
        <w:t>the ‘</w:t>
      </w:r>
      <w:r w:rsidRPr="00FB6893">
        <w:rPr>
          <w:rStyle w:val="Hyperlink"/>
          <w:color w:val="auto"/>
          <w:szCs w:val="23"/>
          <w:u w:val="none"/>
        </w:rPr>
        <w:t>HR Equality</w:t>
      </w:r>
      <w:r w:rsidR="006D18FD" w:rsidRPr="00FB6893">
        <w:rPr>
          <w:rStyle w:val="Hyperlink"/>
          <w:color w:val="auto"/>
          <w:szCs w:val="23"/>
          <w:u w:val="none"/>
        </w:rPr>
        <w:t xml:space="preserve"> a</w:t>
      </w:r>
      <w:r w:rsidRPr="00FB6893">
        <w:rPr>
          <w:rStyle w:val="Hyperlink"/>
          <w:color w:val="auto"/>
          <w:szCs w:val="23"/>
          <w:u w:val="none"/>
        </w:rPr>
        <w:t>nd</w:t>
      </w:r>
      <w:r w:rsidR="006D18FD" w:rsidRPr="00FB6893">
        <w:rPr>
          <w:rStyle w:val="Hyperlink"/>
          <w:color w:val="auto"/>
          <w:szCs w:val="23"/>
          <w:u w:val="none"/>
        </w:rPr>
        <w:t xml:space="preserve"> </w:t>
      </w:r>
      <w:r w:rsidRPr="00FB6893">
        <w:rPr>
          <w:rStyle w:val="Hyperlink"/>
          <w:color w:val="auto"/>
          <w:szCs w:val="23"/>
          <w:u w:val="none"/>
        </w:rPr>
        <w:t>Diversity</w:t>
      </w:r>
      <w:r w:rsidRPr="00FB6893">
        <w:rPr>
          <w:color w:val="auto"/>
          <w:szCs w:val="23"/>
        </w:rPr>
        <w:t xml:space="preserve">’ </w:t>
      </w:r>
      <w:r w:rsidRPr="00FB6893">
        <w:rPr>
          <w:szCs w:val="23"/>
        </w:rPr>
        <w:t>mailbox along with the ‘Summary of Recommendations’ report.</w:t>
      </w:r>
    </w:p>
    <w:p w14:paraId="3C7A3643" w14:textId="77777777" w:rsidR="004E02B1" w:rsidRPr="00FB6893" w:rsidRDefault="004E02B1" w:rsidP="006D6C09">
      <w:pPr>
        <w:pStyle w:val="Default"/>
        <w:rPr>
          <w:szCs w:val="23"/>
        </w:rPr>
      </w:pPr>
    </w:p>
    <w:p w14:paraId="37807777" w14:textId="798A39ED" w:rsidR="004E02B1" w:rsidRPr="00FB6893" w:rsidRDefault="004E02B1" w:rsidP="006D6C09">
      <w:pPr>
        <w:pStyle w:val="Default"/>
        <w:rPr>
          <w:szCs w:val="23"/>
        </w:rPr>
      </w:pPr>
      <w:r w:rsidRPr="00FB6893">
        <w:rPr>
          <w:szCs w:val="23"/>
        </w:rPr>
        <w:t xml:space="preserve">HR Equality </w:t>
      </w:r>
      <w:r w:rsidR="00F97489" w:rsidRPr="00FB6893">
        <w:rPr>
          <w:szCs w:val="23"/>
        </w:rPr>
        <w:t>and</w:t>
      </w:r>
      <w:r w:rsidRPr="00FB6893">
        <w:rPr>
          <w:szCs w:val="23"/>
        </w:rPr>
        <w:t xml:space="preserve"> Dive</w:t>
      </w:r>
      <w:r w:rsidR="00F97489" w:rsidRPr="00FB6893">
        <w:rPr>
          <w:szCs w:val="23"/>
        </w:rPr>
        <w:t>rsity will raise the necessary purchase orders and/or non-stock r</w:t>
      </w:r>
      <w:r w:rsidRPr="00FB6893">
        <w:rPr>
          <w:szCs w:val="23"/>
        </w:rPr>
        <w:t xml:space="preserve">equisition forms. </w:t>
      </w:r>
    </w:p>
    <w:p w14:paraId="5673E2E0" w14:textId="77777777" w:rsidR="004E02B1" w:rsidRPr="00FB6893" w:rsidRDefault="004E02B1" w:rsidP="006D6C09">
      <w:pPr>
        <w:pStyle w:val="Default"/>
        <w:rPr>
          <w:szCs w:val="23"/>
        </w:rPr>
      </w:pPr>
    </w:p>
    <w:p w14:paraId="463F78F6" w14:textId="10023759" w:rsidR="004E02B1" w:rsidRPr="00FB6893" w:rsidRDefault="004E02B1" w:rsidP="006D6C09">
      <w:pPr>
        <w:pStyle w:val="Default"/>
        <w:rPr>
          <w:szCs w:val="23"/>
        </w:rPr>
      </w:pPr>
      <w:r w:rsidRPr="00FB6893">
        <w:rPr>
          <w:szCs w:val="23"/>
        </w:rPr>
        <w:t>If an electric sit/stand desk is recommended, it must be situated near to a 13amp socket and if this is not possible</w:t>
      </w:r>
      <w:r w:rsidR="009967C6" w:rsidRPr="00FB6893">
        <w:rPr>
          <w:szCs w:val="23"/>
        </w:rPr>
        <w:t>,</w:t>
      </w:r>
      <w:r w:rsidRPr="00FB6893">
        <w:rPr>
          <w:szCs w:val="23"/>
        </w:rPr>
        <w:t xml:space="preserve"> i.e. the desk is within a ‘bank’ of six in an open plan office area then a site visit will be necessary. Line managers must contact the </w:t>
      </w:r>
      <w:r w:rsidR="00DE0D89" w:rsidRPr="00FB6893">
        <w:rPr>
          <w:szCs w:val="23"/>
        </w:rPr>
        <w:t>E</w:t>
      </w:r>
      <w:r w:rsidRPr="00FB6893">
        <w:rPr>
          <w:szCs w:val="23"/>
        </w:rPr>
        <w:t xml:space="preserve">states department directly in relation to any site visits required depending on items recommended. </w:t>
      </w:r>
    </w:p>
    <w:p w14:paraId="5BE2FD8C" w14:textId="77777777" w:rsidR="00780240" w:rsidRPr="00FB6893" w:rsidRDefault="00780240" w:rsidP="006D6C09">
      <w:pPr>
        <w:pStyle w:val="Default"/>
        <w:rPr>
          <w:szCs w:val="23"/>
        </w:rPr>
      </w:pPr>
    </w:p>
    <w:p w14:paraId="2E2B9DB2" w14:textId="7892DDFD" w:rsidR="009A0639" w:rsidRPr="00FB6893" w:rsidRDefault="004E02B1" w:rsidP="006D6C09">
      <w:pPr>
        <w:pStyle w:val="Default"/>
        <w:rPr>
          <w:szCs w:val="23"/>
        </w:rPr>
      </w:pPr>
      <w:r w:rsidRPr="00FB6893">
        <w:rPr>
          <w:szCs w:val="23"/>
        </w:rPr>
        <w:t>It will be necessary to confirm desktop colour and size requirements, i.e. 1400mm, 1600mm or 1800mm. Where an individual is relocated</w:t>
      </w:r>
      <w:r w:rsidR="009A0639" w:rsidRPr="00FB6893">
        <w:rPr>
          <w:szCs w:val="23"/>
        </w:rPr>
        <w:t>,</w:t>
      </w:r>
      <w:r w:rsidRPr="00FB6893">
        <w:rPr>
          <w:szCs w:val="23"/>
        </w:rPr>
        <w:t xml:space="preserve"> a ‘sit/stand’ may not be accommodated </w:t>
      </w:r>
      <w:r w:rsidR="009A0639" w:rsidRPr="00FB6893">
        <w:rPr>
          <w:szCs w:val="23"/>
        </w:rPr>
        <w:t xml:space="preserve">and </w:t>
      </w:r>
      <w:r w:rsidRPr="00FB6893">
        <w:rPr>
          <w:szCs w:val="23"/>
        </w:rPr>
        <w:t xml:space="preserve">alternatives such as desktop risers </w:t>
      </w:r>
      <w:r w:rsidR="009A0639" w:rsidRPr="00FB6893">
        <w:rPr>
          <w:szCs w:val="23"/>
        </w:rPr>
        <w:t>may have to</w:t>
      </w:r>
      <w:r w:rsidRPr="00FB6893">
        <w:rPr>
          <w:szCs w:val="23"/>
        </w:rPr>
        <w:t xml:space="preserve"> be considered.</w:t>
      </w:r>
    </w:p>
    <w:p w14:paraId="3C58DD1D" w14:textId="7F5164F7" w:rsidR="009A0639" w:rsidRPr="00FB6893" w:rsidRDefault="003A7D84" w:rsidP="003A7D84">
      <w:pPr>
        <w:spacing w:before="240"/>
        <w:contextualSpacing/>
      </w:pPr>
      <w:r w:rsidRPr="00FB6893">
        <w:t>To arrange the provision of assistive technologies</w:t>
      </w:r>
      <w:r w:rsidRPr="00FB6893">
        <w:rPr>
          <w:szCs w:val="23"/>
        </w:rPr>
        <w:t xml:space="preserve"> suggested by </w:t>
      </w:r>
      <w:r w:rsidR="001375AF" w:rsidRPr="00FB6893">
        <w:rPr>
          <w:szCs w:val="23"/>
        </w:rPr>
        <w:t xml:space="preserve">Access to Work </w:t>
      </w:r>
      <w:r w:rsidR="009A0639" w:rsidRPr="00FB6893">
        <w:rPr>
          <w:szCs w:val="23"/>
        </w:rPr>
        <w:t>such as an ergonomic mouse and/or keyboard</w:t>
      </w:r>
      <w:r w:rsidRPr="00FB6893">
        <w:rPr>
          <w:szCs w:val="23"/>
        </w:rPr>
        <w:t>. A</w:t>
      </w:r>
      <w:r w:rsidRPr="00FB6893">
        <w:t xml:space="preserve"> request must be made with ICT using the </w:t>
      </w:r>
      <w:r w:rsidRPr="00FB6893">
        <w:rPr>
          <w:rStyle w:val="Hyperlink"/>
          <w:color w:val="auto"/>
          <w:u w:val="none"/>
        </w:rPr>
        <w:t>Online IT Connect Portal</w:t>
      </w:r>
      <w:r w:rsidRPr="00FB6893">
        <w:t xml:space="preserve">. </w:t>
      </w:r>
      <w:r w:rsidR="009A0639" w:rsidRPr="00FB6893">
        <w:rPr>
          <w:szCs w:val="23"/>
        </w:rPr>
        <w:t>A</w:t>
      </w:r>
      <w:r w:rsidR="00F97489" w:rsidRPr="00FB6893">
        <w:rPr>
          <w:szCs w:val="23"/>
        </w:rPr>
        <w:t xml:space="preserve"> copy of the ‘recommendation r</w:t>
      </w:r>
      <w:r w:rsidR="00BF508E" w:rsidRPr="00FB6893">
        <w:rPr>
          <w:szCs w:val="23"/>
        </w:rPr>
        <w:t xml:space="preserve">eport’ should be attached to ensure </w:t>
      </w:r>
      <w:r w:rsidR="001375AF" w:rsidRPr="00FB6893">
        <w:rPr>
          <w:szCs w:val="23"/>
        </w:rPr>
        <w:t>ICT</w:t>
      </w:r>
      <w:r w:rsidR="00BF508E" w:rsidRPr="00FB6893">
        <w:rPr>
          <w:szCs w:val="23"/>
        </w:rPr>
        <w:t xml:space="preserve"> provide the correct equipment.</w:t>
      </w:r>
      <w:r w:rsidRPr="00FB6893">
        <w:rPr>
          <w:szCs w:val="23"/>
        </w:rPr>
        <w:t xml:space="preserve"> </w:t>
      </w:r>
      <w:r w:rsidR="001375AF" w:rsidRPr="00FB6893">
        <w:rPr>
          <w:rFonts w:eastAsia="Calibri" w:cs="Arial"/>
        </w:rPr>
        <w:t xml:space="preserve">Access to Work </w:t>
      </w:r>
      <w:r w:rsidR="009A0639" w:rsidRPr="00FB6893">
        <w:rPr>
          <w:rFonts w:eastAsia="Calibri" w:cs="Arial"/>
        </w:rPr>
        <w:t xml:space="preserve">may recommend items which our security systems will not allow, such as wireless headsets. </w:t>
      </w:r>
      <w:r w:rsidR="009A0639" w:rsidRPr="00FB6893">
        <w:rPr>
          <w:rFonts w:eastAsia="Calibri"/>
        </w:rPr>
        <w:t>Where this happens, we</w:t>
      </w:r>
      <w:r w:rsidR="009A0639" w:rsidRPr="00FB6893">
        <w:rPr>
          <w:rFonts w:eastAsia="Calibri" w:cs="Arial"/>
        </w:rPr>
        <w:t xml:space="preserve"> will provide </w:t>
      </w:r>
      <w:r w:rsidR="009A0639" w:rsidRPr="00FB6893">
        <w:rPr>
          <w:rFonts w:eastAsia="Calibri"/>
        </w:rPr>
        <w:t xml:space="preserve">a suitable </w:t>
      </w:r>
      <w:r w:rsidR="009A0639" w:rsidRPr="00FB6893">
        <w:rPr>
          <w:rFonts w:eastAsia="Calibri" w:cs="Arial"/>
        </w:rPr>
        <w:t>alternative.</w:t>
      </w:r>
    </w:p>
    <w:p w14:paraId="382777B4" w14:textId="77777777" w:rsidR="009A0639" w:rsidRPr="00FB6893" w:rsidRDefault="009A0639" w:rsidP="006D6C09">
      <w:pPr>
        <w:spacing w:after="0"/>
        <w:ind w:left="765"/>
        <w:contextualSpacing/>
        <w:rPr>
          <w:rFonts w:eastAsia="Calibri" w:cs="Arial"/>
        </w:rPr>
      </w:pPr>
    </w:p>
    <w:p w14:paraId="5D2809E2" w14:textId="3F131393" w:rsidR="009A0639" w:rsidRPr="00FB6893" w:rsidRDefault="009A0639" w:rsidP="006D6C09">
      <w:pPr>
        <w:spacing w:after="0"/>
        <w:contextualSpacing/>
        <w:rPr>
          <w:rFonts w:eastAsia="Calibri" w:cs="Arial"/>
        </w:rPr>
      </w:pPr>
      <w:r w:rsidRPr="00FB6893">
        <w:rPr>
          <w:rFonts w:eastAsia="Calibri" w:cs="Arial"/>
        </w:rPr>
        <w:t xml:space="preserve">When raising an </w:t>
      </w:r>
      <w:r w:rsidR="001375AF" w:rsidRPr="00FB6893">
        <w:rPr>
          <w:rFonts w:eastAsia="Calibri" w:cs="Arial"/>
        </w:rPr>
        <w:t>ICT</w:t>
      </w:r>
      <w:r w:rsidR="00D90006" w:rsidRPr="00FB6893">
        <w:rPr>
          <w:rFonts w:eastAsia="Calibri" w:cs="Arial"/>
        </w:rPr>
        <w:t xml:space="preserve"> Service Request the ‘cost centre’ and ‘account c</w:t>
      </w:r>
      <w:r w:rsidRPr="00FB6893">
        <w:rPr>
          <w:rFonts w:eastAsia="Calibri" w:cs="Arial"/>
        </w:rPr>
        <w:t xml:space="preserve">ode’ sections must be populated with ‘0’ and ‘Strategy Specialist Services’ must be chosen from the ‘Divisional Authorisation Team’ dropdown menu. </w:t>
      </w:r>
      <w:r w:rsidR="001375AF" w:rsidRPr="00FB6893">
        <w:rPr>
          <w:rFonts w:eastAsia="Calibri" w:cs="Arial"/>
        </w:rPr>
        <w:t xml:space="preserve">Access to Work </w:t>
      </w:r>
      <w:r w:rsidR="00D90006" w:rsidRPr="00FB6893">
        <w:rPr>
          <w:rFonts w:eastAsia="Calibri" w:cs="Arial"/>
        </w:rPr>
        <w:t>`</w:t>
      </w:r>
      <w:r w:rsidRPr="00FB6893">
        <w:rPr>
          <w:rFonts w:eastAsia="Calibri" w:cs="Arial"/>
        </w:rPr>
        <w:t>recommendation report</w:t>
      </w:r>
      <w:r w:rsidR="00D90006" w:rsidRPr="00FB6893">
        <w:rPr>
          <w:rFonts w:eastAsia="Calibri" w:cs="Arial"/>
        </w:rPr>
        <w:t>`</w:t>
      </w:r>
      <w:r w:rsidRPr="00FB6893">
        <w:rPr>
          <w:rFonts w:eastAsia="Calibri" w:cs="Arial"/>
        </w:rPr>
        <w:t xml:space="preserve"> must be attached to the </w:t>
      </w:r>
      <w:r w:rsidR="001375AF" w:rsidRPr="00FB6893">
        <w:rPr>
          <w:rFonts w:eastAsia="Calibri" w:cs="Arial"/>
        </w:rPr>
        <w:t>ICT</w:t>
      </w:r>
      <w:r w:rsidR="00D90006" w:rsidRPr="00FB6893">
        <w:rPr>
          <w:rFonts w:eastAsia="Calibri" w:cs="Arial"/>
        </w:rPr>
        <w:t xml:space="preserve"> Service R</w:t>
      </w:r>
      <w:r w:rsidRPr="00FB6893">
        <w:rPr>
          <w:rFonts w:eastAsia="Calibri" w:cs="Arial"/>
        </w:rPr>
        <w:t xml:space="preserve">equest. In some cases it has been necessary to ask the individual to provide an extract of their report as it is more detailed and assists </w:t>
      </w:r>
      <w:r w:rsidR="001375AF" w:rsidRPr="00FB6893">
        <w:rPr>
          <w:rFonts w:eastAsia="Calibri" w:cs="Arial"/>
        </w:rPr>
        <w:t>ICT</w:t>
      </w:r>
      <w:r w:rsidRPr="00FB6893">
        <w:rPr>
          <w:rFonts w:eastAsia="Calibri" w:cs="Arial"/>
        </w:rPr>
        <w:t xml:space="preserve"> in ensuring they procure the correct equipment. It may be beneficial to make the applicant aware of this</w:t>
      </w:r>
      <w:r w:rsidR="00780240" w:rsidRPr="00FB6893">
        <w:rPr>
          <w:rFonts w:eastAsia="Calibri" w:cs="Arial"/>
        </w:rPr>
        <w:t>.</w:t>
      </w:r>
      <w:r w:rsidR="00D90006" w:rsidRPr="00FB6893">
        <w:rPr>
          <w:rFonts w:eastAsia="Calibri" w:cs="Arial"/>
        </w:rPr>
        <w:t xml:space="preserve"> </w:t>
      </w:r>
    </w:p>
    <w:p w14:paraId="6410069B" w14:textId="77777777" w:rsidR="009A0639" w:rsidRPr="00FB6893" w:rsidRDefault="009A0639" w:rsidP="006D6C09">
      <w:pPr>
        <w:spacing w:after="0"/>
        <w:contextualSpacing/>
        <w:rPr>
          <w:rFonts w:eastAsia="Calibri" w:cs="Arial"/>
        </w:rPr>
      </w:pPr>
    </w:p>
    <w:p w14:paraId="55DA4A8A" w14:textId="13CED862" w:rsidR="009A0639" w:rsidRPr="00FB6893" w:rsidRDefault="009A0639" w:rsidP="006D6C09">
      <w:pPr>
        <w:spacing w:after="0"/>
        <w:contextualSpacing/>
        <w:rPr>
          <w:rFonts w:eastAsia="Calibri" w:cs="Arial"/>
        </w:rPr>
      </w:pPr>
      <w:r w:rsidRPr="00FB6893">
        <w:rPr>
          <w:rFonts w:eastAsia="Calibri" w:cs="Arial"/>
        </w:rPr>
        <w:t xml:space="preserve">Flexiform will contact </w:t>
      </w:r>
      <w:r w:rsidR="008138D5" w:rsidRPr="00FB6893">
        <w:rPr>
          <w:rFonts w:eastAsia="Calibri" w:cs="Arial"/>
        </w:rPr>
        <w:t xml:space="preserve">line </w:t>
      </w:r>
      <w:r w:rsidRPr="00FB6893">
        <w:rPr>
          <w:rFonts w:eastAsia="Calibri" w:cs="Arial"/>
        </w:rPr>
        <w:t xml:space="preserve">managers directly to arrange delivery of furniture and/or equipment provided by them. The </w:t>
      </w:r>
      <w:r w:rsidR="001375AF" w:rsidRPr="00FB6893">
        <w:rPr>
          <w:rFonts w:eastAsia="Calibri" w:cs="Arial"/>
        </w:rPr>
        <w:t>ICT</w:t>
      </w:r>
      <w:r w:rsidRPr="00FB6893">
        <w:rPr>
          <w:rFonts w:eastAsia="Calibri" w:cs="Arial"/>
        </w:rPr>
        <w:t xml:space="preserve"> team will liaise with ICT Service Request raiser in relation to delivery.</w:t>
      </w:r>
    </w:p>
    <w:p w14:paraId="326A6EFE" w14:textId="77777777" w:rsidR="009A0639" w:rsidRPr="00FB6893" w:rsidRDefault="009A0639" w:rsidP="006D6C09">
      <w:pPr>
        <w:spacing w:after="0"/>
        <w:contextualSpacing/>
        <w:rPr>
          <w:rFonts w:eastAsia="Calibri" w:cs="Arial"/>
        </w:rPr>
      </w:pPr>
    </w:p>
    <w:p w14:paraId="3830DE77" w14:textId="6C638ABC" w:rsidR="009A0639" w:rsidRPr="00FB6893" w:rsidRDefault="009A0639" w:rsidP="006D6C09">
      <w:pPr>
        <w:spacing w:after="0"/>
        <w:contextualSpacing/>
        <w:rPr>
          <w:rFonts w:eastAsia="Calibri" w:cs="Arial"/>
        </w:rPr>
      </w:pPr>
      <w:r w:rsidRPr="00FB6893">
        <w:rPr>
          <w:rFonts w:eastAsia="Calibri" w:cs="Arial"/>
        </w:rPr>
        <w:t xml:space="preserve">Manager must raise an </w:t>
      </w:r>
      <w:r w:rsidR="001375AF" w:rsidRPr="00FB6893">
        <w:rPr>
          <w:rFonts w:eastAsia="Calibri" w:cs="Arial"/>
        </w:rPr>
        <w:t>ICT</w:t>
      </w:r>
      <w:r w:rsidRPr="00FB6893">
        <w:rPr>
          <w:rFonts w:eastAsia="Calibri" w:cs="Arial"/>
        </w:rPr>
        <w:t xml:space="preserve"> Service Request to ensure all </w:t>
      </w:r>
      <w:r w:rsidR="001375AF" w:rsidRPr="00FB6893">
        <w:rPr>
          <w:rFonts w:eastAsia="Calibri" w:cs="Arial"/>
        </w:rPr>
        <w:t>ICT</w:t>
      </w:r>
      <w:r w:rsidR="00D90006" w:rsidRPr="00FB6893">
        <w:rPr>
          <w:rFonts w:eastAsia="Calibri" w:cs="Arial"/>
        </w:rPr>
        <w:t xml:space="preserve"> e</w:t>
      </w:r>
      <w:r w:rsidRPr="00FB6893">
        <w:rPr>
          <w:rFonts w:eastAsia="Calibri" w:cs="Arial"/>
        </w:rPr>
        <w:t>quipment is removed prior to installation and subsequently re-installed after delivery and installation of equipment where applicable</w:t>
      </w:r>
      <w:r w:rsidR="007D2031" w:rsidRPr="00FB6893">
        <w:rPr>
          <w:rFonts w:eastAsia="Calibri" w:cs="Arial"/>
        </w:rPr>
        <w:t>,</w:t>
      </w:r>
      <w:r w:rsidR="00D90006" w:rsidRPr="00FB6893">
        <w:rPr>
          <w:rFonts w:eastAsia="Calibri" w:cs="Arial"/>
        </w:rPr>
        <w:t xml:space="preserve"> i.e. n</w:t>
      </w:r>
      <w:r w:rsidRPr="00FB6893">
        <w:rPr>
          <w:rFonts w:eastAsia="Calibri" w:cs="Arial"/>
        </w:rPr>
        <w:t>ew desk being installed.</w:t>
      </w:r>
    </w:p>
    <w:p w14:paraId="45D34D0D" w14:textId="77777777" w:rsidR="009A0639" w:rsidRPr="00FB6893" w:rsidRDefault="009A0639" w:rsidP="006D6C09">
      <w:pPr>
        <w:spacing w:after="0"/>
        <w:contextualSpacing/>
        <w:rPr>
          <w:rFonts w:eastAsia="Calibri" w:cs="Arial"/>
        </w:rPr>
      </w:pPr>
    </w:p>
    <w:p w14:paraId="563FD30C" w14:textId="58B8EAEC" w:rsidR="009A0639" w:rsidRPr="00FB6893" w:rsidRDefault="009A0639" w:rsidP="006D6C09">
      <w:pPr>
        <w:spacing w:after="0"/>
        <w:contextualSpacing/>
        <w:rPr>
          <w:rFonts w:eastAsia="Calibri" w:cs="Arial"/>
        </w:rPr>
      </w:pPr>
      <w:r w:rsidRPr="00FB6893">
        <w:rPr>
          <w:rFonts w:eastAsia="Calibri" w:cs="Arial"/>
        </w:rPr>
        <w:t xml:space="preserve">If there are items recommended by </w:t>
      </w:r>
      <w:r w:rsidR="001375AF" w:rsidRPr="00FB6893">
        <w:rPr>
          <w:rFonts w:eastAsia="Calibri" w:cs="Arial"/>
        </w:rPr>
        <w:t xml:space="preserve">Access to Work </w:t>
      </w:r>
      <w:r w:rsidRPr="00FB6893">
        <w:rPr>
          <w:rFonts w:eastAsia="Calibri" w:cs="Arial"/>
        </w:rPr>
        <w:t xml:space="preserve">which Flexiform or </w:t>
      </w:r>
      <w:r w:rsidR="001375AF" w:rsidRPr="00FB6893">
        <w:rPr>
          <w:rFonts w:eastAsia="Calibri" w:cs="Arial"/>
        </w:rPr>
        <w:t>ICT</w:t>
      </w:r>
      <w:r w:rsidRPr="00FB6893">
        <w:rPr>
          <w:rFonts w:eastAsia="Calibri" w:cs="Arial"/>
        </w:rPr>
        <w:t xml:space="preserve"> department cannot provide </w:t>
      </w:r>
      <w:r w:rsidR="000A766C" w:rsidRPr="00FB6893">
        <w:rPr>
          <w:rFonts w:eastAsia="Calibri" w:cs="Arial"/>
        </w:rPr>
        <w:t>P&amp;D</w:t>
      </w:r>
      <w:r w:rsidR="00792A08" w:rsidRPr="00FB6893">
        <w:rPr>
          <w:rFonts w:eastAsia="Calibri" w:cs="Arial"/>
        </w:rPr>
        <w:t xml:space="preserve"> </w:t>
      </w:r>
      <w:r w:rsidRPr="00FB6893">
        <w:rPr>
          <w:rFonts w:eastAsia="Calibri" w:cs="Arial"/>
        </w:rPr>
        <w:t>Equality and Diversity will try to procure the item.</w:t>
      </w:r>
    </w:p>
    <w:p w14:paraId="69905FB4" w14:textId="77777777" w:rsidR="009A0639" w:rsidRPr="00FB6893" w:rsidRDefault="009A0639" w:rsidP="006D6C09">
      <w:pPr>
        <w:spacing w:after="0"/>
        <w:contextualSpacing/>
        <w:rPr>
          <w:rFonts w:eastAsia="Calibri" w:cs="Arial"/>
        </w:rPr>
      </w:pPr>
    </w:p>
    <w:p w14:paraId="0F679B85" w14:textId="444801A8" w:rsidR="006D6C09" w:rsidRPr="00FB6893" w:rsidRDefault="009A0639" w:rsidP="006D6C09">
      <w:pPr>
        <w:spacing w:after="0"/>
        <w:contextualSpacing/>
        <w:rPr>
          <w:rFonts w:eastAsia="Calibri" w:cs="Arial"/>
        </w:rPr>
      </w:pPr>
      <w:r w:rsidRPr="00FB6893">
        <w:rPr>
          <w:rFonts w:eastAsia="Calibri" w:cs="Arial"/>
        </w:rPr>
        <w:t>On delivery and installation of items from Flexiform or other</w:t>
      </w:r>
      <w:r w:rsidR="00CA1C37" w:rsidRPr="00FB6893">
        <w:rPr>
          <w:rFonts w:eastAsia="Calibri" w:cs="Arial"/>
        </w:rPr>
        <w:t xml:space="preserve"> sources it is imperative that line m</w:t>
      </w:r>
      <w:r w:rsidRPr="00FB6893">
        <w:rPr>
          <w:rFonts w:eastAsia="Calibri" w:cs="Arial"/>
        </w:rPr>
        <w:t xml:space="preserve">anagers email the ‘HR Equality and Diversity’ mailbox to ensure </w:t>
      </w:r>
      <w:r w:rsidR="006D6C09" w:rsidRPr="00FB6893">
        <w:rPr>
          <w:rFonts w:eastAsia="Calibri" w:cs="Arial"/>
        </w:rPr>
        <w:t>timely</w:t>
      </w:r>
      <w:r w:rsidRPr="00FB6893">
        <w:rPr>
          <w:rFonts w:eastAsia="Calibri" w:cs="Arial"/>
        </w:rPr>
        <w:t xml:space="preserve"> payment of invoices.</w:t>
      </w:r>
    </w:p>
    <w:p w14:paraId="7D8F35C4" w14:textId="77777777" w:rsidR="006D6C09" w:rsidRPr="00FB6893" w:rsidRDefault="006D6C09" w:rsidP="006D6C09">
      <w:pPr>
        <w:spacing w:after="0"/>
        <w:contextualSpacing/>
        <w:rPr>
          <w:rFonts w:eastAsia="Calibri" w:cs="Arial"/>
        </w:rPr>
      </w:pPr>
    </w:p>
    <w:p w14:paraId="31D0164B" w14:textId="3A77D573" w:rsidR="006D6C09" w:rsidRPr="00FB6893" w:rsidRDefault="006D6C09" w:rsidP="006D6C09">
      <w:pPr>
        <w:spacing w:before="240"/>
        <w:contextualSpacing/>
        <w:rPr>
          <w:rFonts w:eastAsia="Calibri" w:cs="Arial"/>
        </w:rPr>
      </w:pPr>
      <w:r w:rsidRPr="00FB6893">
        <w:rPr>
          <w:rFonts w:eastAsia="Calibri" w:cs="Arial"/>
        </w:rPr>
        <w:t xml:space="preserve">When notified of delivery, </w:t>
      </w:r>
      <w:r w:rsidR="00792A08" w:rsidRPr="00FB6893">
        <w:rPr>
          <w:rFonts w:eastAsia="Calibri" w:cs="Arial"/>
        </w:rPr>
        <w:t>HR</w:t>
      </w:r>
      <w:r w:rsidRPr="00FB6893">
        <w:rPr>
          <w:rFonts w:eastAsia="Calibri" w:cs="Arial"/>
        </w:rPr>
        <w:t xml:space="preserve"> </w:t>
      </w:r>
      <w:r w:rsidR="009A0639" w:rsidRPr="00FB6893">
        <w:rPr>
          <w:rFonts w:eastAsia="Calibri" w:cs="Arial"/>
        </w:rPr>
        <w:t xml:space="preserve">Equality and Diversity will contact </w:t>
      </w:r>
      <w:r w:rsidR="008138D5" w:rsidRPr="00FB6893">
        <w:rPr>
          <w:rFonts w:eastAsia="Calibri" w:cs="Arial"/>
        </w:rPr>
        <w:t xml:space="preserve">line </w:t>
      </w:r>
      <w:r w:rsidRPr="00FB6893">
        <w:rPr>
          <w:rFonts w:eastAsia="Calibri" w:cs="Arial"/>
        </w:rPr>
        <w:t>managers</w:t>
      </w:r>
      <w:r w:rsidR="009A0639" w:rsidRPr="00FB6893">
        <w:rPr>
          <w:rFonts w:eastAsia="Calibri" w:cs="Arial"/>
        </w:rPr>
        <w:t xml:space="preserve"> with a ‘RA Identifier number(s)’. These numbers should be attached to each item of furniture and/or other mis</w:t>
      </w:r>
      <w:r w:rsidR="00792A08" w:rsidRPr="00FB6893">
        <w:rPr>
          <w:rFonts w:eastAsia="Calibri" w:cs="Arial"/>
        </w:rPr>
        <w:t xml:space="preserve">cellaneous items provided as a </w:t>
      </w:r>
      <w:r w:rsidR="00AC7164" w:rsidRPr="00FB6893">
        <w:rPr>
          <w:rFonts w:eastAsia="Calibri" w:cs="Arial"/>
        </w:rPr>
        <w:t>Reasonable Adjustment</w:t>
      </w:r>
      <w:r w:rsidR="009A0639" w:rsidRPr="00FB6893">
        <w:rPr>
          <w:rFonts w:eastAsia="Calibri" w:cs="Arial"/>
        </w:rPr>
        <w:t>.</w:t>
      </w:r>
    </w:p>
    <w:p w14:paraId="2D9D35DF" w14:textId="77777777" w:rsidR="006D6C09" w:rsidRPr="00FB6893" w:rsidRDefault="006D6C09" w:rsidP="006D6C09">
      <w:pPr>
        <w:spacing w:before="240"/>
        <w:contextualSpacing/>
        <w:rPr>
          <w:rFonts w:eastAsia="Calibri" w:cs="Arial"/>
        </w:rPr>
      </w:pPr>
    </w:p>
    <w:p w14:paraId="42D222D1" w14:textId="343D22F7" w:rsidR="006D6C09" w:rsidRPr="00FB6893" w:rsidRDefault="00792A08" w:rsidP="006D6C09">
      <w:pPr>
        <w:spacing w:before="240"/>
        <w:contextualSpacing/>
        <w:rPr>
          <w:rFonts w:eastAsia="Calibri" w:cs="Arial"/>
        </w:rPr>
      </w:pPr>
      <w:r w:rsidRPr="00FB6893">
        <w:rPr>
          <w:rFonts w:eastAsia="Calibri" w:cs="Arial"/>
        </w:rPr>
        <w:t xml:space="preserve">If a </w:t>
      </w:r>
      <w:r w:rsidR="00AC7164" w:rsidRPr="00FB6893">
        <w:rPr>
          <w:rFonts w:eastAsia="Calibri" w:cs="Arial"/>
        </w:rPr>
        <w:t>Reasonable Adjustment</w:t>
      </w:r>
      <w:r w:rsidR="006D6C09" w:rsidRPr="00FB6893">
        <w:rPr>
          <w:rFonts w:eastAsia="Calibri" w:cs="Arial"/>
        </w:rPr>
        <w:t xml:space="preserve"> needs to be moved</w:t>
      </w:r>
      <w:r w:rsidR="009A0639" w:rsidRPr="00FB6893">
        <w:rPr>
          <w:rFonts w:eastAsia="Calibri" w:cs="Arial"/>
        </w:rPr>
        <w:t xml:space="preserve"> due to relocation or new posting the correct service provider</w:t>
      </w:r>
      <w:r w:rsidR="006D6C09" w:rsidRPr="00FB6893">
        <w:rPr>
          <w:rFonts w:eastAsia="Calibri" w:cs="Arial"/>
        </w:rPr>
        <w:t xml:space="preserve"> must be contacted. T</w:t>
      </w:r>
      <w:r w:rsidR="009A0639" w:rsidRPr="00FB6893">
        <w:rPr>
          <w:rFonts w:eastAsia="Calibri" w:cs="Arial"/>
        </w:rPr>
        <w:t xml:space="preserve">here are different service providers depending on geographical location. Details relating to </w:t>
      </w:r>
      <w:r w:rsidR="009A0639" w:rsidRPr="00FB6893">
        <w:rPr>
          <w:rFonts w:eastAsiaTheme="minorEastAsia"/>
          <w:color w:val="002060"/>
          <w:szCs w:val="20"/>
        </w:rPr>
        <w:t>‘</w:t>
      </w:r>
      <w:r w:rsidR="009A0639" w:rsidRPr="00FB6893">
        <w:rPr>
          <w:rStyle w:val="Hyperlink"/>
          <w:rFonts w:eastAsiaTheme="minorEastAsia"/>
          <w:color w:val="002060"/>
          <w:szCs w:val="20"/>
          <w:u w:val="none"/>
        </w:rPr>
        <w:t>Removals, Relocation, Disposal and Storage Solutions</w:t>
      </w:r>
      <w:r w:rsidR="009A0639" w:rsidRPr="00FB6893">
        <w:rPr>
          <w:rFonts w:eastAsia="Calibri" w:cs="Arial"/>
          <w:color w:val="89CCFF"/>
        </w:rPr>
        <w:t xml:space="preserve">’ </w:t>
      </w:r>
      <w:r w:rsidR="009A0639" w:rsidRPr="00FB6893">
        <w:rPr>
          <w:rFonts w:eastAsia="Calibri" w:cs="Arial"/>
        </w:rPr>
        <w:t xml:space="preserve">can be found on the Estates intranet page. </w:t>
      </w:r>
      <w:r w:rsidR="006D6C09" w:rsidRPr="00FB6893">
        <w:rPr>
          <w:rFonts w:eastAsia="Calibri" w:cs="Arial"/>
        </w:rPr>
        <w:t>C</w:t>
      </w:r>
      <w:r w:rsidR="009A0639" w:rsidRPr="00FB6893">
        <w:rPr>
          <w:rFonts w:eastAsia="Calibri" w:cs="Arial"/>
        </w:rPr>
        <w:t>osts are paid by the relevant Divisional/Departmental budget.</w:t>
      </w:r>
    </w:p>
    <w:p w14:paraId="7CBDBF53" w14:textId="77777777" w:rsidR="006D6C09" w:rsidRPr="005342CF" w:rsidRDefault="006D6C09" w:rsidP="006D6C09">
      <w:pPr>
        <w:spacing w:before="240"/>
        <w:contextualSpacing/>
        <w:rPr>
          <w:rFonts w:eastAsia="Calibri" w:cs="Arial"/>
          <w:highlight w:val="yellow"/>
        </w:rPr>
      </w:pPr>
    </w:p>
    <w:p w14:paraId="366ADEE9" w14:textId="6D4887AF" w:rsidR="00835800" w:rsidRPr="00FB6893" w:rsidRDefault="006D6C09" w:rsidP="006D6C09">
      <w:pPr>
        <w:spacing w:before="240"/>
        <w:contextualSpacing/>
        <w:rPr>
          <w:rFonts w:eastAsia="Calibri" w:cs="Arial"/>
        </w:rPr>
      </w:pPr>
      <w:r w:rsidRPr="00FB6893">
        <w:rPr>
          <w:rFonts w:eastAsia="Calibri" w:cs="Arial"/>
        </w:rPr>
        <w:t>The</w:t>
      </w:r>
      <w:r w:rsidR="009A0639" w:rsidRPr="00FB6893">
        <w:rPr>
          <w:rFonts w:eastAsia="Calibri" w:cs="Arial"/>
        </w:rPr>
        <w:t xml:space="preserve"> ‘HR EqualityandDiversity’ </w:t>
      </w:r>
      <w:r w:rsidRPr="00FB6893">
        <w:rPr>
          <w:rFonts w:eastAsia="Calibri" w:cs="Arial"/>
        </w:rPr>
        <w:t xml:space="preserve">mailbox must be sent </w:t>
      </w:r>
      <w:r w:rsidR="009A0639" w:rsidRPr="00FB6893">
        <w:rPr>
          <w:rFonts w:eastAsia="Calibri" w:cs="Arial"/>
        </w:rPr>
        <w:t>details relating to the relocation of all items</w:t>
      </w:r>
      <w:r w:rsidR="007D2031" w:rsidRPr="00FB6893">
        <w:rPr>
          <w:rFonts w:eastAsia="Calibri" w:cs="Arial"/>
        </w:rPr>
        <w:t>, Form (</w:t>
      </w:r>
      <w:r w:rsidR="009A0639" w:rsidRPr="00FB6893">
        <w:rPr>
          <w:rFonts w:eastAsia="Calibri" w:cs="Arial"/>
        </w:rPr>
        <w:t xml:space="preserve">i.e. who they are being provided to, the address of the office, which floor, area and/or room number. </w:t>
      </w:r>
    </w:p>
    <w:p w14:paraId="0E57369E" w14:textId="77777777" w:rsidR="00780240" w:rsidRPr="00FB6893" w:rsidRDefault="00780240" w:rsidP="006D6C09">
      <w:pPr>
        <w:spacing w:before="240"/>
        <w:contextualSpacing/>
        <w:rPr>
          <w:rFonts w:eastAsia="Calibri" w:cs="Arial"/>
        </w:rPr>
      </w:pPr>
    </w:p>
    <w:p w14:paraId="0CDDDCC3" w14:textId="77777777" w:rsidR="00835800" w:rsidRDefault="006D6C09" w:rsidP="00835800">
      <w:pPr>
        <w:spacing w:before="240"/>
        <w:contextualSpacing/>
        <w:rPr>
          <w:rFonts w:eastAsia="Calibri" w:cs="Arial"/>
        </w:rPr>
        <w:sectPr w:rsidR="00835800" w:rsidSect="00E85E41">
          <w:headerReference w:type="first" r:id="rId19"/>
          <w:footerReference w:type="first" r:id="rId20"/>
          <w:pgSz w:w="11907" w:h="16839" w:code="9"/>
          <w:pgMar w:top="1418" w:right="1418" w:bottom="1418" w:left="1418" w:header="709" w:footer="1055" w:gutter="0"/>
          <w:cols w:space="708"/>
          <w:titlePg/>
          <w:docGrid w:linePitch="360"/>
        </w:sectPr>
      </w:pPr>
      <w:r w:rsidRPr="00FB6893">
        <w:rPr>
          <w:rFonts w:eastAsia="Calibri" w:cs="Arial"/>
        </w:rPr>
        <w:t xml:space="preserve">Where </w:t>
      </w:r>
      <w:r w:rsidR="009A0639" w:rsidRPr="00FB6893">
        <w:rPr>
          <w:rFonts w:eastAsia="Calibri" w:cs="Arial"/>
        </w:rPr>
        <w:t>items are moved into storage</w:t>
      </w:r>
      <w:r w:rsidRPr="00FB6893">
        <w:rPr>
          <w:rFonts w:eastAsia="Calibri" w:cs="Arial"/>
        </w:rPr>
        <w:t xml:space="preserve"> due to for example </w:t>
      </w:r>
      <w:r w:rsidR="009A0639" w:rsidRPr="00FB6893">
        <w:rPr>
          <w:rFonts w:eastAsia="Calibri" w:cs="Arial"/>
        </w:rPr>
        <w:t xml:space="preserve">a </w:t>
      </w:r>
      <w:r w:rsidRPr="00FB6893">
        <w:rPr>
          <w:rFonts w:eastAsia="Calibri" w:cs="Arial"/>
        </w:rPr>
        <w:t>someone leaving</w:t>
      </w:r>
      <w:r w:rsidR="009A0639" w:rsidRPr="00FB6893">
        <w:rPr>
          <w:rFonts w:eastAsia="Calibri" w:cs="Arial"/>
        </w:rPr>
        <w:t xml:space="preserve"> the organisation</w:t>
      </w:r>
      <w:r w:rsidRPr="00FB6893">
        <w:rPr>
          <w:rFonts w:eastAsia="Calibri" w:cs="Arial"/>
        </w:rPr>
        <w:t>, the ‘HR EqualityandDiversity’ mailbox must be sent relevant details</w:t>
      </w:r>
      <w:r w:rsidR="009A0639" w:rsidRPr="00FB6893">
        <w:rPr>
          <w:rFonts w:eastAsia="Calibri" w:cs="Arial"/>
        </w:rPr>
        <w:t>.</w:t>
      </w:r>
    </w:p>
    <w:p w14:paraId="03F0DE6D" w14:textId="2D5E11CE" w:rsidR="00AD7FB9" w:rsidRPr="00835800" w:rsidRDefault="00AD7FB9" w:rsidP="008439B1">
      <w:pPr>
        <w:contextualSpacing/>
        <w:jc w:val="right"/>
        <w:rPr>
          <w:rFonts w:eastAsia="Calibri" w:cs="Arial"/>
        </w:rPr>
      </w:pPr>
      <w:r>
        <w:rPr>
          <w:b/>
          <w:sz w:val="32"/>
        </w:rPr>
        <w:t>Appendix B</w:t>
      </w:r>
    </w:p>
    <w:p w14:paraId="0CBEE105" w14:textId="542C4A06" w:rsidR="003D751C" w:rsidRDefault="004437E0" w:rsidP="003D751C">
      <w:pPr>
        <w:pStyle w:val="HowtoHeading"/>
      </w:pPr>
      <w:r w:rsidRPr="00FB6893">
        <w:rPr>
          <w:noProof/>
          <w:sz w:val="24"/>
          <w:szCs w:val="24"/>
          <w:lang w:eastAsia="en-GB"/>
        </w:rPr>
        <mc:AlternateContent>
          <mc:Choice Requires="wps">
            <w:drawing>
              <wp:anchor distT="0" distB="0" distL="114300" distR="114300" simplePos="0" relativeHeight="251668480" behindDoc="0" locked="0" layoutInCell="1" allowOverlap="1" wp14:anchorId="20503F0E" wp14:editId="5FE60E2C">
                <wp:simplePos x="0" y="0"/>
                <wp:positionH relativeFrom="column">
                  <wp:posOffset>2042795</wp:posOffset>
                </wp:positionH>
                <wp:positionV relativeFrom="paragraph">
                  <wp:posOffset>359314</wp:posOffset>
                </wp:positionV>
                <wp:extent cx="2257425" cy="958215"/>
                <wp:effectExtent l="0" t="0" r="28575" b="13335"/>
                <wp:wrapNone/>
                <wp:docPr id="28" name="Flowchart: Alternate Process 3"/>
                <wp:cNvGraphicFramePr/>
                <a:graphic xmlns:a="http://schemas.openxmlformats.org/drawingml/2006/main">
                  <a:graphicData uri="http://schemas.microsoft.com/office/word/2010/wordprocessingShape">
                    <wps:wsp>
                      <wps:cNvSpPr/>
                      <wps:spPr>
                        <a:xfrm>
                          <a:off x="0" y="0"/>
                          <a:ext cx="2257425" cy="958215"/>
                        </a:xfrm>
                        <a:prstGeom prst="flowChartAlternateProcess">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0D1D4B1F" w14:textId="77777777" w:rsidR="00EA58CD" w:rsidRDefault="00EA58CD" w:rsidP="0053262E">
                            <w:pPr>
                              <w:pStyle w:val="NormalWeb"/>
                              <w:spacing w:before="0" w:beforeAutospacing="0" w:after="0" w:afterAutospacing="0"/>
                              <w:jc w:val="center"/>
                            </w:pPr>
                            <w:r>
                              <w:rPr>
                                <w:rFonts w:ascii="Arial Narrow" w:eastAsia="+mn-ea" w:hAnsi="Arial Narrow" w:cs="+mn-cs"/>
                                <w:color w:val="000000"/>
                                <w:kern w:val="24"/>
                              </w:rPr>
                              <w:t>Individual tells someone they have a disability or health condition that makes it difficult for them to do something while at work.</w:t>
                            </w:r>
                          </w:p>
                        </w:txbxContent>
                      </wps:txbx>
                      <wps:bodyPr rtlCol="0" anchor="ctr">
                        <a:noAutofit/>
                      </wps:bodyPr>
                    </wps:wsp>
                  </a:graphicData>
                </a:graphic>
                <wp14:sizeRelV relativeFrom="margin">
                  <wp14:pctHeight>0</wp14:pctHeight>
                </wp14:sizeRelV>
              </wp:anchor>
            </w:drawing>
          </mc:Choice>
          <mc:Fallback>
            <w:pict>
              <v:shapetype w14:anchorId="20503F0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7" type="#_x0000_t176" style="position:absolute;margin-left:160.85pt;margin-top:28.3pt;width:177.75pt;height:75.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" fillcolor="#f2f2f2" strokecolor="#41719c" strokeweight="1pt">
                <v:fill opacity="63569f" color2="#afabab" rotate="t" focus="100%" type="gradient"/>
                <v:textbox>
                  <w:txbxContent>
                    <w:p w14:paraId="0D1D4B1F" w14:textId="77777777" w:rsidR="00EA58CD" w:rsidRDefault="00EA58CD" w:rsidP="0053262E">
                      <w:pPr>
                        <w:pStyle w:val="NormalWeb"/>
                        <w:spacing w:before="0" w:beforeAutospacing="0" w:after="0" w:afterAutospacing="0"/>
                        <w:jc w:val="center"/>
                      </w:pPr>
                      <w:r>
                        <w:rPr>
                          <w:rFonts w:ascii="Arial Narrow" w:eastAsia="+mn-ea" w:hAnsi="Arial Narrow" w:cs="+mn-cs"/>
                          <w:color w:val="000000"/>
                          <w:kern w:val="24"/>
                        </w:rPr>
                        <w:t>Individual tells someone they have a disability or health condition that makes it difficult for them to do something while at work.</w:t>
                      </w:r>
                    </w:p>
                  </w:txbxContent>
                </v:textbox>
              </v:shape>
            </w:pict>
          </mc:Fallback>
        </mc:AlternateContent>
      </w:r>
      <w:r w:rsidR="001946E8" w:rsidRPr="00FB6893">
        <w:rPr>
          <w:noProof/>
          <w:sz w:val="24"/>
          <w:szCs w:val="24"/>
          <w:lang w:eastAsia="en-GB"/>
        </w:rPr>
        <mc:AlternateContent>
          <mc:Choice Requires="wps">
            <w:drawing>
              <wp:anchor distT="0" distB="0" distL="114300" distR="114300" simplePos="0" relativeHeight="251677696" behindDoc="0" locked="0" layoutInCell="1" allowOverlap="1" wp14:anchorId="09DDB318" wp14:editId="2588339A">
                <wp:simplePos x="0" y="0"/>
                <wp:positionH relativeFrom="column">
                  <wp:posOffset>1642747</wp:posOffset>
                </wp:positionH>
                <wp:positionV relativeFrom="paragraph">
                  <wp:posOffset>407672</wp:posOffset>
                </wp:positionV>
                <wp:extent cx="563561" cy="2354261"/>
                <wp:effectExtent l="0" t="0" r="65405" b="65405"/>
                <wp:wrapNone/>
                <wp:docPr id="40" name="Elbow Connector 39"/>
                <wp:cNvGraphicFramePr/>
                <a:graphic xmlns:a="http://schemas.openxmlformats.org/drawingml/2006/main">
                  <a:graphicData uri="http://schemas.microsoft.com/office/word/2010/wordprocessingShape">
                    <wps:wsp>
                      <wps:cNvCnPr/>
                      <wps:spPr>
                        <a:xfrm rot="16200000" flipH="1">
                          <a:off x="0" y="0"/>
                          <a:ext cx="563561" cy="2354261"/>
                        </a:xfrm>
                        <a:prstGeom prst="bentConnector3">
                          <a:avLst>
                            <a:gd name="adj1" fmla="val 27635"/>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EB1179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9" o:spid="_x0000_s1026" type="#_x0000_t34" style="position:absolute;margin-left:129.35pt;margin-top:32.1pt;width:44.35pt;height:185.35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" adj="5969" strokecolor="windowText" strokeweight="1.5pt">
                <v:stroke endarrow="block"/>
              </v:shape>
            </w:pict>
          </mc:Fallback>
        </mc:AlternateContent>
      </w:r>
      <w:r w:rsidR="0053262E" w:rsidRPr="00FB6893">
        <w:rPr>
          <w:noProof/>
          <w:sz w:val="24"/>
          <w:szCs w:val="24"/>
          <w:lang w:eastAsia="en-GB"/>
        </w:rPr>
        <mc:AlternateContent>
          <mc:Choice Requires="wps">
            <w:drawing>
              <wp:anchor distT="0" distB="0" distL="114300" distR="114300" simplePos="0" relativeHeight="251667456" behindDoc="0" locked="0" layoutInCell="1" allowOverlap="1" wp14:anchorId="15BB94C1" wp14:editId="2472772F">
                <wp:simplePos x="0" y="0"/>
                <wp:positionH relativeFrom="column">
                  <wp:posOffset>-243205</wp:posOffset>
                </wp:positionH>
                <wp:positionV relativeFrom="paragraph">
                  <wp:posOffset>340995</wp:posOffset>
                </wp:positionV>
                <wp:extent cx="2091690" cy="958215"/>
                <wp:effectExtent l="0" t="0" r="22860" b="13335"/>
                <wp:wrapNone/>
                <wp:docPr id="27" name="Flowchart: Alternate Process 2"/>
                <wp:cNvGraphicFramePr/>
                <a:graphic xmlns:a="http://schemas.openxmlformats.org/drawingml/2006/main">
                  <a:graphicData uri="http://schemas.microsoft.com/office/word/2010/wordprocessingShape">
                    <wps:wsp>
                      <wps:cNvSpPr/>
                      <wps:spPr>
                        <a:xfrm>
                          <a:off x="0" y="0"/>
                          <a:ext cx="2091690" cy="958215"/>
                        </a:xfrm>
                        <a:prstGeom prst="flowChartAlternateProcess">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664010D1" w14:textId="77777777" w:rsidR="00EA58CD" w:rsidRDefault="00EA58CD" w:rsidP="0053262E">
                            <w:pPr>
                              <w:pStyle w:val="NormalWeb"/>
                              <w:spacing w:before="0" w:beforeAutospacing="0" w:after="0" w:afterAutospacing="0"/>
                              <w:jc w:val="center"/>
                            </w:pPr>
                            <w:r>
                              <w:rPr>
                                <w:rFonts w:ascii="Arial Narrow" w:eastAsia="+mn-ea" w:hAnsi="Arial Narrow" w:cs="+mn-cs"/>
                                <w:color w:val="000000"/>
                                <w:kern w:val="24"/>
                              </w:rPr>
                              <w:t>Individual raises concerns of pain and/or other possible condition whilst at work.</w:t>
                            </w:r>
                          </w:p>
                        </w:txbxContent>
                      </wps:txbx>
                      <wps:bodyPr rtlCol="0" anchor="ctr">
                        <a:noAutofit/>
                      </wps:bodyPr>
                    </wps:wsp>
                  </a:graphicData>
                </a:graphic>
                <wp14:sizeRelV relativeFrom="margin">
                  <wp14:pctHeight>0</wp14:pctHeight>
                </wp14:sizeRelV>
              </wp:anchor>
            </w:drawing>
          </mc:Choice>
          <mc:Fallback>
            <w:pict>
              <v:shape w14:anchorId="15BB94C1" id="Flowchart: Alternate Process 2" o:spid="_x0000_s1028" type="#_x0000_t176" style="position:absolute;margin-left:-19.15pt;margin-top:26.85pt;width:164.7pt;height:75.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" fillcolor="#f2f2f2" strokecolor="#41719c" strokeweight="1pt">
                <v:fill opacity="63569f" color2="#afabab" rotate="t" focus="100%" type="gradient"/>
                <v:textbox>
                  <w:txbxContent>
                    <w:p w14:paraId="664010D1" w14:textId="77777777" w:rsidR="00EA58CD" w:rsidRDefault="00EA58CD" w:rsidP="0053262E">
                      <w:pPr>
                        <w:pStyle w:val="NormalWeb"/>
                        <w:spacing w:before="0" w:beforeAutospacing="0" w:after="0" w:afterAutospacing="0"/>
                        <w:jc w:val="center"/>
                      </w:pPr>
                      <w:r>
                        <w:rPr>
                          <w:rFonts w:ascii="Arial Narrow" w:eastAsia="+mn-ea" w:hAnsi="Arial Narrow" w:cs="+mn-cs"/>
                          <w:color w:val="000000"/>
                          <w:kern w:val="24"/>
                        </w:rPr>
                        <w:t>Individual raises concerns of pain and/or other possible condition whilst at work.</w:t>
                      </w:r>
                    </w:p>
                  </w:txbxContent>
                </v:textbox>
              </v:shape>
            </w:pict>
          </mc:Fallback>
        </mc:AlternateContent>
      </w:r>
      <w:r w:rsidR="0053262E" w:rsidRPr="00FB6893">
        <w:rPr>
          <w:noProof/>
          <w:sz w:val="24"/>
          <w:szCs w:val="24"/>
          <w:lang w:eastAsia="en-GB"/>
        </w:rPr>
        <mc:AlternateContent>
          <mc:Choice Requires="wps">
            <w:drawing>
              <wp:anchor distT="0" distB="0" distL="114300" distR="114300" simplePos="0" relativeHeight="251669504" behindDoc="0" locked="0" layoutInCell="1" allowOverlap="1" wp14:anchorId="41F585F9" wp14:editId="01678EB0">
                <wp:simplePos x="0" y="0"/>
                <wp:positionH relativeFrom="column">
                  <wp:posOffset>4452620</wp:posOffset>
                </wp:positionH>
                <wp:positionV relativeFrom="paragraph">
                  <wp:posOffset>340995</wp:posOffset>
                </wp:positionV>
                <wp:extent cx="1734820" cy="958215"/>
                <wp:effectExtent l="0" t="0" r="17780" b="13335"/>
                <wp:wrapNone/>
                <wp:docPr id="29" name="Flowchart: Alternate Process 4"/>
                <wp:cNvGraphicFramePr/>
                <a:graphic xmlns:a="http://schemas.openxmlformats.org/drawingml/2006/main">
                  <a:graphicData uri="http://schemas.microsoft.com/office/word/2010/wordprocessingShape">
                    <wps:wsp>
                      <wps:cNvSpPr/>
                      <wps:spPr>
                        <a:xfrm>
                          <a:off x="0" y="0"/>
                          <a:ext cx="1734820" cy="958215"/>
                        </a:xfrm>
                        <a:prstGeom prst="flowChartAlternateProcess">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64C280E2" w14:textId="77777777" w:rsidR="00EA58CD" w:rsidRDefault="00EA58CD" w:rsidP="0053262E">
                            <w:pPr>
                              <w:pStyle w:val="NormalWeb"/>
                              <w:spacing w:before="0" w:beforeAutospacing="0" w:after="0" w:afterAutospacing="0"/>
                              <w:jc w:val="center"/>
                            </w:pPr>
                            <w:r>
                              <w:rPr>
                                <w:rFonts w:ascii="Arial Narrow" w:eastAsia="+mn-ea" w:hAnsi="Arial Narrow" w:cs="+mn-cs"/>
                                <w:color w:val="000000"/>
                                <w:kern w:val="24"/>
                              </w:rPr>
                              <w:t>An OH referral says an individual needs adjustments to perform effectively.</w:t>
                            </w:r>
                          </w:p>
                        </w:txbxContent>
                      </wps:txbx>
                      <wps:bodyPr rtlCol="0" anchor="ctr">
                        <a:noAutofit/>
                      </wps:bodyPr>
                    </wps:wsp>
                  </a:graphicData>
                </a:graphic>
                <wp14:sizeRelV relativeFrom="margin">
                  <wp14:pctHeight>0</wp14:pctHeight>
                </wp14:sizeRelV>
              </wp:anchor>
            </w:drawing>
          </mc:Choice>
          <mc:Fallback>
            <w:pict>
              <v:shape w14:anchorId="41F585F9" id="Flowchart: Alternate Process 4" o:spid="_x0000_s1029" type="#_x0000_t176" style="position:absolute;margin-left:350.6pt;margin-top:26.85pt;width:136.6pt;height:75.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" fillcolor="#f2f2f2" strokecolor="#41719c" strokeweight="1pt">
                <v:fill opacity="63569f" color2="#afabab" rotate="t" focus="100%" type="gradient"/>
                <v:textbox>
                  <w:txbxContent>
                    <w:p w14:paraId="64C280E2" w14:textId="77777777" w:rsidR="00EA58CD" w:rsidRDefault="00EA58CD" w:rsidP="0053262E">
                      <w:pPr>
                        <w:pStyle w:val="NormalWeb"/>
                        <w:spacing w:before="0" w:beforeAutospacing="0" w:after="0" w:afterAutospacing="0"/>
                        <w:jc w:val="center"/>
                      </w:pPr>
                      <w:r>
                        <w:rPr>
                          <w:rFonts w:ascii="Arial Narrow" w:eastAsia="+mn-ea" w:hAnsi="Arial Narrow" w:cs="+mn-cs"/>
                          <w:color w:val="000000"/>
                          <w:kern w:val="24"/>
                        </w:rPr>
                        <w:t>An OH referral says an individual needs adjustments to perform effectively.</w:t>
                      </w:r>
                    </w:p>
                  </w:txbxContent>
                </v:textbox>
              </v:shape>
            </w:pict>
          </mc:Fallback>
        </mc:AlternateContent>
      </w:r>
      <w:r w:rsidR="0053262E" w:rsidRPr="00FB6893">
        <w:rPr>
          <w:noProof/>
          <w:sz w:val="24"/>
          <w:szCs w:val="24"/>
          <w:lang w:eastAsia="en-GB"/>
        </w:rPr>
        <mc:AlternateContent>
          <mc:Choice Requires="wps">
            <w:drawing>
              <wp:anchor distT="0" distB="0" distL="114300" distR="114300" simplePos="0" relativeHeight="251670528" behindDoc="0" locked="0" layoutInCell="1" allowOverlap="1" wp14:anchorId="37A63738" wp14:editId="7CD99D0C">
                <wp:simplePos x="0" y="0"/>
                <wp:positionH relativeFrom="column">
                  <wp:posOffset>2157095</wp:posOffset>
                </wp:positionH>
                <wp:positionV relativeFrom="paragraph">
                  <wp:posOffset>1870113</wp:posOffset>
                </wp:positionV>
                <wp:extent cx="1859280" cy="1075018"/>
                <wp:effectExtent l="0" t="0" r="26670" b="11430"/>
                <wp:wrapNone/>
                <wp:docPr id="30" name="Rounded Rectangle 5"/>
                <wp:cNvGraphicFramePr/>
                <a:graphic xmlns:a="http://schemas.openxmlformats.org/drawingml/2006/main">
                  <a:graphicData uri="http://schemas.microsoft.com/office/word/2010/wordprocessingShape">
                    <wps:wsp>
                      <wps:cNvSpPr/>
                      <wps:spPr>
                        <a:xfrm>
                          <a:off x="0" y="0"/>
                          <a:ext cx="1859280" cy="1075018"/>
                        </a:xfrm>
                        <a:prstGeom prst="roundRect">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212217DC" w14:textId="77777777" w:rsidR="00EA58CD" w:rsidRDefault="00EA58CD" w:rsidP="0053262E">
                            <w:pPr>
                              <w:pStyle w:val="NormalWeb"/>
                              <w:spacing w:before="0" w:beforeAutospacing="0" w:after="0" w:afterAutospacing="0"/>
                              <w:jc w:val="center"/>
                            </w:pPr>
                            <w:r>
                              <w:rPr>
                                <w:rFonts w:ascii="Arial Narrow" w:eastAsia="+mn-ea" w:hAnsi="Arial Narrow" w:cs="+mn-cs"/>
                                <w:b/>
                                <w:bCs/>
                                <w:color w:val="000000"/>
                                <w:kern w:val="24"/>
                              </w:rPr>
                              <w:t>Assess Needs</w:t>
                            </w:r>
                          </w:p>
                          <w:p w14:paraId="33FA2292" w14:textId="78A86101" w:rsidR="00EA58CD" w:rsidRDefault="00EA58CD" w:rsidP="0053262E">
                            <w:pPr>
                              <w:pStyle w:val="NormalWeb"/>
                              <w:spacing w:before="0" w:beforeAutospacing="0" w:after="0" w:afterAutospacing="0"/>
                              <w:jc w:val="center"/>
                            </w:pPr>
                            <w:r w:rsidRPr="000A766C">
                              <w:rPr>
                                <w:rStyle w:val="Hyperlink"/>
                                <w:rFonts w:ascii="Arial Narrow" w:eastAsia="+mn-ea" w:hAnsi="Arial Narrow" w:cs="+mn-cs"/>
                                <w:color w:val="auto"/>
                                <w:kern w:val="24"/>
                                <w:u w:val="none"/>
                              </w:rPr>
                              <w:t>Form (060-001</w:t>
                            </w:r>
                            <w:r w:rsidRPr="000A766C">
                              <w:rPr>
                                <w:rFonts w:ascii="Arial Narrow" w:eastAsia="+mn-ea" w:hAnsi="Arial Narrow" w:cs="+mn-cs"/>
                                <w:kern w:val="24"/>
                              </w:rPr>
                              <w:t xml:space="preserve">) </w:t>
                            </w:r>
                            <w:r>
                              <w:rPr>
                                <w:rFonts w:ascii="Arial Narrow" w:eastAsia="+mn-ea" w:hAnsi="Arial Narrow" w:cs="+mn-cs"/>
                                <w:color w:val="000000"/>
                                <w:kern w:val="24"/>
                              </w:rPr>
                              <w:t>is used to record adjustments being asked for and what decisions are reached.</w:t>
                            </w:r>
                          </w:p>
                        </w:txbxContent>
                      </wps:txbx>
                      <wps:bodyPr rtlCol="0" anchor="ctr">
                        <a:noAutofit/>
                      </wps:bodyPr>
                    </wps:wsp>
                  </a:graphicData>
                </a:graphic>
                <wp14:sizeRelV relativeFrom="margin">
                  <wp14:pctHeight>0</wp14:pctHeight>
                </wp14:sizeRelV>
              </wp:anchor>
            </w:drawing>
          </mc:Choice>
          <mc:Fallback>
            <w:pict>
              <v:roundrect w14:anchorId="37A63738" id="Rounded Rectangle 5" o:spid="_x0000_s1030" style="position:absolute;margin-left:169.85pt;margin-top:147.25pt;width:146.4pt;height:84.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" fillcolor="#f2f2f2" strokecolor="#41719c" strokeweight="1pt">
                <v:fill opacity="63569f" color2="#afabab" rotate="t" focus="100%" type="gradient"/>
                <v:stroke joinstyle="miter"/>
                <v:textbox>
                  <w:txbxContent>
                    <w:p w14:paraId="212217DC" w14:textId="77777777" w:rsidR="00EA58CD" w:rsidRDefault="00EA58CD" w:rsidP="0053262E">
                      <w:pPr>
                        <w:pStyle w:val="NormalWeb"/>
                        <w:spacing w:before="0" w:beforeAutospacing="0" w:after="0" w:afterAutospacing="0"/>
                        <w:jc w:val="center"/>
                      </w:pPr>
                      <w:r>
                        <w:rPr>
                          <w:rFonts w:ascii="Arial Narrow" w:eastAsia="+mn-ea" w:hAnsi="Arial Narrow" w:cs="+mn-cs"/>
                          <w:b/>
                          <w:bCs/>
                          <w:color w:val="000000"/>
                          <w:kern w:val="24"/>
                        </w:rPr>
                        <w:t>Assess Needs</w:t>
                      </w:r>
                    </w:p>
                    <w:p w14:paraId="33FA2292" w14:textId="78A86101" w:rsidR="00EA58CD" w:rsidRDefault="00EA58CD" w:rsidP="0053262E">
                      <w:pPr>
                        <w:pStyle w:val="NormalWeb"/>
                        <w:spacing w:before="0" w:beforeAutospacing="0" w:after="0" w:afterAutospacing="0"/>
                        <w:jc w:val="center"/>
                      </w:pPr>
                      <w:r w:rsidRPr="000A766C">
                        <w:rPr>
                          <w:rStyle w:val="Hyperlink"/>
                          <w:rFonts w:ascii="Arial Narrow" w:eastAsia="+mn-ea" w:hAnsi="Arial Narrow" w:cs="+mn-cs"/>
                          <w:color w:val="auto"/>
                          <w:kern w:val="24"/>
                          <w:u w:val="none"/>
                        </w:rPr>
                        <w:t>Form (060-001</w:t>
                      </w:r>
                      <w:r w:rsidRPr="000A766C">
                        <w:rPr>
                          <w:rFonts w:ascii="Arial Narrow" w:eastAsia="+mn-ea" w:hAnsi="Arial Narrow" w:cs="+mn-cs"/>
                          <w:kern w:val="24"/>
                        </w:rPr>
                        <w:t xml:space="preserve">) </w:t>
                      </w:r>
                      <w:r>
                        <w:rPr>
                          <w:rFonts w:ascii="Arial Narrow" w:eastAsia="+mn-ea" w:hAnsi="Arial Narrow" w:cs="+mn-cs"/>
                          <w:color w:val="000000"/>
                          <w:kern w:val="24"/>
                        </w:rPr>
                        <w:t>is used to record adjustments being asked for and what decisions are reached.</w:t>
                      </w:r>
                    </w:p>
                  </w:txbxContent>
                </v:textbox>
              </v:roundrect>
            </w:pict>
          </mc:Fallback>
        </mc:AlternateContent>
      </w:r>
      <w:r w:rsidR="0053262E" w:rsidRPr="00FB6893">
        <w:rPr>
          <w:noProof/>
          <w:sz w:val="24"/>
          <w:szCs w:val="24"/>
          <w:lang w:eastAsia="en-GB"/>
        </w:rPr>
        <mc:AlternateContent>
          <mc:Choice Requires="wps">
            <w:drawing>
              <wp:anchor distT="0" distB="0" distL="114300" distR="114300" simplePos="0" relativeHeight="251671552" behindDoc="0" locked="0" layoutInCell="1" allowOverlap="1" wp14:anchorId="0AE7BF92" wp14:editId="436ACE85">
                <wp:simplePos x="0" y="0"/>
                <wp:positionH relativeFrom="column">
                  <wp:posOffset>2157095</wp:posOffset>
                </wp:positionH>
                <wp:positionV relativeFrom="paragraph">
                  <wp:posOffset>3041752</wp:posOffset>
                </wp:positionV>
                <wp:extent cx="1859280" cy="1473733"/>
                <wp:effectExtent l="0" t="0" r="26670" b="12700"/>
                <wp:wrapNone/>
                <wp:docPr id="31" name="Rounded Rectangle 6"/>
                <wp:cNvGraphicFramePr/>
                <a:graphic xmlns:a="http://schemas.openxmlformats.org/drawingml/2006/main">
                  <a:graphicData uri="http://schemas.microsoft.com/office/word/2010/wordprocessingShape">
                    <wps:wsp>
                      <wps:cNvSpPr/>
                      <wps:spPr>
                        <a:xfrm>
                          <a:off x="0" y="0"/>
                          <a:ext cx="1859280" cy="1473733"/>
                        </a:xfrm>
                        <a:prstGeom prst="roundRect">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776267D9" w14:textId="77777777" w:rsidR="00EA58CD" w:rsidRDefault="00EA58CD" w:rsidP="0053262E">
                            <w:pPr>
                              <w:pStyle w:val="NormalWeb"/>
                              <w:spacing w:before="0" w:beforeAutospacing="0" w:after="0" w:afterAutospacing="0"/>
                              <w:jc w:val="center"/>
                            </w:pPr>
                            <w:r>
                              <w:rPr>
                                <w:rFonts w:ascii="Arial Narrow" w:eastAsia="+mn-ea" w:hAnsi="Arial Narrow" w:cs="+mn-cs"/>
                                <w:b/>
                                <w:bCs/>
                                <w:color w:val="000000"/>
                                <w:kern w:val="24"/>
                              </w:rPr>
                              <w:t>Implement reasonable adjustments</w:t>
                            </w:r>
                          </w:p>
                          <w:p w14:paraId="1536D7D6" w14:textId="77777777" w:rsidR="00EA58CD" w:rsidRDefault="00EA58CD" w:rsidP="0053262E">
                            <w:pPr>
                              <w:pStyle w:val="NormalWeb"/>
                              <w:spacing w:before="0" w:beforeAutospacing="0" w:after="0" w:afterAutospacing="0"/>
                              <w:jc w:val="center"/>
                            </w:pPr>
                            <w:r>
                              <w:rPr>
                                <w:rFonts w:ascii="Arial Narrow" w:eastAsia="+mn-ea" w:hAnsi="Arial Narrow" w:cs="+mn-cs"/>
                                <w:color w:val="000000"/>
                                <w:kern w:val="24"/>
                              </w:rPr>
                              <w:t>Operational management implement all reasonable adjustments that don’t require capital expenditure or budgetary authority.</w:t>
                            </w:r>
                          </w:p>
                        </w:txbxContent>
                      </wps:txbx>
                      <wps:bodyPr rtlCol="0" anchor="ctr">
                        <a:noAutofit/>
                      </wps:bodyPr>
                    </wps:wsp>
                  </a:graphicData>
                </a:graphic>
                <wp14:sizeRelV relativeFrom="margin">
                  <wp14:pctHeight>0</wp14:pctHeight>
                </wp14:sizeRelV>
              </wp:anchor>
            </w:drawing>
          </mc:Choice>
          <mc:Fallback>
            <w:pict>
              <v:roundrect w14:anchorId="0AE7BF92" id="Rounded Rectangle 6" o:spid="_x0000_s1031" style="position:absolute;margin-left:169.85pt;margin-top:239.5pt;width:146.4pt;height:116.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" fillcolor="#f2f2f2" strokecolor="#41719c" strokeweight="1pt">
                <v:fill opacity="63569f" color2="#afabab" rotate="t" focus="100%" type="gradient"/>
                <v:stroke joinstyle="miter"/>
                <v:textbox>
                  <w:txbxContent>
                    <w:p w14:paraId="776267D9" w14:textId="77777777" w:rsidR="00EA58CD" w:rsidRDefault="00EA58CD" w:rsidP="0053262E">
                      <w:pPr>
                        <w:pStyle w:val="NormalWeb"/>
                        <w:spacing w:before="0" w:beforeAutospacing="0" w:after="0" w:afterAutospacing="0"/>
                        <w:jc w:val="center"/>
                      </w:pPr>
                      <w:r>
                        <w:rPr>
                          <w:rFonts w:ascii="Arial Narrow" w:eastAsia="+mn-ea" w:hAnsi="Arial Narrow" w:cs="+mn-cs"/>
                          <w:b/>
                          <w:bCs/>
                          <w:color w:val="000000"/>
                          <w:kern w:val="24"/>
                        </w:rPr>
                        <w:t>Implement reasonable adjustments</w:t>
                      </w:r>
                    </w:p>
                    <w:p w14:paraId="1536D7D6" w14:textId="77777777" w:rsidR="00EA58CD" w:rsidRDefault="00EA58CD" w:rsidP="0053262E">
                      <w:pPr>
                        <w:pStyle w:val="NormalWeb"/>
                        <w:spacing w:before="0" w:beforeAutospacing="0" w:after="0" w:afterAutospacing="0"/>
                        <w:jc w:val="center"/>
                      </w:pPr>
                      <w:r>
                        <w:rPr>
                          <w:rFonts w:ascii="Arial Narrow" w:eastAsia="+mn-ea" w:hAnsi="Arial Narrow" w:cs="+mn-cs"/>
                          <w:color w:val="000000"/>
                          <w:kern w:val="24"/>
                        </w:rPr>
                        <w:t>Operational management implement all reasonable adjustments that don’t require capital expenditure or budgetary authority.</w:t>
                      </w:r>
                    </w:p>
                  </w:txbxContent>
                </v:textbox>
              </v:roundrect>
            </w:pict>
          </mc:Fallback>
        </mc:AlternateContent>
      </w:r>
      <w:r w:rsidR="00A924B3" w:rsidRPr="00FB6893">
        <w:t>Disability</w:t>
      </w:r>
      <w:r w:rsidR="003D751C" w:rsidRPr="00FB6893">
        <w:t xml:space="preserve"> </w:t>
      </w:r>
      <w:r w:rsidR="00A924B3" w:rsidRPr="00FB6893">
        <w:t>–</w:t>
      </w:r>
      <w:r w:rsidR="00274524" w:rsidRPr="00FB6893">
        <w:t xml:space="preserve"> </w:t>
      </w:r>
      <w:r w:rsidR="00DA1F6D" w:rsidRPr="00FB6893">
        <w:t>Process</w:t>
      </w:r>
    </w:p>
    <w:p w14:paraId="11CB39D0" w14:textId="4220AE02" w:rsidR="003D751C" w:rsidRDefault="003C150A" w:rsidP="003D751C">
      <w:pPr>
        <w:pStyle w:val="HowtoHeading"/>
        <w:jc w:val="center"/>
      </w:pPr>
      <w:r w:rsidRPr="0053262E">
        <w:rPr>
          <w:noProof/>
          <w:sz w:val="24"/>
          <w:szCs w:val="24"/>
          <w:lang w:eastAsia="en-GB"/>
        </w:rPr>
        <mc:AlternateContent>
          <mc:Choice Requires="wps">
            <w:drawing>
              <wp:anchor distT="0" distB="0" distL="114300" distR="114300" simplePos="0" relativeHeight="251672576" behindDoc="0" locked="0" layoutInCell="1" allowOverlap="1" wp14:anchorId="42584C59" wp14:editId="480F51B3">
                <wp:simplePos x="0" y="0"/>
                <wp:positionH relativeFrom="column">
                  <wp:posOffset>2176145</wp:posOffset>
                </wp:positionH>
                <wp:positionV relativeFrom="paragraph">
                  <wp:posOffset>4457700</wp:posOffset>
                </wp:positionV>
                <wp:extent cx="1859280" cy="1473733"/>
                <wp:effectExtent l="0" t="0" r="26670" b="12700"/>
                <wp:wrapNone/>
                <wp:docPr id="33" name="Rounded Rectangle 7"/>
                <wp:cNvGraphicFramePr/>
                <a:graphic xmlns:a="http://schemas.openxmlformats.org/drawingml/2006/main">
                  <a:graphicData uri="http://schemas.microsoft.com/office/word/2010/wordprocessingShape">
                    <wps:wsp>
                      <wps:cNvSpPr/>
                      <wps:spPr>
                        <a:xfrm>
                          <a:off x="0" y="0"/>
                          <a:ext cx="1859280" cy="1473733"/>
                        </a:xfrm>
                        <a:prstGeom prst="roundRect">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2E0D0E42" w14:textId="77777777" w:rsidR="00EA58CD" w:rsidRDefault="00EA58CD" w:rsidP="0053262E">
                            <w:pPr>
                              <w:pStyle w:val="NormalWeb"/>
                              <w:spacing w:before="0" w:beforeAutospacing="0" w:after="0" w:afterAutospacing="0"/>
                              <w:jc w:val="center"/>
                            </w:pPr>
                            <w:r>
                              <w:rPr>
                                <w:rFonts w:ascii="Arial Narrow" w:eastAsia="+mn-ea" w:hAnsi="Arial Narrow" w:cs="+mn-cs"/>
                                <w:b/>
                                <w:bCs/>
                                <w:color w:val="000000"/>
                                <w:kern w:val="24"/>
                              </w:rPr>
                              <w:t>Monitor and review</w:t>
                            </w:r>
                          </w:p>
                          <w:p w14:paraId="45E8C26F" w14:textId="77777777" w:rsidR="00EA58CD" w:rsidRDefault="00EA58CD" w:rsidP="0053262E">
                            <w:pPr>
                              <w:pStyle w:val="NormalWeb"/>
                              <w:spacing w:before="0" w:beforeAutospacing="0" w:after="0" w:afterAutospacing="0"/>
                              <w:jc w:val="center"/>
                            </w:pPr>
                            <w:r>
                              <w:rPr>
                                <w:rFonts w:ascii="Arial Narrow" w:eastAsia="+mn-ea" w:hAnsi="Arial Narrow" w:cs="+mn-cs"/>
                                <w:color w:val="000000"/>
                                <w:kern w:val="24"/>
                              </w:rPr>
                              <w:t>Operational management monitor and review the effectiveness of adjustments making alterations as necessary in liaison with individual.</w:t>
                            </w:r>
                          </w:p>
                        </w:txbxContent>
                      </wps:txbx>
                      <wps:bodyPr rtlCol="0" anchor="ctr">
                        <a:noAutofit/>
                      </wps:bodyPr>
                    </wps:wsp>
                  </a:graphicData>
                </a:graphic>
                <wp14:sizeRelV relativeFrom="margin">
                  <wp14:pctHeight>0</wp14:pctHeight>
                </wp14:sizeRelV>
              </wp:anchor>
            </w:drawing>
          </mc:Choice>
          <mc:Fallback>
            <w:pict>
              <v:roundrect w14:anchorId="42584C59" id="Rounded Rectangle 7" o:spid="_x0000_s1032" style="position:absolute;left:0;text-align:left;margin-left:171.35pt;margin-top:351pt;width:146.4pt;height:116.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" fillcolor="#f2f2f2" strokecolor="#41719c" strokeweight="1pt">
                <v:fill opacity="63569f" color2="#afabab" rotate="t" focus="100%" type="gradient"/>
                <v:stroke joinstyle="miter"/>
                <v:textbox>
                  <w:txbxContent>
                    <w:p w14:paraId="2E0D0E42" w14:textId="77777777" w:rsidR="00EA58CD" w:rsidRDefault="00EA58CD" w:rsidP="0053262E">
                      <w:pPr>
                        <w:pStyle w:val="NormalWeb"/>
                        <w:spacing w:before="0" w:beforeAutospacing="0" w:after="0" w:afterAutospacing="0"/>
                        <w:jc w:val="center"/>
                      </w:pPr>
                      <w:r>
                        <w:rPr>
                          <w:rFonts w:ascii="Arial Narrow" w:eastAsia="+mn-ea" w:hAnsi="Arial Narrow" w:cs="+mn-cs"/>
                          <w:b/>
                          <w:bCs/>
                          <w:color w:val="000000"/>
                          <w:kern w:val="24"/>
                        </w:rPr>
                        <w:t>Monitor and review</w:t>
                      </w:r>
                    </w:p>
                    <w:p w14:paraId="45E8C26F" w14:textId="77777777" w:rsidR="00EA58CD" w:rsidRDefault="00EA58CD" w:rsidP="0053262E">
                      <w:pPr>
                        <w:pStyle w:val="NormalWeb"/>
                        <w:spacing w:before="0" w:beforeAutospacing="0" w:after="0" w:afterAutospacing="0"/>
                        <w:jc w:val="center"/>
                      </w:pPr>
                      <w:r>
                        <w:rPr>
                          <w:rFonts w:ascii="Arial Narrow" w:eastAsia="+mn-ea" w:hAnsi="Arial Narrow" w:cs="+mn-cs"/>
                          <w:color w:val="000000"/>
                          <w:kern w:val="24"/>
                        </w:rPr>
                        <w:t>Operational management monitor and review the effectiveness of adjustments making alterations as necessary in liaison with individual.</w:t>
                      </w:r>
                    </w:p>
                  </w:txbxContent>
                </v:textbox>
              </v:roundrect>
            </w:pict>
          </mc:Fallback>
        </mc:AlternateContent>
      </w:r>
      <w:r w:rsidR="001946E8" w:rsidRPr="0053262E">
        <w:rPr>
          <w:noProof/>
          <w:sz w:val="24"/>
          <w:szCs w:val="24"/>
          <w:lang w:eastAsia="en-GB"/>
        </w:rPr>
        <mc:AlternateContent>
          <mc:Choice Requires="wps">
            <w:drawing>
              <wp:anchor distT="0" distB="0" distL="114300" distR="114300" simplePos="0" relativeHeight="251665408" behindDoc="0" locked="0" layoutInCell="1" allowOverlap="1" wp14:anchorId="44AE1DC9" wp14:editId="0B1B4D5E">
                <wp:simplePos x="0" y="0"/>
                <wp:positionH relativeFrom="column">
                  <wp:posOffset>3878579</wp:posOffset>
                </wp:positionH>
                <wp:positionV relativeFrom="paragraph">
                  <wp:posOffset>26671</wp:posOffset>
                </wp:positionV>
                <wp:extent cx="654685" cy="2210434"/>
                <wp:effectExtent l="60643" t="0" r="15557" b="53658"/>
                <wp:wrapNone/>
                <wp:docPr id="26" name="Elbow Connector 17"/>
                <wp:cNvGraphicFramePr/>
                <a:graphic xmlns:a="http://schemas.openxmlformats.org/drawingml/2006/main">
                  <a:graphicData uri="http://schemas.microsoft.com/office/word/2010/wordprocessingShape">
                    <wps:wsp>
                      <wps:cNvCnPr/>
                      <wps:spPr>
                        <a:xfrm rot="5400000">
                          <a:off x="0" y="0"/>
                          <a:ext cx="654685" cy="2210434"/>
                        </a:xfrm>
                        <a:prstGeom prst="bentConnector3">
                          <a:avLst>
                            <a:gd name="adj1" fmla="val 2987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718FDE" id="Elbow Connector 17" o:spid="_x0000_s1026" type="#_x0000_t34" style="position:absolute;margin-left:305.4pt;margin-top:2.1pt;width:51.55pt;height:174.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" adj="6452" strokecolor="windowText" strokeweight="1.5pt">
                <v:stroke endarrow="block"/>
              </v:shape>
            </w:pict>
          </mc:Fallback>
        </mc:AlternateContent>
      </w:r>
      <w:r w:rsidR="001946E8" w:rsidRPr="0053262E">
        <w:rPr>
          <w:noProof/>
          <w:sz w:val="24"/>
          <w:szCs w:val="24"/>
          <w:lang w:eastAsia="en-GB"/>
        </w:rPr>
        <mc:AlternateContent>
          <mc:Choice Requires="wps">
            <w:drawing>
              <wp:anchor distT="0" distB="0" distL="114300" distR="114300" simplePos="0" relativeHeight="251666432" behindDoc="0" locked="0" layoutInCell="1" allowOverlap="1" wp14:anchorId="74D1B0F0" wp14:editId="59131829">
                <wp:simplePos x="0" y="0"/>
                <wp:positionH relativeFrom="column">
                  <wp:posOffset>747395</wp:posOffset>
                </wp:positionH>
                <wp:positionV relativeFrom="paragraph">
                  <wp:posOffset>887730</wp:posOffset>
                </wp:positionV>
                <wp:extent cx="45719" cy="3152775"/>
                <wp:effectExtent l="38100" t="0" r="69215" b="47625"/>
                <wp:wrapNone/>
                <wp:docPr id="32" name="Straight Arrow Connector 31"/>
                <wp:cNvGraphicFramePr/>
                <a:graphic xmlns:a="http://schemas.openxmlformats.org/drawingml/2006/main">
                  <a:graphicData uri="http://schemas.microsoft.com/office/word/2010/wordprocessingShape">
                    <wps:wsp>
                      <wps:cNvCnPr/>
                      <wps:spPr>
                        <a:xfrm>
                          <a:off x="0" y="0"/>
                          <a:ext cx="45719" cy="3152775"/>
                        </a:xfrm>
                        <a:prstGeom prst="straightConnector1">
                          <a:avLst/>
                        </a:prstGeom>
                        <a:noFill/>
                        <a:ln w="19050" cap="flat" cmpd="sng" algn="ctr">
                          <a:solidFill>
                            <a:sysClr val="window" lastClr="FFFFFF">
                              <a:lumMod val="65000"/>
                            </a:sysClr>
                          </a:solidFill>
                          <a:prstDash val="lg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4FFA5CC" id="_x0000_t32" coordsize="21600,21600" o:spt="32" o:oned="t" path="m,l21600,21600e" filled="f">
                <v:path arrowok="t" fillok="f" o:connecttype="none"/>
                <o:lock v:ext="edit" shapetype="t"/>
              </v:shapetype>
              <v:shape id="Straight Arrow Connector 31" o:spid="_x0000_s1026" type="#_x0000_t32" style="position:absolute;margin-left:58.85pt;margin-top:69.9pt;width:3.6pt;height:24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" strokecolor="#a6a6a6" strokeweight="1.5pt">
                <v:stroke dashstyle="longDash" endarrow="block" joinstyle="miter"/>
              </v:shape>
            </w:pict>
          </mc:Fallback>
        </mc:AlternateContent>
      </w:r>
      <w:r w:rsidR="001946E8" w:rsidRPr="0053262E">
        <w:rPr>
          <w:noProof/>
          <w:sz w:val="24"/>
          <w:szCs w:val="24"/>
          <w:lang w:eastAsia="en-GB"/>
        </w:rPr>
        <mc:AlternateContent>
          <mc:Choice Requires="wps">
            <w:drawing>
              <wp:anchor distT="0" distB="0" distL="114300" distR="114300" simplePos="0" relativeHeight="251673600" behindDoc="0" locked="0" layoutInCell="1" allowOverlap="1" wp14:anchorId="52D2FDE5" wp14:editId="722D0744">
                <wp:simplePos x="0" y="0"/>
                <wp:positionH relativeFrom="column">
                  <wp:posOffset>-262255</wp:posOffset>
                </wp:positionH>
                <wp:positionV relativeFrom="paragraph">
                  <wp:posOffset>1325880</wp:posOffset>
                </wp:positionV>
                <wp:extent cx="2115820" cy="1356209"/>
                <wp:effectExtent l="0" t="0" r="17780" b="15875"/>
                <wp:wrapNone/>
                <wp:docPr id="34" name="Rounded Rectangle 9"/>
                <wp:cNvGraphicFramePr/>
                <a:graphic xmlns:a="http://schemas.openxmlformats.org/drawingml/2006/main">
                  <a:graphicData uri="http://schemas.microsoft.com/office/word/2010/wordprocessingShape">
                    <wps:wsp>
                      <wps:cNvSpPr/>
                      <wps:spPr>
                        <a:xfrm>
                          <a:off x="0" y="0"/>
                          <a:ext cx="2115820" cy="1356209"/>
                        </a:xfrm>
                        <a:prstGeom prst="roundRect">
                          <a:avLst/>
                        </a:prstGeom>
                        <a:solidFill>
                          <a:sysClr val="window" lastClr="FFFFFF"/>
                        </a:solidFill>
                        <a:ln w="6350" cap="flat" cmpd="sng" algn="ctr">
                          <a:solidFill>
                            <a:srgbClr val="A5A5A5"/>
                          </a:solidFill>
                          <a:prstDash val="solid"/>
                          <a:miter lim="800000"/>
                        </a:ln>
                        <a:effectLst/>
                      </wps:spPr>
                      <wps:txbx>
                        <w:txbxContent>
                          <w:p w14:paraId="4C233256" w14:textId="46BF0A33" w:rsidR="00EA58CD" w:rsidRDefault="00EA58CD" w:rsidP="0053262E">
                            <w:pPr>
                              <w:pStyle w:val="NormalWeb"/>
                              <w:spacing w:before="0" w:beforeAutospacing="0" w:after="0" w:afterAutospacing="0"/>
                              <w:jc w:val="center"/>
                            </w:pPr>
                            <w:r w:rsidRPr="002C2F11">
                              <w:rPr>
                                <w:rFonts w:ascii="Arial Narrow" w:eastAsia="+mn-ea" w:hAnsi="Arial Narrow" w:cs="+mn-cs"/>
                                <w:color w:val="000000"/>
                                <w:kern w:val="24"/>
                              </w:rPr>
                              <w:t xml:space="preserve">Display Screen Equipment (DSE) assessment is carried out </w:t>
                            </w:r>
                            <w:r>
                              <w:rPr>
                                <w:rFonts w:ascii="Arial Narrow" w:eastAsia="+mn-ea" w:hAnsi="Arial Narrow" w:cs="+mn-cs"/>
                                <w:color w:val="000000"/>
                                <w:kern w:val="24"/>
                              </w:rPr>
                              <w:t xml:space="preserve">and the </w:t>
                            </w:r>
                            <w:r w:rsidRPr="000A766C">
                              <w:rPr>
                                <w:rFonts w:ascii="Arial Narrow" w:eastAsia="+mn-ea" w:hAnsi="Arial Narrow" w:cs="+mn-cs"/>
                                <w:kern w:val="24"/>
                              </w:rPr>
                              <w:t xml:space="preserve">assessment </w:t>
                            </w:r>
                            <w:r w:rsidRPr="000A766C">
                              <w:rPr>
                                <w:rStyle w:val="Hyperlink"/>
                                <w:rFonts w:ascii="Arial Narrow" w:eastAsia="+mn-ea" w:hAnsi="Arial Narrow" w:cs="+mn-cs"/>
                                <w:color w:val="auto"/>
                                <w:kern w:val="24"/>
                                <w:u w:val="none"/>
                              </w:rPr>
                              <w:t>Form (076-037)</w:t>
                            </w:r>
                            <w:r w:rsidRPr="000A766C">
                              <w:rPr>
                                <w:rFonts w:ascii="Arial Narrow" w:eastAsia="+mn-ea" w:hAnsi="Arial Narrow" w:cs="+mn-cs"/>
                                <w:kern w:val="24"/>
                              </w:rPr>
                              <w:t xml:space="preserve"> </w:t>
                            </w:r>
                            <w:r>
                              <w:rPr>
                                <w:rFonts w:ascii="Arial Narrow" w:eastAsia="+mn-ea" w:hAnsi="Arial Narrow" w:cs="+mn-cs"/>
                                <w:color w:val="000000"/>
                                <w:kern w:val="24"/>
                              </w:rPr>
                              <w:t>completed in full. Any issues raised should be communicated to Line Manager</w:t>
                            </w:r>
                          </w:p>
                        </w:txbxContent>
                      </wps:txbx>
                      <wps:bodyPr rtlCol="0" anchor="ctr">
                        <a:noAutofit/>
                      </wps:bodyPr>
                    </wps:wsp>
                  </a:graphicData>
                </a:graphic>
                <wp14:sizeRelV relativeFrom="margin">
                  <wp14:pctHeight>0</wp14:pctHeight>
                </wp14:sizeRelV>
              </wp:anchor>
            </w:drawing>
          </mc:Choice>
          <mc:Fallback>
            <w:pict>
              <v:roundrect w14:anchorId="52D2FDE5" id="Rounded Rectangle 9" o:spid="_x0000_s1033" style="position:absolute;left:0;text-align:left;margin-left:-20.65pt;margin-top:104.4pt;width:166.6pt;height:106.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" fillcolor="window" strokecolor="#a5a5a5" strokeweight=".5pt">
                <v:stroke joinstyle="miter"/>
                <v:textbox>
                  <w:txbxContent>
                    <w:p w14:paraId="4C233256" w14:textId="46BF0A33" w:rsidR="00EA58CD" w:rsidRDefault="00EA58CD" w:rsidP="0053262E">
                      <w:pPr>
                        <w:pStyle w:val="NormalWeb"/>
                        <w:spacing w:before="0" w:beforeAutospacing="0" w:after="0" w:afterAutospacing="0"/>
                        <w:jc w:val="center"/>
                      </w:pPr>
                      <w:r w:rsidRPr="002C2F11">
                        <w:rPr>
                          <w:rFonts w:ascii="Arial Narrow" w:eastAsia="+mn-ea" w:hAnsi="Arial Narrow" w:cs="+mn-cs"/>
                          <w:color w:val="000000"/>
                          <w:kern w:val="24"/>
                        </w:rPr>
                        <w:t xml:space="preserve">Display Screen Equipment (DSE) assessment is carried out </w:t>
                      </w:r>
                      <w:r>
                        <w:rPr>
                          <w:rFonts w:ascii="Arial Narrow" w:eastAsia="+mn-ea" w:hAnsi="Arial Narrow" w:cs="+mn-cs"/>
                          <w:color w:val="000000"/>
                          <w:kern w:val="24"/>
                        </w:rPr>
                        <w:t xml:space="preserve">and the </w:t>
                      </w:r>
                      <w:r w:rsidRPr="000A766C">
                        <w:rPr>
                          <w:rFonts w:ascii="Arial Narrow" w:eastAsia="+mn-ea" w:hAnsi="Arial Narrow" w:cs="+mn-cs"/>
                          <w:kern w:val="24"/>
                        </w:rPr>
                        <w:t xml:space="preserve">assessment </w:t>
                      </w:r>
                      <w:r w:rsidRPr="000A766C">
                        <w:rPr>
                          <w:rStyle w:val="Hyperlink"/>
                          <w:rFonts w:ascii="Arial Narrow" w:eastAsia="+mn-ea" w:hAnsi="Arial Narrow" w:cs="+mn-cs"/>
                          <w:color w:val="auto"/>
                          <w:kern w:val="24"/>
                          <w:u w:val="none"/>
                        </w:rPr>
                        <w:t>Form (076-037)</w:t>
                      </w:r>
                      <w:r w:rsidRPr="000A766C">
                        <w:rPr>
                          <w:rFonts w:ascii="Arial Narrow" w:eastAsia="+mn-ea" w:hAnsi="Arial Narrow" w:cs="+mn-cs"/>
                          <w:kern w:val="24"/>
                        </w:rPr>
                        <w:t xml:space="preserve"> </w:t>
                      </w:r>
                      <w:r>
                        <w:rPr>
                          <w:rFonts w:ascii="Arial Narrow" w:eastAsia="+mn-ea" w:hAnsi="Arial Narrow" w:cs="+mn-cs"/>
                          <w:color w:val="000000"/>
                          <w:kern w:val="24"/>
                        </w:rPr>
                        <w:t>completed in full. Any issues raised should be communicated to Line Manager</w:t>
                      </w:r>
                    </w:p>
                  </w:txbxContent>
                </v:textbox>
              </v:roundrect>
            </w:pict>
          </mc:Fallback>
        </mc:AlternateContent>
      </w:r>
      <w:r w:rsidR="001946E8" w:rsidRPr="0053262E">
        <w:rPr>
          <w:noProof/>
          <w:sz w:val="24"/>
          <w:szCs w:val="24"/>
          <w:lang w:eastAsia="en-GB"/>
        </w:rPr>
        <mc:AlternateContent>
          <mc:Choice Requires="wps">
            <w:drawing>
              <wp:anchor distT="0" distB="0" distL="114300" distR="114300" simplePos="0" relativeHeight="251675648" behindDoc="0" locked="0" layoutInCell="1" allowOverlap="1" wp14:anchorId="4639F820" wp14:editId="1199AD15">
                <wp:simplePos x="0" y="0"/>
                <wp:positionH relativeFrom="column">
                  <wp:posOffset>-267335</wp:posOffset>
                </wp:positionH>
                <wp:positionV relativeFrom="paragraph">
                  <wp:posOffset>2858135</wp:posOffset>
                </wp:positionV>
                <wp:extent cx="2115820" cy="799594"/>
                <wp:effectExtent l="0" t="0" r="17780" b="19685"/>
                <wp:wrapNone/>
                <wp:docPr id="36" name="Rounded Rectangle 11"/>
                <wp:cNvGraphicFramePr/>
                <a:graphic xmlns:a="http://schemas.openxmlformats.org/drawingml/2006/main">
                  <a:graphicData uri="http://schemas.microsoft.com/office/word/2010/wordprocessingShape">
                    <wps:wsp>
                      <wps:cNvSpPr/>
                      <wps:spPr>
                        <a:xfrm>
                          <a:off x="0" y="0"/>
                          <a:ext cx="2115820" cy="799594"/>
                        </a:xfrm>
                        <a:prstGeom prst="roundRect">
                          <a:avLst/>
                        </a:prstGeom>
                        <a:solidFill>
                          <a:sysClr val="window" lastClr="FFFFFF"/>
                        </a:solidFill>
                        <a:ln w="6350" cap="flat" cmpd="sng" algn="ctr">
                          <a:solidFill>
                            <a:srgbClr val="A5A5A5"/>
                          </a:solidFill>
                          <a:prstDash val="solid"/>
                          <a:miter lim="800000"/>
                        </a:ln>
                        <a:effectLst/>
                      </wps:spPr>
                      <wps:txbx>
                        <w:txbxContent>
                          <w:p w14:paraId="387343B1" w14:textId="77777777" w:rsidR="00EA58CD" w:rsidRDefault="00EA58CD" w:rsidP="0053262E">
                            <w:pPr>
                              <w:pStyle w:val="NormalWeb"/>
                              <w:spacing w:before="0" w:beforeAutospacing="0" w:after="0" w:afterAutospacing="0"/>
                              <w:jc w:val="center"/>
                            </w:pPr>
                            <w:r>
                              <w:rPr>
                                <w:rFonts w:ascii="Arial Narrow" w:eastAsia="+mn-ea" w:hAnsi="Arial Narrow" w:cs="+mn-cs"/>
                                <w:color w:val="000000"/>
                                <w:kern w:val="24"/>
                              </w:rPr>
                              <w:t>There should be no recommendations for specialist ergonomic furniture</w:t>
                            </w:r>
                          </w:p>
                        </w:txbxContent>
                      </wps:txbx>
                      <wps:bodyPr rtlCol="0" anchor="ctr">
                        <a:noAutofit/>
                      </wps:bodyPr>
                    </wps:wsp>
                  </a:graphicData>
                </a:graphic>
                <wp14:sizeRelV relativeFrom="margin">
                  <wp14:pctHeight>0</wp14:pctHeight>
                </wp14:sizeRelV>
              </wp:anchor>
            </w:drawing>
          </mc:Choice>
          <mc:Fallback>
            <w:pict>
              <v:roundrect w14:anchorId="4639F820" id="Rounded Rectangle 11" o:spid="_x0000_s1034" style="position:absolute;left:0;text-align:left;margin-left:-21.05pt;margin-top:225.05pt;width:166.6pt;height:62.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" fillcolor="window" strokecolor="#a5a5a5" strokeweight=".5pt">
                <v:stroke joinstyle="miter"/>
                <v:textbox>
                  <w:txbxContent>
                    <w:p w14:paraId="387343B1" w14:textId="77777777" w:rsidR="00EA58CD" w:rsidRDefault="00EA58CD" w:rsidP="0053262E">
                      <w:pPr>
                        <w:pStyle w:val="NormalWeb"/>
                        <w:spacing w:before="0" w:beforeAutospacing="0" w:after="0" w:afterAutospacing="0"/>
                        <w:jc w:val="center"/>
                      </w:pPr>
                      <w:r>
                        <w:rPr>
                          <w:rFonts w:ascii="Arial Narrow" w:eastAsia="+mn-ea" w:hAnsi="Arial Narrow" w:cs="+mn-cs"/>
                          <w:color w:val="000000"/>
                          <w:kern w:val="24"/>
                        </w:rPr>
                        <w:t>There should be no recommendations for specialist ergonomic furniture</w:t>
                      </w:r>
                    </w:p>
                  </w:txbxContent>
                </v:textbox>
              </v:roundrect>
            </w:pict>
          </mc:Fallback>
        </mc:AlternateContent>
      </w:r>
      <w:r w:rsidR="001946E8" w:rsidRPr="0053262E">
        <w:rPr>
          <w:noProof/>
          <w:sz w:val="24"/>
          <w:szCs w:val="24"/>
          <w:lang w:eastAsia="en-GB"/>
        </w:rPr>
        <mc:AlternateContent>
          <mc:Choice Requires="wps">
            <w:drawing>
              <wp:anchor distT="0" distB="0" distL="114300" distR="114300" simplePos="0" relativeHeight="251674624" behindDoc="0" locked="0" layoutInCell="1" allowOverlap="1" wp14:anchorId="0E2364A1" wp14:editId="4B6A1FAC">
                <wp:simplePos x="0" y="0"/>
                <wp:positionH relativeFrom="column">
                  <wp:posOffset>-243205</wp:posOffset>
                </wp:positionH>
                <wp:positionV relativeFrom="paragraph">
                  <wp:posOffset>4041775</wp:posOffset>
                </wp:positionV>
                <wp:extent cx="2071370" cy="1185331"/>
                <wp:effectExtent l="0" t="0" r="24130" b="15240"/>
                <wp:wrapNone/>
                <wp:docPr id="35" name="Rounded Rectangle 10"/>
                <wp:cNvGraphicFramePr/>
                <a:graphic xmlns:a="http://schemas.openxmlformats.org/drawingml/2006/main">
                  <a:graphicData uri="http://schemas.microsoft.com/office/word/2010/wordprocessingShape">
                    <wps:wsp>
                      <wps:cNvSpPr/>
                      <wps:spPr>
                        <a:xfrm>
                          <a:off x="0" y="0"/>
                          <a:ext cx="2071370" cy="1185331"/>
                        </a:xfrm>
                        <a:prstGeom prst="roundRect">
                          <a:avLst/>
                        </a:prstGeom>
                        <a:solidFill>
                          <a:sysClr val="window" lastClr="FFFFFF"/>
                        </a:solidFill>
                        <a:ln w="6350" cap="flat" cmpd="sng" algn="ctr">
                          <a:solidFill>
                            <a:srgbClr val="A5A5A5"/>
                          </a:solidFill>
                          <a:prstDash val="solid"/>
                          <a:miter lim="800000"/>
                        </a:ln>
                        <a:effectLst/>
                      </wps:spPr>
                      <wps:txbx>
                        <w:txbxContent>
                          <w:p w14:paraId="597F25B8" w14:textId="29778567" w:rsidR="00EA58CD" w:rsidRDefault="00EA58CD" w:rsidP="0053262E">
                            <w:pPr>
                              <w:pStyle w:val="NormalWeb"/>
                              <w:spacing w:before="0" w:beforeAutospacing="0" w:after="0" w:afterAutospacing="0"/>
                              <w:jc w:val="center"/>
                            </w:pPr>
                            <w:r>
                              <w:rPr>
                                <w:rFonts w:ascii="Arial Narrow" w:eastAsia="+mn-ea" w:hAnsi="Arial Narrow" w:cs="+mn-cs"/>
                                <w:color w:val="000000"/>
                                <w:kern w:val="24"/>
                              </w:rPr>
                              <w:t>Requests for equipment recommended via DSE assessment are forwarded to relevant budget signatory for individual’s area of business.</w:t>
                            </w:r>
                          </w:p>
                        </w:txbxContent>
                      </wps:txbx>
                      <wps:bodyPr rtlCol="0" anchor="ctr">
                        <a:noAutofit/>
                      </wps:bodyPr>
                    </wps:wsp>
                  </a:graphicData>
                </a:graphic>
                <wp14:sizeRelV relativeFrom="margin">
                  <wp14:pctHeight>0</wp14:pctHeight>
                </wp14:sizeRelV>
              </wp:anchor>
            </w:drawing>
          </mc:Choice>
          <mc:Fallback>
            <w:pict>
              <v:roundrect w14:anchorId="0E2364A1" id="Rounded Rectangle 10" o:spid="_x0000_s1035" style="position:absolute;left:0;text-align:left;margin-left:-19.15pt;margin-top:318.25pt;width:163.1pt;height:93.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" fillcolor="window" strokecolor="#a5a5a5" strokeweight=".5pt">
                <v:stroke joinstyle="miter"/>
                <v:textbox>
                  <w:txbxContent>
                    <w:p w14:paraId="597F25B8" w14:textId="29778567" w:rsidR="00EA58CD" w:rsidRDefault="00EA58CD" w:rsidP="0053262E">
                      <w:pPr>
                        <w:pStyle w:val="NormalWeb"/>
                        <w:spacing w:before="0" w:beforeAutospacing="0" w:after="0" w:afterAutospacing="0"/>
                        <w:jc w:val="center"/>
                      </w:pPr>
                      <w:r>
                        <w:rPr>
                          <w:rFonts w:ascii="Arial Narrow" w:eastAsia="+mn-ea" w:hAnsi="Arial Narrow" w:cs="+mn-cs"/>
                          <w:color w:val="000000"/>
                          <w:kern w:val="24"/>
                        </w:rPr>
                        <w:t>Requests for equipment recommended via DSE assessment are forwarded to relevant budget signatory for individual’s area of business.</w:t>
                      </w:r>
                    </w:p>
                  </w:txbxContent>
                </v:textbox>
              </v:roundrect>
            </w:pict>
          </mc:Fallback>
        </mc:AlternateContent>
      </w:r>
      <w:r w:rsidR="001946E8">
        <w:rPr>
          <w:noProof/>
          <w:sz w:val="24"/>
          <w:szCs w:val="24"/>
          <w:lang w:eastAsia="en-GB"/>
        </w:rPr>
        <mc:AlternateContent>
          <mc:Choice Requires="wps">
            <w:drawing>
              <wp:anchor distT="0" distB="0" distL="114300" distR="114300" simplePos="0" relativeHeight="251680768" behindDoc="0" locked="0" layoutInCell="1" allowOverlap="1" wp14:anchorId="088D2B5F" wp14:editId="36732BB5">
                <wp:simplePos x="0" y="0"/>
                <wp:positionH relativeFrom="column">
                  <wp:posOffset>4016375</wp:posOffset>
                </wp:positionH>
                <wp:positionV relativeFrom="paragraph">
                  <wp:posOffset>1983105</wp:posOffset>
                </wp:positionV>
                <wp:extent cx="283845" cy="0"/>
                <wp:effectExtent l="0" t="76200" r="20955" b="95250"/>
                <wp:wrapNone/>
                <wp:docPr id="22" name="Straight Arrow Connector 22"/>
                <wp:cNvGraphicFramePr/>
                <a:graphic xmlns:a="http://schemas.openxmlformats.org/drawingml/2006/main">
                  <a:graphicData uri="http://schemas.microsoft.com/office/word/2010/wordprocessingShape">
                    <wps:wsp>
                      <wps:cNvCnPr/>
                      <wps:spPr>
                        <a:xfrm>
                          <a:off x="0" y="0"/>
                          <a:ext cx="2838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0C9771" id="Straight Arrow Connector 22" o:spid="_x0000_s1026" type="#_x0000_t32" style="position:absolute;margin-left:316.25pt;margin-top:156.15pt;width:22.3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" strokecolor="black [3200]" strokeweight=".5pt">
                <v:stroke endarrow="block" joinstyle="miter"/>
              </v:shape>
            </w:pict>
          </mc:Fallback>
        </mc:AlternateContent>
      </w:r>
      <w:r w:rsidR="001946E8" w:rsidRPr="0053262E">
        <w:rPr>
          <w:noProof/>
          <w:sz w:val="24"/>
          <w:szCs w:val="24"/>
          <w:lang w:eastAsia="en-GB"/>
        </w:rPr>
        <mc:AlternateContent>
          <mc:Choice Requires="wps">
            <w:drawing>
              <wp:anchor distT="0" distB="0" distL="114300" distR="114300" simplePos="0" relativeHeight="251680255" behindDoc="0" locked="0" layoutInCell="1" allowOverlap="1" wp14:anchorId="074DC826" wp14:editId="6F5CA06B">
                <wp:simplePos x="0" y="0"/>
                <wp:positionH relativeFrom="column">
                  <wp:posOffset>4303395</wp:posOffset>
                </wp:positionH>
                <wp:positionV relativeFrom="paragraph">
                  <wp:posOffset>1123950</wp:posOffset>
                </wp:positionV>
                <wp:extent cx="1957705" cy="1930850"/>
                <wp:effectExtent l="0" t="0" r="23495" b="12700"/>
                <wp:wrapNone/>
                <wp:docPr id="37" name="Rounded Rectangle 13"/>
                <wp:cNvGraphicFramePr/>
                <a:graphic xmlns:a="http://schemas.openxmlformats.org/drawingml/2006/main">
                  <a:graphicData uri="http://schemas.microsoft.com/office/word/2010/wordprocessingShape">
                    <wps:wsp>
                      <wps:cNvSpPr/>
                      <wps:spPr>
                        <a:xfrm>
                          <a:off x="0" y="0"/>
                          <a:ext cx="1957705" cy="1930850"/>
                        </a:xfrm>
                        <a:prstGeom prst="roundRect">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39FB21B7" w14:textId="77777777" w:rsidR="00EA58CD" w:rsidRDefault="00EA58CD" w:rsidP="0053262E">
                            <w:pPr>
                              <w:pStyle w:val="NormalWeb"/>
                              <w:spacing w:before="0" w:beforeAutospacing="0" w:after="0" w:afterAutospacing="0"/>
                              <w:jc w:val="center"/>
                            </w:pPr>
                            <w:r>
                              <w:rPr>
                                <w:rFonts w:ascii="Arial Narrow" w:eastAsia="+mn-ea" w:hAnsi="Arial Narrow" w:cs="+mn-cs"/>
                                <w:color w:val="000000"/>
                                <w:kern w:val="24"/>
                              </w:rPr>
                              <w:t>Implementation of reasonable adjustments that need budgetary authority should be passed to divisional/departmental budget holder after assessing the availability of alternative funding</w:t>
                            </w:r>
                          </w:p>
                        </w:txbxContent>
                      </wps:txbx>
                      <wps:bodyPr rtlCol="0" anchor="ctr">
                        <a:noAutofit/>
                      </wps:bodyPr>
                    </wps:wsp>
                  </a:graphicData>
                </a:graphic>
                <wp14:sizeRelV relativeFrom="margin">
                  <wp14:pctHeight>0</wp14:pctHeight>
                </wp14:sizeRelV>
              </wp:anchor>
            </w:drawing>
          </mc:Choice>
          <mc:Fallback>
            <w:pict>
              <v:roundrect w14:anchorId="074DC826" id="Rounded Rectangle 13" o:spid="_x0000_s1036" style="position:absolute;left:0;text-align:left;margin-left:338.85pt;margin-top:88.5pt;width:154.15pt;height:152.05pt;z-index:251680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" fillcolor="#f2f2f2" strokecolor="#41719c" strokeweight="1pt">
                <v:fill opacity="63569f" color2="#afabab" rotate="t" focus="100%" type="gradient"/>
                <v:stroke joinstyle="miter"/>
                <v:textbox>
                  <w:txbxContent>
                    <w:p w14:paraId="39FB21B7" w14:textId="77777777" w:rsidR="00EA58CD" w:rsidRDefault="00EA58CD" w:rsidP="0053262E">
                      <w:pPr>
                        <w:pStyle w:val="NormalWeb"/>
                        <w:spacing w:before="0" w:beforeAutospacing="0" w:after="0" w:afterAutospacing="0"/>
                        <w:jc w:val="center"/>
                      </w:pPr>
                      <w:r>
                        <w:rPr>
                          <w:rFonts w:ascii="Arial Narrow" w:eastAsia="+mn-ea" w:hAnsi="Arial Narrow" w:cs="+mn-cs"/>
                          <w:color w:val="000000"/>
                          <w:kern w:val="24"/>
                        </w:rPr>
                        <w:t>Implementation of reasonable adjustments that need budgetary authority should be passed to divisional/departmental budget holder after assessing the availability of alternative funding</w:t>
                      </w:r>
                    </w:p>
                  </w:txbxContent>
                </v:textbox>
              </v:roundrect>
            </w:pict>
          </mc:Fallback>
        </mc:AlternateContent>
      </w:r>
      <w:r w:rsidR="001946E8" w:rsidRPr="0053262E">
        <w:rPr>
          <w:noProof/>
          <w:sz w:val="24"/>
          <w:szCs w:val="24"/>
          <w:lang w:eastAsia="en-GB"/>
        </w:rPr>
        <mc:AlternateContent>
          <mc:Choice Requires="wps">
            <w:drawing>
              <wp:anchor distT="0" distB="0" distL="114300" distR="114300" simplePos="0" relativeHeight="251679744" behindDoc="0" locked="0" layoutInCell="1" allowOverlap="1" wp14:anchorId="3253F88E" wp14:editId="4FADB46D">
                <wp:simplePos x="0" y="0"/>
                <wp:positionH relativeFrom="column">
                  <wp:posOffset>4436745</wp:posOffset>
                </wp:positionH>
                <wp:positionV relativeFrom="paragraph">
                  <wp:posOffset>2556510</wp:posOffset>
                </wp:positionV>
                <wp:extent cx="431800" cy="1316990"/>
                <wp:effectExtent l="0" t="4445" r="40005" b="97155"/>
                <wp:wrapNone/>
                <wp:docPr id="49" name="Elbow Connector 48"/>
                <wp:cNvGraphicFramePr/>
                <a:graphic xmlns:a="http://schemas.openxmlformats.org/drawingml/2006/main">
                  <a:graphicData uri="http://schemas.microsoft.com/office/word/2010/wordprocessingShape">
                    <wps:wsp>
                      <wps:cNvCnPr/>
                      <wps:spPr>
                        <a:xfrm rot="5400000">
                          <a:off x="0" y="0"/>
                          <a:ext cx="431800" cy="1316990"/>
                        </a:xfrm>
                        <a:prstGeom prst="bentConnector2">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5A549B5" id="_x0000_t33" coordsize="21600,21600" o:spt="33" o:oned="t" path="m,l21600,r,21600e" filled="f">
                <v:stroke joinstyle="miter"/>
                <v:path arrowok="t" fillok="f" o:connecttype="none"/>
                <o:lock v:ext="edit" shapetype="t"/>
              </v:shapetype>
              <v:shape id="Elbow Connector 48" o:spid="_x0000_s1026" type="#_x0000_t33" style="position:absolute;margin-left:349.35pt;margin-top:201.3pt;width:34pt;height:103.7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" strokecolor="windowText" strokeweight="1.5pt">
                <v:stroke endarrow="block"/>
              </v:shape>
            </w:pict>
          </mc:Fallback>
        </mc:AlternateContent>
      </w:r>
      <w:r w:rsidR="0053262E" w:rsidRPr="0053262E">
        <w:rPr>
          <w:noProof/>
          <w:sz w:val="24"/>
          <w:szCs w:val="24"/>
          <w:lang w:eastAsia="en-GB"/>
        </w:rPr>
        <mc:AlternateContent>
          <mc:Choice Requires="wps">
            <w:drawing>
              <wp:anchor distT="0" distB="0" distL="114300" distR="114300" simplePos="0" relativeHeight="251664384" behindDoc="0" locked="0" layoutInCell="1" allowOverlap="1" wp14:anchorId="4179A0D8" wp14:editId="305C7561">
                <wp:simplePos x="0" y="0"/>
                <wp:positionH relativeFrom="column">
                  <wp:posOffset>1164777</wp:posOffset>
                </wp:positionH>
                <wp:positionV relativeFrom="paragraph">
                  <wp:posOffset>2495736</wp:posOffset>
                </wp:positionV>
                <wp:extent cx="3861698" cy="7115"/>
                <wp:effectExtent l="41275" t="0" r="66040" b="66040"/>
                <wp:wrapNone/>
                <wp:docPr id="25" name="Elbow Connector 16"/>
                <wp:cNvGraphicFramePr/>
                <a:graphic xmlns:a="http://schemas.openxmlformats.org/drawingml/2006/main">
                  <a:graphicData uri="http://schemas.microsoft.com/office/word/2010/wordprocessingShape">
                    <wps:wsp>
                      <wps:cNvCnPr/>
                      <wps:spPr>
                        <a:xfrm rot="16200000" flipH="1">
                          <a:off x="0" y="0"/>
                          <a:ext cx="3861698" cy="7115"/>
                        </a:xfrm>
                        <a:prstGeom prst="bentConnector3">
                          <a:avLst>
                            <a:gd name="adj1" fmla="val 50000"/>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5BE09132" id="Elbow Connector 16" o:spid="_x0000_s1026" type="#_x0000_t34" style="position:absolute;margin-left:91.7pt;margin-top:196.5pt;width:304.05pt;height:.55pt;rotation:90;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" strokecolor="windowText" strokeweight="1.5pt">
                <v:stroke endarrow="block"/>
              </v:shape>
            </w:pict>
          </mc:Fallback>
        </mc:AlternateContent>
      </w:r>
    </w:p>
    <w:p w14:paraId="3C758E7E" w14:textId="77777777" w:rsidR="003D751C" w:rsidRDefault="003D751C" w:rsidP="003D751C">
      <w:pPr>
        <w:pStyle w:val="HowtoHeading"/>
        <w:sectPr w:rsidR="003D751C" w:rsidSect="00E85E41">
          <w:pgSz w:w="11907" w:h="16839" w:code="9"/>
          <w:pgMar w:top="1418" w:right="1418" w:bottom="1418" w:left="1418" w:header="709" w:footer="1055" w:gutter="0"/>
          <w:cols w:space="708"/>
          <w:titlePg/>
          <w:docGrid w:linePitch="360"/>
        </w:sectPr>
      </w:pPr>
    </w:p>
    <w:p w14:paraId="23F893B6" w14:textId="77777777" w:rsidR="00EA7242" w:rsidRPr="0047357E" w:rsidRDefault="00EA7242" w:rsidP="00EA7242">
      <w:pPr>
        <w:spacing w:after="120" w:line="360" w:lineRule="auto"/>
        <w:ind w:left="284"/>
        <w:contextualSpacing/>
        <w:jc w:val="right"/>
        <w:rPr>
          <w:b/>
          <w:sz w:val="32"/>
        </w:rPr>
      </w:pPr>
      <w:bookmarkStart w:id="7" w:name="AppendixC"/>
      <w:bookmarkEnd w:id="7"/>
      <w:r w:rsidRPr="0047357E">
        <w:rPr>
          <w:b/>
          <w:sz w:val="32"/>
        </w:rPr>
        <w:t>Appendix C</w:t>
      </w:r>
    </w:p>
    <w:p w14:paraId="12477AAC" w14:textId="77777777" w:rsidR="00EA7242" w:rsidRPr="00EA7242" w:rsidRDefault="00EA7242" w:rsidP="00EA7242">
      <w:pPr>
        <w:rPr>
          <w:sz w:val="36"/>
          <w:szCs w:val="36"/>
        </w:rPr>
      </w:pPr>
      <w:r w:rsidRPr="0047357E">
        <w:rPr>
          <w:noProof/>
          <w:lang w:eastAsia="en-GB"/>
        </w:rPr>
        <mc:AlternateContent>
          <mc:Choice Requires="wps">
            <w:drawing>
              <wp:anchor distT="0" distB="0" distL="114300" distR="114300" simplePos="0" relativeHeight="251688960" behindDoc="0" locked="0" layoutInCell="1" allowOverlap="1" wp14:anchorId="534F8E2B" wp14:editId="2E0DE522">
                <wp:simplePos x="0" y="0"/>
                <wp:positionH relativeFrom="column">
                  <wp:posOffset>3283889</wp:posOffset>
                </wp:positionH>
                <wp:positionV relativeFrom="paragraph">
                  <wp:posOffset>446764</wp:posOffset>
                </wp:positionV>
                <wp:extent cx="48895" cy="5057029"/>
                <wp:effectExtent l="57150" t="19050" r="65405" b="48895"/>
                <wp:wrapNone/>
                <wp:docPr id="155" name="Straight Arrow Connector 154"/>
                <wp:cNvGraphicFramePr/>
                <a:graphic xmlns:a="http://schemas.openxmlformats.org/drawingml/2006/main">
                  <a:graphicData uri="http://schemas.microsoft.com/office/word/2010/wordprocessingShape">
                    <wps:wsp>
                      <wps:cNvCnPr/>
                      <wps:spPr>
                        <a:xfrm>
                          <a:off x="0" y="0"/>
                          <a:ext cx="48895" cy="5057029"/>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BC80B5B" id="_x0000_t32" coordsize="21600,21600" o:spt="32" o:oned="t" path="m,l21600,21600e" filled="f">
                <v:path arrowok="t" fillok="f" o:connecttype="none"/>
                <o:lock v:ext="edit" shapetype="t"/>
              </v:shapetype>
              <v:shape id="Straight Arrow Connector 154" o:spid="_x0000_s1026" type="#_x0000_t32" style="position:absolute;margin-left:258.55pt;margin-top:35.2pt;width:3.85pt;height:39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" strokecolor="windowText" strokeweight="2.25pt">
                <v:stroke endarrow="block" joinstyle="miter"/>
              </v:shape>
            </w:pict>
          </mc:Fallback>
        </mc:AlternateContent>
      </w:r>
      <w:r w:rsidRPr="0047357E">
        <w:rPr>
          <w:noProof/>
          <w:lang w:eastAsia="en-GB"/>
        </w:rPr>
        <mc:AlternateContent>
          <mc:Choice Requires="wps">
            <w:drawing>
              <wp:anchor distT="0" distB="0" distL="114300" distR="114300" simplePos="0" relativeHeight="251689984" behindDoc="0" locked="0" layoutInCell="1" allowOverlap="1" wp14:anchorId="661C1733" wp14:editId="5EB2F52A">
                <wp:simplePos x="0" y="0"/>
                <wp:positionH relativeFrom="column">
                  <wp:posOffset>476250</wp:posOffset>
                </wp:positionH>
                <wp:positionV relativeFrom="paragraph">
                  <wp:posOffset>411480</wp:posOffset>
                </wp:positionV>
                <wp:extent cx="4981433" cy="457199"/>
                <wp:effectExtent l="0" t="0" r="10160" b="19685"/>
                <wp:wrapTopAndBottom/>
                <wp:docPr id="62" name="Rounded Rectangle 12"/>
                <wp:cNvGraphicFramePr/>
                <a:graphic xmlns:a="http://schemas.openxmlformats.org/drawingml/2006/main">
                  <a:graphicData uri="http://schemas.microsoft.com/office/word/2010/wordprocessingShape">
                    <wps:wsp>
                      <wps:cNvSpPr/>
                      <wps:spPr>
                        <a:xfrm>
                          <a:off x="0" y="0"/>
                          <a:ext cx="4981433" cy="457199"/>
                        </a:xfrm>
                        <a:prstGeom prst="roundRect">
                          <a:avLst/>
                        </a:prstGeom>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1"/>
                          <a:tileRect/>
                        </a:gradFill>
                        <a:ln w="6350" cap="flat" cmpd="sng" algn="ctr">
                          <a:solidFill>
                            <a:srgbClr val="A5A5A5"/>
                          </a:solidFill>
                          <a:prstDash val="solid"/>
                          <a:miter lim="800000"/>
                        </a:ln>
                        <a:effectLst/>
                      </wps:spPr>
                      <wps:txbx>
                        <w:txbxContent>
                          <w:p w14:paraId="7FBF6F95"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 xml:space="preserve">Individual is considered to have a disability, physical or mental health condition and may need specialist equipment, adaptations or support worker services to help them do their job. </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oundrect w14:anchorId="661C1733" id="Rounded Rectangle 12" o:spid="_x0000_s1037" style="position:absolute;margin-left:37.5pt;margin-top:32.4pt;width:392.2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" fillcolor="#fafafa" strokecolor="#a5a5a5" strokeweight=".5pt">
                <v:fill color2="#e4e4e4" rotate="t" colors="0 #fafafa;48497f #d7d7d7;54395f #d7d7d7;1 #e4e4e4" focus="100%" type="gradient"/>
                <v:stroke joinstyle="miter"/>
                <v:textbox>
                  <w:txbxContent>
                    <w:p w14:paraId="7FBF6F95"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 xml:space="preserve">Individual is considered to have a disability, physical or mental health condition and may need specialist equipment, adaptations or support worker services to help them do their job. </w:t>
                      </w:r>
                    </w:p>
                  </w:txbxContent>
                </v:textbox>
                <w10:wrap type="topAndBottom"/>
              </v:roundrect>
            </w:pict>
          </mc:Fallback>
        </mc:AlternateContent>
      </w:r>
      <w:r w:rsidRPr="0047357E">
        <w:rPr>
          <w:noProof/>
          <w:lang w:eastAsia="en-GB"/>
        </w:rPr>
        <mc:AlternateContent>
          <mc:Choice Requires="wps">
            <w:drawing>
              <wp:anchor distT="0" distB="0" distL="114300" distR="114300" simplePos="0" relativeHeight="251694080" behindDoc="0" locked="1" layoutInCell="1" allowOverlap="1" wp14:anchorId="12742CD8" wp14:editId="7F1E26D5">
                <wp:simplePos x="0" y="0"/>
                <wp:positionH relativeFrom="column">
                  <wp:posOffset>1635760</wp:posOffset>
                </wp:positionH>
                <wp:positionV relativeFrom="paragraph">
                  <wp:posOffset>6470015</wp:posOffset>
                </wp:positionV>
                <wp:extent cx="1670685" cy="845820"/>
                <wp:effectExtent l="0" t="0" r="24765" b="11430"/>
                <wp:wrapNone/>
                <wp:docPr id="39" name="Flowchart: Alternate Process 38"/>
                <wp:cNvGraphicFramePr/>
                <a:graphic xmlns:a="http://schemas.openxmlformats.org/drawingml/2006/main">
                  <a:graphicData uri="http://schemas.microsoft.com/office/word/2010/wordprocessingShape">
                    <wps:wsp>
                      <wps:cNvSpPr/>
                      <wps:spPr>
                        <a:xfrm>
                          <a:off x="0" y="0"/>
                          <a:ext cx="1670685" cy="845820"/>
                        </a:xfrm>
                        <a:prstGeom prst="flowChartAlternateProcess">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6E28A83A"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Flexiform and ICT will contact Line Management about delivery and Installation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2742CD8" id="Flowchart: Alternate Process 38" o:spid="_x0000_s1038" type="#_x0000_t176" style="position:absolute;margin-left:128.8pt;margin-top:509.45pt;width:131.55pt;height:6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" fillcolor="#f2f2f2" strokecolor="#41719c" strokeweight="1pt">
                <v:fill opacity="63569f" color2="#afabab" rotate="t" focus="100%" type="gradient"/>
                <v:textbox>
                  <w:txbxContent>
                    <w:p w14:paraId="6E28A83A"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Flexiform and ICT will contact Line Management about delivery and Installation</w:t>
                      </w:r>
                    </w:p>
                  </w:txbxContent>
                </v:textbox>
                <w10:anchorlock/>
              </v:shape>
            </w:pict>
          </mc:Fallback>
        </mc:AlternateContent>
      </w:r>
      <w:r w:rsidRPr="0047357E">
        <w:rPr>
          <w:sz w:val="36"/>
          <w:szCs w:val="36"/>
        </w:rPr>
        <w:t>Access to Work Process</w:t>
      </w:r>
    </w:p>
    <w:p w14:paraId="5B39CBE2" w14:textId="236EE7E3" w:rsidR="00EA7242" w:rsidRPr="00EA7242" w:rsidRDefault="00EA7242" w:rsidP="00EA7242">
      <w:pPr>
        <w:rPr>
          <w:rFonts w:asciiTheme="minorHAnsi" w:hAnsiTheme="minorHAnsi"/>
          <w:sz w:val="22"/>
          <w:szCs w:val="22"/>
        </w:rPr>
      </w:pPr>
      <w:r w:rsidRPr="00EA7242">
        <w:rPr>
          <w:noProof/>
          <w:lang w:eastAsia="en-GB"/>
        </w:rPr>
        <mc:AlternateContent>
          <mc:Choice Requires="wps">
            <w:drawing>
              <wp:anchor distT="0" distB="0" distL="114300" distR="114300" simplePos="0" relativeHeight="251695104" behindDoc="0" locked="0" layoutInCell="1" allowOverlap="1" wp14:anchorId="77A240D8" wp14:editId="79E59BB2">
                <wp:simplePos x="0" y="0"/>
                <wp:positionH relativeFrom="column">
                  <wp:posOffset>-755374</wp:posOffset>
                </wp:positionH>
                <wp:positionV relativeFrom="paragraph">
                  <wp:posOffset>4062785</wp:posOffset>
                </wp:positionV>
                <wp:extent cx="3244132" cy="1932167"/>
                <wp:effectExtent l="0" t="0" r="13970" b="11430"/>
                <wp:wrapNone/>
                <wp:docPr id="42" name="Flowchart: Alternate Process 41"/>
                <wp:cNvGraphicFramePr/>
                <a:graphic xmlns:a="http://schemas.openxmlformats.org/drawingml/2006/main">
                  <a:graphicData uri="http://schemas.microsoft.com/office/word/2010/wordprocessingShape">
                    <wps:wsp>
                      <wps:cNvSpPr/>
                      <wps:spPr>
                        <a:xfrm>
                          <a:off x="0" y="0"/>
                          <a:ext cx="3244132" cy="1932167"/>
                        </a:xfrm>
                        <a:prstGeom prst="flowChartAlternateProcess">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3C9EF475" w14:textId="7FF210CB" w:rsidR="00EA7242" w:rsidRDefault="00EA7242" w:rsidP="00EA7242">
                            <w:pPr>
                              <w:pStyle w:val="NormalWeb"/>
                              <w:spacing w:after="0"/>
                              <w:rPr>
                                <w:rFonts w:ascii="Arial Narrow" w:eastAsia="+mn-ea" w:hAnsi="Arial Narrow" w:cs="+mn-cs"/>
                                <w:color w:val="0070C0"/>
                                <w:kern w:val="24"/>
                                <w:sz w:val="22"/>
                                <w:szCs w:val="26"/>
                              </w:rPr>
                            </w:pPr>
                            <w:r w:rsidRPr="007F041F">
                              <w:rPr>
                                <w:rFonts w:ascii="Arial Narrow" w:eastAsia="+mn-ea" w:hAnsi="Arial Narrow" w:cs="+mn-cs"/>
                                <w:color w:val="000000"/>
                                <w:kern w:val="24"/>
                                <w:sz w:val="22"/>
                                <w:szCs w:val="26"/>
                              </w:rPr>
                              <w:t>For all furniture and non-ICT equipment the Line Manager should scan a copy of the ATW recommended items list and email it to Flexiform, Police Scotland contracted suppliers at:-</w:t>
                            </w:r>
                            <w:r>
                              <w:rPr>
                                <w:rFonts w:ascii="Arial Narrow" w:eastAsia="+mn-ea" w:hAnsi="Arial Narrow" w:cs="+mn-cs"/>
                                <w:color w:val="000000"/>
                                <w:kern w:val="24"/>
                                <w:sz w:val="22"/>
                                <w:szCs w:val="26"/>
                              </w:rPr>
                              <w:t xml:space="preserve"> [REDACTED]</w:t>
                            </w:r>
                          </w:p>
                          <w:p w14:paraId="735F9524" w14:textId="77777777" w:rsidR="00EA7242" w:rsidRPr="007F041F" w:rsidRDefault="00EA7242" w:rsidP="00EA7242">
                            <w:pPr>
                              <w:pStyle w:val="NormalWeb"/>
                              <w:spacing w:after="0"/>
                              <w:rPr>
                                <w:sz w:val="20"/>
                              </w:rPr>
                            </w:pPr>
                            <w:r w:rsidRPr="007F041F">
                              <w:rPr>
                                <w:rFonts w:ascii="Arial Narrow" w:eastAsia="+mn-ea" w:hAnsi="Arial Narrow" w:cs="+mn-cs"/>
                                <w:color w:val="000000"/>
                                <w:kern w:val="24"/>
                                <w:sz w:val="22"/>
                                <w:szCs w:val="26"/>
                              </w:rPr>
                              <w:t>Flexiform will provide a quote for items which are the same or provide the same functionality as those recommended by Access to Work. Line Managers should forward this to the ‘HR Equality and Diversity’ mailbox.</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7A240D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1" o:spid="_x0000_s1039" type="#_x0000_t176" style="position:absolute;margin-left:-59.5pt;margin-top:319.9pt;width:255.45pt;height:152.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" fillcolor="#f2f2f2" strokecolor="#41719c" strokeweight="1pt">
                <v:fill opacity="63569f" color2="#afabab" rotate="t" focus="100%" type="gradient"/>
                <v:textbox>
                  <w:txbxContent>
                    <w:p w14:paraId="3C9EF475" w14:textId="7FF210CB" w:rsidR="00EA7242" w:rsidRDefault="00EA7242" w:rsidP="00EA7242">
                      <w:pPr>
                        <w:pStyle w:val="NormalWeb"/>
                        <w:spacing w:after="0"/>
                        <w:rPr>
                          <w:rFonts w:ascii="Arial Narrow" w:eastAsia="+mn-ea" w:hAnsi="Arial Narrow" w:cs="+mn-cs"/>
                          <w:color w:val="0070C0"/>
                          <w:kern w:val="24"/>
                          <w:sz w:val="22"/>
                          <w:szCs w:val="26"/>
                        </w:rPr>
                      </w:pPr>
                      <w:r w:rsidRPr="007F041F">
                        <w:rPr>
                          <w:rFonts w:ascii="Arial Narrow" w:eastAsia="+mn-ea" w:hAnsi="Arial Narrow" w:cs="+mn-cs"/>
                          <w:color w:val="000000"/>
                          <w:kern w:val="24"/>
                          <w:sz w:val="22"/>
                          <w:szCs w:val="26"/>
                        </w:rPr>
                        <w:t>For all furniture and non-ICT equipment the Line Manager should scan a copy of the ATW recommended items list and email it to Flexiform, Police Scotland contracted suppliers at:-</w:t>
                      </w:r>
                      <w:bookmarkStart w:id="8" w:name="_GoBack"/>
                      <w:bookmarkEnd w:id="8"/>
                      <w:r>
                        <w:rPr>
                          <w:rFonts w:ascii="Arial Narrow" w:eastAsia="+mn-ea" w:hAnsi="Arial Narrow" w:cs="+mn-cs"/>
                          <w:color w:val="000000"/>
                          <w:kern w:val="24"/>
                          <w:sz w:val="22"/>
                          <w:szCs w:val="26"/>
                        </w:rPr>
                        <w:t xml:space="preserve"> [REDACTED]</w:t>
                      </w:r>
                    </w:p>
                    <w:p w14:paraId="735F9524" w14:textId="77777777" w:rsidR="00EA7242" w:rsidRPr="007F041F" w:rsidRDefault="00EA7242" w:rsidP="00EA7242">
                      <w:pPr>
                        <w:pStyle w:val="NormalWeb"/>
                        <w:spacing w:after="0"/>
                        <w:rPr>
                          <w:sz w:val="20"/>
                        </w:rPr>
                      </w:pPr>
                      <w:r w:rsidRPr="007F041F">
                        <w:rPr>
                          <w:rFonts w:ascii="Arial Narrow" w:eastAsia="+mn-ea" w:hAnsi="Arial Narrow" w:cs="+mn-cs"/>
                          <w:color w:val="000000"/>
                          <w:kern w:val="24"/>
                          <w:sz w:val="22"/>
                          <w:szCs w:val="26"/>
                        </w:rPr>
                        <w:t>Flexiform will provide a quote for items which are the same or provide the same functionality as those recommended by Access to Work. Line Managers should forward this to the ‘HR Equality and Diversity’ mailbox.</w:t>
                      </w:r>
                    </w:p>
                  </w:txbxContent>
                </v:textbox>
              </v:shape>
            </w:pict>
          </mc:Fallback>
        </mc:AlternateContent>
      </w:r>
      <w:r w:rsidRPr="00EA7242">
        <w:rPr>
          <w:noProof/>
          <w:lang w:eastAsia="en-GB"/>
        </w:rPr>
        <mc:AlternateContent>
          <mc:Choice Requires="wps">
            <w:drawing>
              <wp:anchor distT="0" distB="0" distL="114300" distR="114300" simplePos="0" relativeHeight="251691008" behindDoc="0" locked="0" layoutInCell="1" allowOverlap="1" wp14:anchorId="4CC97691" wp14:editId="6CB0E913">
                <wp:simplePos x="0" y="0"/>
                <wp:positionH relativeFrom="column">
                  <wp:posOffset>1701165</wp:posOffset>
                </wp:positionH>
                <wp:positionV relativeFrom="paragraph">
                  <wp:posOffset>618490</wp:posOffset>
                </wp:positionV>
                <wp:extent cx="2790190" cy="428625"/>
                <wp:effectExtent l="0" t="0" r="25400" b="22225"/>
                <wp:wrapNone/>
                <wp:docPr id="224" name="Rounded Rectangle 20"/>
                <wp:cNvGraphicFramePr/>
                <a:graphic xmlns:a="http://schemas.openxmlformats.org/drawingml/2006/main">
                  <a:graphicData uri="http://schemas.microsoft.com/office/word/2010/wordprocessingShape">
                    <wps:wsp>
                      <wps:cNvSpPr/>
                      <wps:spPr>
                        <a:xfrm>
                          <a:off x="0" y="0"/>
                          <a:ext cx="2790190" cy="428625"/>
                        </a:xfrm>
                        <a:prstGeom prst="roundRect">
                          <a:avLst/>
                        </a:prstGeom>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1"/>
                          <a:tileRect/>
                        </a:gradFill>
                        <a:ln w="6350" cap="flat" cmpd="sng" algn="ctr">
                          <a:solidFill>
                            <a:srgbClr val="A5A5A5"/>
                          </a:solidFill>
                          <a:prstDash val="solid"/>
                          <a:miter lim="800000"/>
                        </a:ln>
                        <a:effectLst/>
                      </wps:spPr>
                      <wps:txbx>
                        <w:txbxContent>
                          <w:p w14:paraId="64DACB67"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 xml:space="preserve">Individual applies to the </w:t>
                            </w:r>
                            <w:r w:rsidRPr="0047357E">
                              <w:rPr>
                                <w:rStyle w:val="Hyperlink"/>
                                <w:rFonts w:ascii="Arial Narrow" w:eastAsia="+mn-ea" w:hAnsi="Arial Narrow" w:cs="+mn-cs"/>
                                <w:color w:val="auto"/>
                                <w:kern w:val="24"/>
                                <w:sz w:val="22"/>
                                <w:szCs w:val="26"/>
                                <w:u w:val="none"/>
                              </w:rPr>
                              <w:t>Access to Work Scheme</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oundrect w14:anchorId="4CC97691" id="Rounded Rectangle 20" o:spid="_x0000_s1040" style="position:absolute;margin-left:133.95pt;margin-top:48.7pt;width:219.7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" fillcolor="#fafafa" strokecolor="#a5a5a5" strokeweight=".5pt">
                <v:fill color2="#e4e4e4" rotate="t" colors="0 #fafafa;48497f #d7d7d7;54395f #d7d7d7;1 #e4e4e4" focus="100%" type="gradient"/>
                <v:stroke joinstyle="miter"/>
                <v:textbox>
                  <w:txbxContent>
                    <w:p w14:paraId="64DACB67"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 xml:space="preserve">Individual applies to the </w:t>
                      </w:r>
                      <w:r w:rsidRPr="0047357E">
                        <w:rPr>
                          <w:rStyle w:val="Hyperlink"/>
                          <w:rFonts w:ascii="Arial Narrow" w:eastAsia="+mn-ea" w:hAnsi="Arial Narrow" w:cs="+mn-cs"/>
                          <w:color w:val="auto"/>
                          <w:kern w:val="24"/>
                          <w:sz w:val="22"/>
                          <w:szCs w:val="26"/>
                          <w:u w:val="none"/>
                        </w:rPr>
                        <w:t>Access to Work Scheme</w:t>
                      </w:r>
                    </w:p>
                  </w:txbxContent>
                </v:textbox>
              </v:roundrect>
            </w:pict>
          </mc:Fallback>
        </mc:AlternateContent>
      </w:r>
      <w:r w:rsidRPr="00EA7242">
        <w:rPr>
          <w:noProof/>
          <w:lang w:eastAsia="en-GB"/>
        </w:rPr>
        <mc:AlternateContent>
          <mc:Choice Requires="wps">
            <w:drawing>
              <wp:anchor distT="0" distB="0" distL="114300" distR="114300" simplePos="0" relativeHeight="251701248" behindDoc="0" locked="1" layoutInCell="1" allowOverlap="1" wp14:anchorId="274A96C4" wp14:editId="0ADDE3D1">
                <wp:simplePos x="0" y="0"/>
                <wp:positionH relativeFrom="column">
                  <wp:posOffset>2591435</wp:posOffset>
                </wp:positionH>
                <wp:positionV relativeFrom="paragraph">
                  <wp:posOffset>4905375</wp:posOffset>
                </wp:positionV>
                <wp:extent cx="1518285" cy="698500"/>
                <wp:effectExtent l="0" t="0" r="24765" b="25400"/>
                <wp:wrapNone/>
                <wp:docPr id="226" name="Flowchart: Alternate Process 32"/>
                <wp:cNvGraphicFramePr/>
                <a:graphic xmlns:a="http://schemas.openxmlformats.org/drawingml/2006/main">
                  <a:graphicData uri="http://schemas.microsoft.com/office/word/2010/wordprocessingShape">
                    <wps:wsp>
                      <wps:cNvSpPr/>
                      <wps:spPr>
                        <a:xfrm>
                          <a:off x="0" y="0"/>
                          <a:ext cx="1518285" cy="698500"/>
                        </a:xfrm>
                        <a:prstGeom prst="flowChartAlternateProcess">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38BA13A6"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For all I.C.T equipment an I.C.T Service Request must be raised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74A96C4" id="Flowchart: Alternate Process 32" o:spid="_x0000_s1041" type="#_x0000_t176" style="position:absolute;margin-left:204.05pt;margin-top:386.25pt;width:119.55pt;height: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" fillcolor="#f2f2f2" strokecolor="#41719c" strokeweight="1pt">
                <v:fill opacity="63569f" color2="#afabab" rotate="t" focus="100%" type="gradient"/>
                <v:textbox>
                  <w:txbxContent>
                    <w:p w14:paraId="38BA13A6"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For all I.C.T equipment an I.C.T Service Request must be raised</w:t>
                      </w:r>
                    </w:p>
                  </w:txbxContent>
                </v:textbox>
                <w10:anchorlock/>
              </v:shape>
            </w:pict>
          </mc:Fallback>
        </mc:AlternateContent>
      </w:r>
      <w:r w:rsidRPr="00EA7242">
        <w:rPr>
          <w:noProof/>
          <w:lang w:eastAsia="en-GB"/>
        </w:rPr>
        <mc:AlternateContent>
          <mc:Choice Requires="wps">
            <w:drawing>
              <wp:anchor distT="0" distB="0" distL="114300" distR="114300" simplePos="0" relativeHeight="251693056" behindDoc="0" locked="1" layoutInCell="1" allowOverlap="1" wp14:anchorId="11823A2C" wp14:editId="355240EA">
                <wp:simplePos x="0" y="0"/>
                <wp:positionH relativeFrom="column">
                  <wp:posOffset>-662305</wp:posOffset>
                </wp:positionH>
                <wp:positionV relativeFrom="paragraph">
                  <wp:posOffset>2267585</wp:posOffset>
                </wp:positionV>
                <wp:extent cx="3474720" cy="1436370"/>
                <wp:effectExtent l="0" t="0" r="11430" b="11430"/>
                <wp:wrapNone/>
                <wp:docPr id="228" name="Flowchart: Alternate Process 34"/>
                <wp:cNvGraphicFramePr/>
                <a:graphic xmlns:a="http://schemas.openxmlformats.org/drawingml/2006/main">
                  <a:graphicData uri="http://schemas.microsoft.com/office/word/2010/wordprocessingShape">
                    <wps:wsp>
                      <wps:cNvSpPr/>
                      <wps:spPr>
                        <a:xfrm>
                          <a:off x="0" y="0"/>
                          <a:ext cx="3474720" cy="1436370"/>
                        </a:xfrm>
                        <a:prstGeom prst="flowChartAlternateProcess">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559089FD"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Where items such as sit/stand desks have been recommended Line Managers must confirm desktop colour preference, perhaps room layout, i.e. does the desk sit within a ‘bank’ of desks, is it near a power supply? If infrastructure changes are required, a site visit by Estates may be required, if unsure Line Manager should ask ‘Estates’ department.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1823A2C" id="Flowchart: Alternate Process 34" o:spid="_x0000_s1042" type="#_x0000_t176" style="position:absolute;margin-left:-52.15pt;margin-top:178.55pt;width:273.6pt;height:113.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" fillcolor="#f2f2f2" strokecolor="#41719c" strokeweight="1pt">
                <v:fill opacity="63569f" color2="#afabab" rotate="t" focus="100%" type="gradient"/>
                <v:textbox>
                  <w:txbxContent>
                    <w:p w14:paraId="559089FD"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Where items such as sit/stand desks have been recommended Line Managers must confirm desktop colour preference, perhaps room layout, i.e. does the desk sit within a ‘bank’ of desks, is it near a power supply? If infrastructure changes are required, a site visit by Estates may be required, if unsure Line Manager should ask ‘Estates’ department.</w:t>
                      </w:r>
                    </w:p>
                  </w:txbxContent>
                </v:textbox>
                <w10:anchorlock/>
              </v:shape>
            </w:pict>
          </mc:Fallback>
        </mc:AlternateContent>
      </w:r>
      <w:r w:rsidRPr="00EA7242">
        <w:rPr>
          <w:noProof/>
          <w:lang w:eastAsia="en-GB"/>
        </w:rPr>
        <mc:AlternateContent>
          <mc:Choice Requires="wps">
            <w:drawing>
              <wp:anchor distT="0" distB="0" distL="114300" distR="114300" simplePos="0" relativeHeight="251700224" behindDoc="0" locked="1" layoutInCell="1" allowOverlap="1" wp14:anchorId="79963B0D" wp14:editId="1E5AEDA3">
                <wp:simplePos x="0" y="0"/>
                <wp:positionH relativeFrom="margin">
                  <wp:posOffset>2748280</wp:posOffset>
                </wp:positionH>
                <wp:positionV relativeFrom="paragraph">
                  <wp:posOffset>5428615</wp:posOffset>
                </wp:positionV>
                <wp:extent cx="436245" cy="781685"/>
                <wp:effectExtent l="93980" t="1270" r="38735" b="38735"/>
                <wp:wrapNone/>
                <wp:docPr id="210" name="Elbow Connector 209"/>
                <wp:cNvGraphicFramePr/>
                <a:graphic xmlns:a="http://schemas.openxmlformats.org/drawingml/2006/main">
                  <a:graphicData uri="http://schemas.microsoft.com/office/word/2010/wordprocessingShape">
                    <wps:wsp>
                      <wps:cNvCnPr/>
                      <wps:spPr>
                        <a:xfrm rot="5400000">
                          <a:off x="0" y="0"/>
                          <a:ext cx="436245" cy="781685"/>
                        </a:xfrm>
                        <a:prstGeom prst="bentConnector3">
                          <a:avLst>
                            <a:gd name="adj1" fmla="val 5207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D43CF9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9" o:spid="_x0000_s1026" type="#_x0000_t34" style="position:absolute;margin-left:216.4pt;margin-top:427.45pt;width:34.35pt;height:61.55pt;rotation:9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" adj="11247" strokecolor="windowText" strokeweight="2.25pt">
                <v:stroke endarrow="block"/>
                <w10:wrap anchorx="margin"/>
                <w10:anchorlock/>
              </v:shape>
            </w:pict>
          </mc:Fallback>
        </mc:AlternateContent>
      </w:r>
      <w:r w:rsidRPr="00EA7242">
        <w:rPr>
          <w:noProof/>
          <w:lang w:eastAsia="en-GB"/>
        </w:rPr>
        <mc:AlternateContent>
          <mc:Choice Requires="wps">
            <w:drawing>
              <wp:anchor distT="0" distB="0" distL="114300" distR="114300" simplePos="0" relativeHeight="251699200" behindDoc="0" locked="1" layoutInCell="1" allowOverlap="1" wp14:anchorId="0CCE55B1" wp14:editId="5A3A827D">
                <wp:simplePos x="0" y="0"/>
                <wp:positionH relativeFrom="margin">
                  <wp:posOffset>3659505</wp:posOffset>
                </wp:positionH>
                <wp:positionV relativeFrom="paragraph">
                  <wp:posOffset>5654675</wp:posOffset>
                </wp:positionV>
                <wp:extent cx="2138045" cy="881380"/>
                <wp:effectExtent l="0" t="0" r="14605" b="13970"/>
                <wp:wrapNone/>
                <wp:docPr id="44" name="Flowchart: Alternate Process 43"/>
                <wp:cNvGraphicFramePr/>
                <a:graphic xmlns:a="http://schemas.openxmlformats.org/drawingml/2006/main">
                  <a:graphicData uri="http://schemas.microsoft.com/office/word/2010/wordprocessingShape">
                    <wps:wsp>
                      <wps:cNvSpPr/>
                      <wps:spPr>
                        <a:xfrm>
                          <a:off x="0" y="0"/>
                          <a:ext cx="2138045" cy="881380"/>
                        </a:xfrm>
                        <a:prstGeom prst="flowChartAlternateProcess">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250AA214"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Line Managers need to raise an ICT request to have all ICT equipment removed from desks prior to and reinstalled after installation.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CCE55B1" id="Flowchart: Alternate Process 43" o:spid="_x0000_s1043" type="#_x0000_t176" style="position:absolute;margin-left:288.15pt;margin-top:445.25pt;width:168.35pt;height:69.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" fillcolor="#f2f2f2" strokecolor="#41719c" strokeweight="1pt">
                <v:fill opacity="63569f" color2="#afabab" rotate="t" focus="100%" type="gradient"/>
                <v:textbox>
                  <w:txbxContent>
                    <w:p w14:paraId="250AA214"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Line Managers need to raise an ICT request to have all ICT equipment removed from desks prior to and reinstalled after installation.</w:t>
                      </w:r>
                    </w:p>
                  </w:txbxContent>
                </v:textbox>
                <w10:wrap anchorx="margin"/>
                <w10:anchorlock/>
              </v:shape>
            </w:pict>
          </mc:Fallback>
        </mc:AlternateContent>
      </w:r>
    </w:p>
    <w:p w14:paraId="6988A920" w14:textId="73B6FEF3" w:rsidR="00EA7242" w:rsidRPr="00EA7242" w:rsidRDefault="00EA7242" w:rsidP="00EA7242">
      <w:pPr>
        <w:spacing w:after="120" w:line="360" w:lineRule="auto"/>
        <w:ind w:left="284"/>
        <w:contextualSpacing/>
        <w:jc w:val="right"/>
        <w:rPr>
          <w:b/>
          <w:sz w:val="32"/>
          <w:highlight w:val="yellow"/>
        </w:rPr>
      </w:pPr>
    </w:p>
    <w:p w14:paraId="6D2D42CE" w14:textId="70C2BD50" w:rsidR="00EA7242" w:rsidRDefault="005E35D4" w:rsidP="00EA58CD">
      <w:pPr>
        <w:rPr>
          <w:sz w:val="36"/>
          <w:szCs w:val="36"/>
        </w:rPr>
      </w:pPr>
      <w:r w:rsidRPr="00EA7242">
        <w:rPr>
          <w:noProof/>
          <w:lang w:eastAsia="en-GB"/>
        </w:rPr>
        <mc:AlternateContent>
          <mc:Choice Requires="wps">
            <w:drawing>
              <wp:anchor distT="0" distB="0" distL="114300" distR="114300" simplePos="0" relativeHeight="251696128" behindDoc="0" locked="0" layoutInCell="1" allowOverlap="1" wp14:anchorId="68A72F51" wp14:editId="0AD0780D">
                <wp:simplePos x="0" y="0"/>
                <wp:positionH relativeFrom="column">
                  <wp:posOffset>4848520</wp:posOffset>
                </wp:positionH>
                <wp:positionV relativeFrom="paragraph">
                  <wp:posOffset>411398</wp:posOffset>
                </wp:positionV>
                <wp:extent cx="818207" cy="2018923"/>
                <wp:effectExtent l="95250" t="19050" r="267970" b="38735"/>
                <wp:wrapNone/>
                <wp:docPr id="46" name="Elbow Connector 45"/>
                <wp:cNvGraphicFramePr/>
                <a:graphic xmlns:a="http://schemas.openxmlformats.org/drawingml/2006/main">
                  <a:graphicData uri="http://schemas.microsoft.com/office/word/2010/wordprocessingShape">
                    <wps:wsp>
                      <wps:cNvCnPr/>
                      <wps:spPr>
                        <a:xfrm flipH="1">
                          <a:off x="0" y="0"/>
                          <a:ext cx="818207" cy="2018923"/>
                        </a:xfrm>
                        <a:prstGeom prst="bentConnector4">
                          <a:avLst>
                            <a:gd name="adj1" fmla="val -28357"/>
                            <a:gd name="adj2" fmla="val 33976"/>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7EA425B"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45" o:spid="_x0000_s1026" type="#_x0000_t35" style="position:absolute;margin-left:381.75pt;margin-top:32.4pt;width:64.45pt;height:158.9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" adj="-6125,7339" strokecolor="windowText" strokeweight="2.25pt">
                <v:stroke endarrow="block"/>
              </v:shape>
            </w:pict>
          </mc:Fallback>
        </mc:AlternateContent>
      </w:r>
      <w:r w:rsidR="00EA7242" w:rsidRPr="00EA7242">
        <w:rPr>
          <w:noProof/>
          <w:lang w:eastAsia="en-GB"/>
        </w:rPr>
        <mc:AlternateContent>
          <mc:Choice Requires="wps">
            <w:drawing>
              <wp:anchor distT="0" distB="0" distL="114300" distR="114300" simplePos="0" relativeHeight="251692032" behindDoc="0" locked="0" layoutInCell="1" allowOverlap="1" wp14:anchorId="6680F16E" wp14:editId="66614638">
                <wp:simplePos x="0" y="0"/>
                <wp:positionH relativeFrom="column">
                  <wp:posOffset>864996</wp:posOffset>
                </wp:positionH>
                <wp:positionV relativeFrom="paragraph">
                  <wp:posOffset>22099</wp:posOffset>
                </wp:positionV>
                <wp:extent cx="4727776" cy="896293"/>
                <wp:effectExtent l="0" t="0" r="15875" b="18415"/>
                <wp:wrapNone/>
                <wp:docPr id="225" name="Flowchart: Alternate Process 30"/>
                <wp:cNvGraphicFramePr/>
                <a:graphic xmlns:a="http://schemas.openxmlformats.org/drawingml/2006/main">
                  <a:graphicData uri="http://schemas.microsoft.com/office/word/2010/wordprocessingShape">
                    <wps:wsp>
                      <wps:cNvSpPr/>
                      <wps:spPr>
                        <a:xfrm>
                          <a:off x="0" y="0"/>
                          <a:ext cx="4727776" cy="896293"/>
                        </a:xfrm>
                        <a:prstGeom prst="flowChartAlternateProcess">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7EA04097"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A representative will contact the manager to ask if they agree to ‘cost sharing’ and assessment, say yes. An assessor will attend. It will be necessary for the manager to be available as well as the applicant. Two reports will be issued, an abridged report - manager with a summary of recommendations and; a full transcript report - individual.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680F16E" id="Flowchart: Alternate Process 30" o:spid="_x0000_s1044" type="#_x0000_t176" style="position:absolute;margin-left:68.1pt;margin-top:1.75pt;width:372.25pt;height:7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" fillcolor="#f2f2f2" strokecolor="#41719c" strokeweight="1pt">
                <v:fill opacity="63569f" color2="#afabab" rotate="t" focus="100%" type="gradient"/>
                <v:textbox>
                  <w:txbxContent>
                    <w:p w14:paraId="7EA04097"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A representative will contact the manager to ask if they agree to ‘cost sharing’ and assessment, say yes. An assessor will attend. It will be necessary for the manager to be available as well as the applicant. Two reports will be issued, an abridged report - manager with a summary of recommendations and; a full transcript report - individual.</w:t>
                      </w:r>
                    </w:p>
                  </w:txbxContent>
                </v:textbox>
              </v:shape>
            </w:pict>
          </mc:Fallback>
        </mc:AlternateContent>
      </w:r>
    </w:p>
    <w:p w14:paraId="7C68D00B" w14:textId="3333D6B9" w:rsidR="00EA7242" w:rsidRDefault="00EA7242" w:rsidP="00EA58CD">
      <w:pPr>
        <w:rPr>
          <w:sz w:val="36"/>
          <w:szCs w:val="36"/>
        </w:rPr>
      </w:pPr>
      <w:r w:rsidRPr="00EA7242">
        <w:rPr>
          <w:noProof/>
          <w:lang w:eastAsia="en-GB"/>
        </w:rPr>
        <mc:AlternateContent>
          <mc:Choice Requires="wps">
            <w:drawing>
              <wp:anchor distT="0" distB="0" distL="114300" distR="114300" simplePos="0" relativeHeight="251687936" behindDoc="0" locked="0" layoutInCell="1" allowOverlap="1" wp14:anchorId="54679E96" wp14:editId="6FA1685A">
                <wp:simplePos x="0" y="0"/>
                <wp:positionH relativeFrom="column">
                  <wp:posOffset>819728</wp:posOffset>
                </wp:positionH>
                <wp:positionV relativeFrom="paragraph">
                  <wp:posOffset>23270</wp:posOffset>
                </wp:positionV>
                <wp:extent cx="814812" cy="4906978"/>
                <wp:effectExtent l="304800" t="19050" r="4445" b="103505"/>
                <wp:wrapNone/>
                <wp:docPr id="235" name="Elbow Connector 235"/>
                <wp:cNvGraphicFramePr/>
                <a:graphic xmlns:a="http://schemas.openxmlformats.org/drawingml/2006/main">
                  <a:graphicData uri="http://schemas.microsoft.com/office/word/2010/wordprocessingShape">
                    <wps:wsp>
                      <wps:cNvCnPr/>
                      <wps:spPr>
                        <a:xfrm>
                          <a:off x="0" y="0"/>
                          <a:ext cx="814812" cy="4906978"/>
                        </a:xfrm>
                        <a:prstGeom prst="bentConnector3">
                          <a:avLst>
                            <a:gd name="adj1" fmla="val -34003"/>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2B3555" id="Elbow Connector 235" o:spid="_x0000_s1026" type="#_x0000_t34" style="position:absolute;margin-left:64.55pt;margin-top:1.85pt;width:64.15pt;height:38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" adj="-7345" strokecolor="windowText" strokeweight="2.25pt">
                <v:stroke endarrow="block"/>
              </v:shape>
            </w:pict>
          </mc:Fallback>
        </mc:AlternateContent>
      </w:r>
    </w:p>
    <w:p w14:paraId="11BE4542" w14:textId="6B446B9D" w:rsidR="00EA58CD" w:rsidRPr="00EA58CD" w:rsidRDefault="005E35D4" w:rsidP="00EA58CD">
      <w:pPr>
        <w:rPr>
          <w:rFonts w:asciiTheme="minorHAnsi" w:hAnsiTheme="minorHAnsi"/>
          <w:sz w:val="22"/>
          <w:szCs w:val="22"/>
        </w:rPr>
      </w:pPr>
      <w:r w:rsidRPr="00EA7242">
        <w:rPr>
          <w:noProof/>
          <w:lang w:eastAsia="en-GB"/>
        </w:rPr>
        <mc:AlternateContent>
          <mc:Choice Requires="wps">
            <w:drawing>
              <wp:anchor distT="0" distB="0" distL="114300" distR="114300" simplePos="0" relativeHeight="251686912" behindDoc="0" locked="0" layoutInCell="1" allowOverlap="1" wp14:anchorId="418F25AA" wp14:editId="10EEB9AA">
                <wp:simplePos x="0" y="0"/>
                <wp:positionH relativeFrom="column">
                  <wp:posOffset>3173629</wp:posOffset>
                </wp:positionH>
                <wp:positionV relativeFrom="paragraph">
                  <wp:posOffset>2794798</wp:posOffset>
                </wp:positionV>
                <wp:extent cx="1702052" cy="1721454"/>
                <wp:effectExtent l="0" t="38100" r="69850" b="31750"/>
                <wp:wrapNone/>
                <wp:docPr id="234" name="Elbow Connector 234"/>
                <wp:cNvGraphicFramePr/>
                <a:graphic xmlns:a="http://schemas.openxmlformats.org/drawingml/2006/main">
                  <a:graphicData uri="http://schemas.microsoft.com/office/word/2010/wordprocessingShape">
                    <wps:wsp>
                      <wps:cNvCnPr/>
                      <wps:spPr>
                        <a:xfrm flipV="1">
                          <a:off x="0" y="0"/>
                          <a:ext cx="1702052" cy="1721454"/>
                        </a:xfrm>
                        <a:prstGeom prst="bentConnector3">
                          <a:avLst>
                            <a:gd name="adj1" fmla="val 100508"/>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7A4532" id="Elbow Connector 234" o:spid="_x0000_s1026" type="#_x0000_t34" style="position:absolute;margin-left:249.9pt;margin-top:220.05pt;width:134pt;height:135.5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" adj="21710" strokecolor="windowText" strokeweight="2.25pt">
                <v:stroke endarrow="block"/>
              </v:shape>
            </w:pict>
          </mc:Fallback>
        </mc:AlternateContent>
      </w:r>
      <w:r w:rsidRPr="00EA7242">
        <w:rPr>
          <w:noProof/>
          <w:lang w:eastAsia="en-GB"/>
        </w:rPr>
        <mc:AlternateContent>
          <mc:Choice Requires="wps">
            <w:drawing>
              <wp:anchor distT="0" distB="0" distL="114300" distR="114300" simplePos="0" relativeHeight="251698176" behindDoc="0" locked="0" layoutInCell="1" allowOverlap="1" wp14:anchorId="5F987BD2" wp14:editId="3AE16770">
                <wp:simplePos x="0" y="0"/>
                <wp:positionH relativeFrom="page">
                  <wp:posOffset>4454305</wp:posOffset>
                </wp:positionH>
                <wp:positionV relativeFrom="paragraph">
                  <wp:posOffset>1608795</wp:posOffset>
                </wp:positionV>
                <wp:extent cx="2960483" cy="1167897"/>
                <wp:effectExtent l="0" t="0" r="11430" b="13335"/>
                <wp:wrapNone/>
                <wp:docPr id="43" name="Flowchart: Alternate Process 42"/>
                <wp:cNvGraphicFramePr/>
                <a:graphic xmlns:a="http://schemas.openxmlformats.org/drawingml/2006/main">
                  <a:graphicData uri="http://schemas.microsoft.com/office/word/2010/wordprocessingShape">
                    <wps:wsp>
                      <wps:cNvSpPr/>
                      <wps:spPr>
                        <a:xfrm>
                          <a:off x="0" y="0"/>
                          <a:ext cx="2960483" cy="1167897"/>
                        </a:xfrm>
                        <a:prstGeom prst="flowChartAlternateProcess">
                          <a:avLst/>
                        </a:prstGeom>
                        <a:noFill/>
                        <a:ln w="12700" cap="flat" cmpd="sng" algn="ctr">
                          <a:solidFill>
                            <a:sysClr val="windowText" lastClr="000000"/>
                          </a:solidFill>
                          <a:prstDash val="solid"/>
                          <a:miter lim="800000"/>
                        </a:ln>
                        <a:effectLst/>
                      </wps:spPr>
                      <wps:txbx>
                        <w:txbxContent>
                          <w:p w14:paraId="28CAB813"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Managers must forward a delivery confirmation to the HR Equality and Diversity mailbox.</w:t>
                            </w:r>
                          </w:p>
                          <w:p w14:paraId="04048640"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Line Managers must update the Reasonable Adjustments tab on SCoPE, recording all adjustments provided.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F987BD2" id="Flowchart: Alternate Process 42" o:spid="_x0000_s1045" type="#_x0000_t176" style="position:absolute;margin-left:350.75pt;margin-top:126.7pt;width:233.1pt;height:91.9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" filled="f" strokecolor="windowText" strokeweight="1pt">
                <v:textbox>
                  <w:txbxContent>
                    <w:p w14:paraId="28CAB813"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Managers must forward a delivery confirmation to the HR Equality and Diversity mailbox.</w:t>
                      </w:r>
                    </w:p>
                    <w:p w14:paraId="04048640"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Line Managers must update the Reasonable Adjustments tab on SCoPE, recording all adjustments provided.</w:t>
                      </w:r>
                    </w:p>
                  </w:txbxContent>
                </v:textbox>
                <w10:wrap anchorx="page"/>
              </v:shape>
            </w:pict>
          </mc:Fallback>
        </mc:AlternateContent>
      </w:r>
      <w:r w:rsidRPr="00EA7242">
        <w:rPr>
          <w:noProof/>
          <w:lang w:eastAsia="en-GB"/>
        </w:rPr>
        <mc:AlternateContent>
          <mc:Choice Requires="wps">
            <w:drawing>
              <wp:anchor distT="0" distB="0" distL="114300" distR="114300" simplePos="0" relativeHeight="251697152" behindDoc="0" locked="0" layoutInCell="1" allowOverlap="1" wp14:anchorId="2BB61B34" wp14:editId="1DFE6DD0">
                <wp:simplePos x="0" y="0"/>
                <wp:positionH relativeFrom="column">
                  <wp:posOffset>3559483</wp:posOffset>
                </wp:positionH>
                <wp:positionV relativeFrom="paragraph">
                  <wp:posOffset>380472</wp:posOffset>
                </wp:positionV>
                <wp:extent cx="2695492" cy="1033145"/>
                <wp:effectExtent l="0" t="0" r="10160" b="14605"/>
                <wp:wrapNone/>
                <wp:docPr id="229" name="Flowchart: Alternate Process 36"/>
                <wp:cNvGraphicFramePr/>
                <a:graphic xmlns:a="http://schemas.openxmlformats.org/drawingml/2006/main">
                  <a:graphicData uri="http://schemas.microsoft.com/office/word/2010/wordprocessingShape">
                    <wps:wsp>
                      <wps:cNvSpPr/>
                      <wps:spPr>
                        <a:xfrm>
                          <a:off x="0" y="0"/>
                          <a:ext cx="2695492" cy="1033145"/>
                        </a:xfrm>
                        <a:prstGeom prst="flowChartAlternateProcess">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34E98BAD"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There may be some instances where Flexiform cannot provide certain items such as air purifiers, humidifiers, powered chairs etc. Line Manager should contact HR E&amp;D to discuss.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BB61B34" id="Flowchart: Alternate Process 36" o:spid="_x0000_s1046" type="#_x0000_t176" style="position:absolute;margin-left:280.25pt;margin-top:29.95pt;width:212.25pt;height:8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" fillcolor="#f2f2f2" strokecolor="#41719c" strokeweight="1pt">
                <v:fill opacity="63569f" color2="#afabab" rotate="t" focus="100%" type="gradient"/>
                <v:textbox>
                  <w:txbxContent>
                    <w:p w14:paraId="34E98BAD" w14:textId="77777777" w:rsidR="00EA7242" w:rsidRPr="007F041F" w:rsidRDefault="00EA7242" w:rsidP="00EA7242">
                      <w:pPr>
                        <w:pStyle w:val="NormalWeb"/>
                        <w:spacing w:after="0"/>
                        <w:jc w:val="center"/>
                        <w:rPr>
                          <w:sz w:val="20"/>
                        </w:rPr>
                      </w:pPr>
                      <w:r w:rsidRPr="007F041F">
                        <w:rPr>
                          <w:rFonts w:ascii="Arial Narrow" w:eastAsia="+mn-ea" w:hAnsi="Arial Narrow" w:cs="+mn-cs"/>
                          <w:color w:val="000000"/>
                          <w:kern w:val="24"/>
                          <w:sz w:val="22"/>
                          <w:szCs w:val="26"/>
                        </w:rPr>
                        <w:t>There may be some instances where Flexiform cannot provide certain items such as air purifiers, humidifiers, powered chairs etc. Line Manager should contact HR E&amp;D to discuss.</w:t>
                      </w:r>
                    </w:p>
                  </w:txbxContent>
                </v:textbox>
              </v:shape>
            </w:pict>
          </mc:Fallback>
        </mc:AlternateContent>
      </w:r>
    </w:p>
    <w:p w14:paraId="4666A3BC" w14:textId="17070F2F" w:rsidR="003E3B5B" w:rsidRDefault="003E3B5B" w:rsidP="0067224D">
      <w:pPr>
        <w:pStyle w:val="HowtoHeading"/>
        <w:sectPr w:rsidR="003E3B5B" w:rsidSect="00E85E41">
          <w:headerReference w:type="default" r:id="rId21"/>
          <w:pgSz w:w="11907" w:h="16839" w:code="9"/>
          <w:pgMar w:top="1418" w:right="1418" w:bottom="1418" w:left="1418" w:header="709" w:footer="1055" w:gutter="0"/>
          <w:cols w:space="708"/>
          <w:titlePg/>
          <w:docGrid w:linePitch="360"/>
        </w:sectPr>
      </w:pPr>
    </w:p>
    <w:p w14:paraId="758E0D99" w14:textId="267F93AB" w:rsidR="008C1132" w:rsidRPr="00FB6893" w:rsidRDefault="00415CFE" w:rsidP="00907E63">
      <w:pPr>
        <w:jc w:val="right"/>
        <w:rPr>
          <w:b/>
          <w:sz w:val="32"/>
        </w:rPr>
      </w:pPr>
      <w:bookmarkStart w:id="8" w:name="AppendixE"/>
      <w:bookmarkEnd w:id="8"/>
      <w:r w:rsidRPr="00FB6893">
        <w:rPr>
          <w:b/>
          <w:sz w:val="32"/>
        </w:rPr>
        <w:t>Appendix D</w:t>
      </w:r>
    </w:p>
    <w:p w14:paraId="704A45AB" w14:textId="574CDDBE" w:rsidR="00907E63" w:rsidRPr="00FB6893" w:rsidRDefault="00907E63" w:rsidP="00AD5A50">
      <w:pPr>
        <w:pStyle w:val="HowtoHeading"/>
        <w:rPr>
          <w:b/>
        </w:rPr>
      </w:pPr>
      <w:r w:rsidRPr="00FB6893">
        <w:t>Manager’s Guidance - Neurodiversity</w:t>
      </w:r>
    </w:p>
    <w:p w14:paraId="6A42329E" w14:textId="3CEB15DF" w:rsidR="008E5D01" w:rsidRPr="00FB6893" w:rsidRDefault="008E5D01" w:rsidP="007642BF">
      <w:pPr>
        <w:spacing w:before="360"/>
        <w:rPr>
          <w:b/>
          <w:lang w:val="en"/>
        </w:rPr>
      </w:pPr>
      <w:r w:rsidRPr="00FB6893">
        <w:rPr>
          <w:b/>
          <w:lang w:val="en"/>
        </w:rPr>
        <w:t>What is Neurodiversity?</w:t>
      </w:r>
    </w:p>
    <w:p w14:paraId="2177C83D" w14:textId="6AD918FA" w:rsidR="008E5D01" w:rsidRPr="00FB6893" w:rsidRDefault="00907E63" w:rsidP="00907E63">
      <w:pPr>
        <w:rPr>
          <w:rFonts w:cs="Arial"/>
          <w:color w:val="000000"/>
        </w:rPr>
      </w:pPr>
      <w:r w:rsidRPr="00FB6893">
        <w:rPr>
          <w:lang w:val="en"/>
        </w:rPr>
        <w:t xml:space="preserve">Neurodiversity is a relatively new term for differences in the way the brain works. </w:t>
      </w:r>
      <w:r w:rsidR="008E5D01" w:rsidRPr="00FB6893">
        <w:rPr>
          <w:lang w:val="en"/>
        </w:rPr>
        <w:t xml:space="preserve">It </w:t>
      </w:r>
      <w:r w:rsidR="008E5D01" w:rsidRPr="00FB6893">
        <w:rPr>
          <w:rFonts w:cs="Arial"/>
          <w:color w:val="000000"/>
        </w:rPr>
        <w:t>is the term used to describe individuals that display different way</w:t>
      </w:r>
      <w:r w:rsidR="00E435A0" w:rsidRPr="00FB6893">
        <w:rPr>
          <w:rFonts w:cs="Arial"/>
          <w:color w:val="000000"/>
        </w:rPr>
        <w:t>s</w:t>
      </w:r>
      <w:r w:rsidR="008E5D01" w:rsidRPr="00FB6893">
        <w:rPr>
          <w:rFonts w:cs="Arial"/>
          <w:color w:val="000000"/>
        </w:rPr>
        <w:t xml:space="preserve"> of </w:t>
      </w:r>
      <w:r w:rsidR="00134305" w:rsidRPr="00FB6893">
        <w:rPr>
          <w:rFonts w:cs="Arial"/>
          <w:color w:val="000000"/>
        </w:rPr>
        <w:t>seeing</w:t>
      </w:r>
      <w:r w:rsidR="008E5D01" w:rsidRPr="00FB6893">
        <w:rPr>
          <w:rFonts w:cs="Arial"/>
          <w:color w:val="000000"/>
        </w:rPr>
        <w:t xml:space="preserve"> the wo</w:t>
      </w:r>
      <w:r w:rsidR="00D90F2B" w:rsidRPr="00FB6893">
        <w:rPr>
          <w:rFonts w:cs="Arial"/>
          <w:color w:val="000000"/>
        </w:rPr>
        <w:t xml:space="preserve">rld and </w:t>
      </w:r>
      <w:r w:rsidR="00461F9A" w:rsidRPr="00FB6893">
        <w:rPr>
          <w:rFonts w:cs="Arial"/>
          <w:color w:val="000000"/>
        </w:rPr>
        <w:t>handling information</w:t>
      </w:r>
      <w:r w:rsidR="00134305" w:rsidRPr="00FB6893">
        <w:rPr>
          <w:rFonts w:cs="Arial"/>
          <w:color w:val="000000"/>
        </w:rPr>
        <w:t>.</w:t>
      </w:r>
      <w:r w:rsidR="00461F9A" w:rsidRPr="00FB6893">
        <w:rPr>
          <w:rFonts w:cs="Arial"/>
          <w:color w:val="000000"/>
        </w:rPr>
        <w:t xml:space="preserve"> </w:t>
      </w:r>
      <w:r w:rsidR="00D90F2B" w:rsidRPr="00FB6893">
        <w:rPr>
          <w:rFonts w:cs="Arial"/>
          <w:color w:val="000000"/>
        </w:rPr>
        <w:t>It</w:t>
      </w:r>
      <w:r w:rsidR="00134305" w:rsidRPr="00FB6893">
        <w:rPr>
          <w:rFonts w:cs="Arial"/>
          <w:color w:val="000000"/>
        </w:rPr>
        <w:t xml:space="preserve"> </w:t>
      </w:r>
      <w:r w:rsidR="00461F9A" w:rsidRPr="00FB6893">
        <w:rPr>
          <w:rFonts w:cs="Arial"/>
          <w:color w:val="000000"/>
        </w:rPr>
        <w:t>typically includes conditions such as:</w:t>
      </w:r>
      <w:r w:rsidR="008E5D01" w:rsidRPr="00FB6893">
        <w:rPr>
          <w:rFonts w:cs="Arial"/>
          <w:color w:val="000000"/>
        </w:rPr>
        <w:t xml:space="preserve"> </w:t>
      </w:r>
    </w:p>
    <w:p w14:paraId="18492F18" w14:textId="0386C825" w:rsidR="00461F9A" w:rsidRPr="00FB6893" w:rsidRDefault="00461F9A" w:rsidP="00AD5A50">
      <w:pPr>
        <w:pStyle w:val="Style1"/>
        <w:spacing w:before="120" w:after="0" w:line="240" w:lineRule="auto"/>
        <w:ind w:left="425" w:hanging="425"/>
        <w:rPr>
          <w:lang w:val="en"/>
        </w:rPr>
      </w:pPr>
      <w:r w:rsidRPr="00FB6893">
        <w:rPr>
          <w:lang w:val="en"/>
        </w:rPr>
        <w:t>dyslexia;</w:t>
      </w:r>
    </w:p>
    <w:p w14:paraId="4AA06830" w14:textId="39E56AC8" w:rsidR="00461F9A" w:rsidRPr="00FB6893" w:rsidRDefault="00E435A0" w:rsidP="00AD5A50">
      <w:pPr>
        <w:pStyle w:val="Style1"/>
        <w:spacing w:before="120" w:after="0" w:line="240" w:lineRule="auto"/>
        <w:ind w:left="425" w:hanging="425"/>
        <w:rPr>
          <w:lang w:val="en"/>
        </w:rPr>
      </w:pPr>
      <w:r w:rsidRPr="00FB6893">
        <w:rPr>
          <w:lang w:val="en"/>
        </w:rPr>
        <w:t xml:space="preserve">dyspraxia; also known as </w:t>
      </w:r>
      <w:r w:rsidR="002E1C08" w:rsidRPr="00FB6893">
        <w:rPr>
          <w:lang w:val="en"/>
        </w:rPr>
        <w:t>developmental coordination disorder (DCD)</w:t>
      </w:r>
      <w:r w:rsidRPr="00FB6893">
        <w:rPr>
          <w:lang w:val="en"/>
        </w:rPr>
        <w:t xml:space="preserve"> </w:t>
      </w:r>
    </w:p>
    <w:p w14:paraId="06C9C352" w14:textId="6909FC7A" w:rsidR="00461F9A" w:rsidRPr="00FB6893" w:rsidRDefault="00461F9A" w:rsidP="00AD5A50">
      <w:pPr>
        <w:pStyle w:val="Style1"/>
        <w:spacing w:before="120" w:after="0" w:line="240" w:lineRule="auto"/>
        <w:ind w:left="425" w:hanging="425"/>
        <w:rPr>
          <w:lang w:val="en"/>
        </w:rPr>
      </w:pPr>
      <w:r w:rsidRPr="00FB6893">
        <w:rPr>
          <w:lang w:val="en"/>
        </w:rPr>
        <w:t>attention deficit hyperactivity disorder</w:t>
      </w:r>
      <w:r w:rsidR="002E1C08" w:rsidRPr="00FB6893">
        <w:rPr>
          <w:lang w:val="en"/>
        </w:rPr>
        <w:t xml:space="preserve"> (ADHD)</w:t>
      </w:r>
      <w:r w:rsidRPr="00FB6893">
        <w:rPr>
          <w:lang w:val="en"/>
        </w:rPr>
        <w:t>;</w:t>
      </w:r>
    </w:p>
    <w:p w14:paraId="0556D804" w14:textId="17F7B79A" w:rsidR="00461F9A" w:rsidRPr="00FB6893" w:rsidRDefault="00461F9A" w:rsidP="00AD5A50">
      <w:pPr>
        <w:pStyle w:val="Style1"/>
        <w:spacing w:before="120" w:after="0" w:line="240" w:lineRule="auto"/>
        <w:ind w:left="425" w:hanging="425"/>
        <w:rPr>
          <w:lang w:val="en"/>
        </w:rPr>
      </w:pPr>
      <w:r w:rsidRPr="00FB6893">
        <w:rPr>
          <w:lang w:val="en"/>
        </w:rPr>
        <w:t>dyscalculia; and</w:t>
      </w:r>
    </w:p>
    <w:p w14:paraId="6FA9BFE8" w14:textId="4708C5E5" w:rsidR="00461F9A" w:rsidRPr="00FB6893" w:rsidRDefault="00461F9A" w:rsidP="00AD5A50">
      <w:pPr>
        <w:pStyle w:val="Style1"/>
        <w:spacing w:before="120" w:after="0" w:line="240" w:lineRule="auto"/>
        <w:ind w:left="425" w:hanging="425"/>
        <w:rPr>
          <w:rFonts w:cs="Arial"/>
        </w:rPr>
      </w:pPr>
      <w:r w:rsidRPr="00FB6893">
        <w:rPr>
          <w:lang w:val="en"/>
        </w:rPr>
        <w:t>autistic spectrum disorder, amongst others.</w:t>
      </w:r>
    </w:p>
    <w:p w14:paraId="6C3B02C2" w14:textId="77777777" w:rsidR="00CD7463" w:rsidRPr="00FB6893" w:rsidRDefault="00CD7463" w:rsidP="00CD7463">
      <w:pPr>
        <w:pStyle w:val="Style1"/>
        <w:numPr>
          <w:ilvl w:val="0"/>
          <w:numId w:val="0"/>
        </w:numPr>
        <w:spacing w:before="120" w:after="0" w:line="240" w:lineRule="auto"/>
        <w:rPr>
          <w:rFonts w:cs="Arial"/>
        </w:rPr>
      </w:pPr>
    </w:p>
    <w:p w14:paraId="706C310C" w14:textId="2C0000D7" w:rsidR="00134305" w:rsidRPr="0095217E" w:rsidRDefault="00907E63" w:rsidP="00CD7463">
      <w:pPr>
        <w:contextualSpacing/>
        <w:rPr>
          <w:lang w:val="en"/>
        </w:rPr>
      </w:pPr>
      <w:r w:rsidRPr="00FB6893">
        <w:rPr>
          <w:lang w:val="en"/>
        </w:rPr>
        <w:t xml:space="preserve">Around one in </w:t>
      </w:r>
      <w:r w:rsidR="008E5D01" w:rsidRPr="00FB6893">
        <w:rPr>
          <w:lang w:val="en"/>
        </w:rPr>
        <w:t>seven people are neurodivergent</w:t>
      </w:r>
      <w:r w:rsidR="00461F9A" w:rsidRPr="00FB6893">
        <w:rPr>
          <w:lang w:val="en"/>
        </w:rPr>
        <w:t xml:space="preserve"> and may </w:t>
      </w:r>
      <w:r w:rsidR="00136E8F" w:rsidRPr="00FB6893">
        <w:rPr>
          <w:lang w:val="en"/>
        </w:rPr>
        <w:t>face</w:t>
      </w:r>
      <w:r w:rsidR="00461F9A" w:rsidRPr="00FB6893">
        <w:rPr>
          <w:lang w:val="en"/>
        </w:rPr>
        <w:t xml:space="preserve"> difficulties when their way of thinking conflicts with the working environment</w:t>
      </w:r>
      <w:r w:rsidR="008E5D01" w:rsidRPr="00FB6893">
        <w:rPr>
          <w:lang w:val="en"/>
        </w:rPr>
        <w:t>.</w:t>
      </w:r>
      <w:r w:rsidR="00C770DD" w:rsidRPr="00FB6893">
        <w:rPr>
          <w:rFonts w:cs="Arial"/>
        </w:rPr>
        <w:t xml:space="preserve"> Neurodiverse conditions</w:t>
      </w:r>
      <w:r w:rsidR="00C770DD" w:rsidRPr="0095217E">
        <w:rPr>
          <w:rFonts w:cs="Arial"/>
        </w:rPr>
        <w:t xml:space="preserve"> are </w:t>
      </w:r>
      <w:r w:rsidR="00E101D8">
        <w:rPr>
          <w:rFonts w:cs="Arial"/>
        </w:rPr>
        <w:t xml:space="preserve">likely to be </w:t>
      </w:r>
      <w:r w:rsidR="00C770DD" w:rsidRPr="0095217E">
        <w:rPr>
          <w:rFonts w:cs="Arial"/>
        </w:rPr>
        <w:t>cl</w:t>
      </w:r>
      <w:r w:rsidR="00E101D8">
        <w:rPr>
          <w:rFonts w:cs="Arial"/>
        </w:rPr>
        <w:t>assified as disabilities and</w:t>
      </w:r>
      <w:r w:rsidR="00C770DD" w:rsidRPr="0095217E">
        <w:rPr>
          <w:rFonts w:cs="Arial"/>
        </w:rPr>
        <w:t xml:space="preserve"> cover</w:t>
      </w:r>
      <w:r w:rsidR="00C770DD">
        <w:rPr>
          <w:rFonts w:cs="Arial"/>
        </w:rPr>
        <w:t xml:space="preserve">ed under </w:t>
      </w:r>
      <w:r w:rsidR="00C770DD" w:rsidRPr="001A6E02">
        <w:rPr>
          <w:rFonts w:cs="Arial"/>
        </w:rPr>
        <w:t xml:space="preserve">the </w:t>
      </w:r>
      <w:r w:rsidR="00C770DD" w:rsidRPr="001A6E02">
        <w:rPr>
          <w:rStyle w:val="Hyperlink"/>
          <w:rFonts w:cs="Arial"/>
          <w:color w:val="auto"/>
          <w:u w:val="none"/>
        </w:rPr>
        <w:t>Equality Act 2010</w:t>
      </w:r>
      <w:r w:rsidR="00C770DD" w:rsidRPr="001A6E02">
        <w:rPr>
          <w:rFonts w:cs="Arial"/>
        </w:rPr>
        <w:t>.</w:t>
      </w:r>
    </w:p>
    <w:p w14:paraId="55AD9DD9" w14:textId="380F78D1" w:rsidR="00134305" w:rsidRPr="0095217E" w:rsidRDefault="00134305" w:rsidP="00134305">
      <w:pPr>
        <w:contextualSpacing/>
        <w:rPr>
          <w:lang w:val="en"/>
        </w:rPr>
      </w:pPr>
    </w:p>
    <w:p w14:paraId="3670AB00" w14:textId="101A244C" w:rsidR="003B2C17" w:rsidRPr="0095217E" w:rsidRDefault="00CD4009" w:rsidP="007642BF">
      <w:pPr>
        <w:spacing w:before="360"/>
        <w:rPr>
          <w:rFonts w:cs="Arial"/>
          <w:b/>
        </w:rPr>
      </w:pPr>
      <w:r>
        <w:rPr>
          <w:rFonts w:cs="Arial"/>
          <w:b/>
        </w:rPr>
        <w:t>Identifying and I</w:t>
      </w:r>
      <w:r w:rsidR="003A757E">
        <w:rPr>
          <w:rFonts w:cs="Arial"/>
          <w:b/>
        </w:rPr>
        <w:t>mplementing Reasonable A</w:t>
      </w:r>
      <w:r w:rsidR="003B2C17" w:rsidRPr="0095217E">
        <w:rPr>
          <w:rFonts w:cs="Arial"/>
          <w:b/>
        </w:rPr>
        <w:t>djustments</w:t>
      </w:r>
    </w:p>
    <w:p w14:paraId="5FDD0BAD" w14:textId="65AD1331" w:rsidR="009B0901" w:rsidRPr="0095217E" w:rsidRDefault="00B41FEB" w:rsidP="00907E63">
      <w:r w:rsidRPr="0095217E">
        <w:rPr>
          <w:rFonts w:cs="Arial"/>
        </w:rPr>
        <w:t xml:space="preserve">Neurodiverse conditions </w:t>
      </w:r>
      <w:r w:rsidR="002C363F" w:rsidRPr="0095217E">
        <w:rPr>
          <w:rFonts w:cs="Arial"/>
        </w:rPr>
        <w:t>are generally</w:t>
      </w:r>
      <w:r w:rsidRPr="0095217E">
        <w:rPr>
          <w:rFonts w:cs="Arial"/>
        </w:rPr>
        <w:t xml:space="preserve"> c</w:t>
      </w:r>
      <w:r w:rsidR="00060199">
        <w:rPr>
          <w:rFonts w:cs="Arial"/>
        </w:rPr>
        <w:t xml:space="preserve">onsidered “hidden disabilities”. </w:t>
      </w:r>
      <w:r w:rsidR="002C363F" w:rsidRPr="0095217E">
        <w:t xml:space="preserve">It is important that </w:t>
      </w:r>
      <w:r w:rsidR="00684EAD">
        <w:t>everyone</w:t>
      </w:r>
      <w:r w:rsidR="002C363F" w:rsidRPr="0095217E">
        <w:t xml:space="preserve"> feel</w:t>
      </w:r>
      <w:r w:rsidR="00684EAD">
        <w:t>s</w:t>
      </w:r>
      <w:r w:rsidR="002C363F" w:rsidRPr="0095217E">
        <w:t xml:space="preserve"> able to, and comfortable with, disclosing information about any disability and that they are given the necessary support at each stag</w:t>
      </w:r>
      <w:r w:rsidR="00CD7463">
        <w:t xml:space="preserve">e of their employment journey. </w:t>
      </w:r>
      <w:r w:rsidR="0095217E" w:rsidRPr="0095217E">
        <w:t xml:space="preserve">The table below details who is responsible for the provision of </w:t>
      </w:r>
      <w:r w:rsidR="00D74277">
        <w:t>Reasonable Adjustments</w:t>
      </w:r>
      <w:r w:rsidR="0095217E" w:rsidRPr="0095217E">
        <w:t xml:space="preserve"> </w:t>
      </w:r>
      <w:r w:rsidR="0030390F">
        <w:t>as part of</w:t>
      </w:r>
      <w:r w:rsidR="00142F03">
        <w:t xml:space="preserve"> </w:t>
      </w:r>
      <w:r w:rsidR="00C770DD">
        <w:t>specific internal</w:t>
      </w:r>
      <w:r w:rsidR="00142F03">
        <w:t xml:space="preserve"> processes</w:t>
      </w:r>
      <w:r w:rsidR="00C770DD">
        <w:t>:</w:t>
      </w:r>
      <w:r w:rsidR="0095217E" w:rsidRPr="0095217E">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812"/>
        <w:gridCol w:w="5739"/>
      </w:tblGrid>
      <w:tr w:rsidR="00E326E6" w:rsidRPr="007642BF" w14:paraId="67BEDB43" w14:textId="77777777" w:rsidTr="00E326E6">
        <w:tc>
          <w:tcPr>
            <w:tcW w:w="3322" w:type="dxa"/>
            <w:gridSpan w:val="2"/>
            <w:shd w:val="clear" w:color="auto" w:fill="E7E6E6" w:themeFill="background2"/>
          </w:tcPr>
          <w:p w14:paraId="5F18AEEE" w14:textId="7274E6F0" w:rsidR="00E326E6" w:rsidRPr="007642BF" w:rsidRDefault="00E326E6" w:rsidP="00E435A0">
            <w:pPr>
              <w:rPr>
                <w:rFonts w:cs="Arial"/>
                <w:b/>
                <w:szCs w:val="20"/>
              </w:rPr>
            </w:pPr>
            <w:r w:rsidRPr="007642BF">
              <w:rPr>
                <w:rFonts w:cs="Arial"/>
                <w:b/>
                <w:szCs w:val="20"/>
              </w:rPr>
              <w:t>Process</w:t>
            </w:r>
          </w:p>
        </w:tc>
        <w:tc>
          <w:tcPr>
            <w:tcW w:w="5739" w:type="dxa"/>
            <w:shd w:val="clear" w:color="auto" w:fill="E7E6E6" w:themeFill="background2"/>
          </w:tcPr>
          <w:p w14:paraId="50FBD247" w14:textId="77777777" w:rsidR="00E326E6" w:rsidRPr="007642BF" w:rsidRDefault="00E326E6" w:rsidP="00E435A0">
            <w:pPr>
              <w:rPr>
                <w:rFonts w:cs="Arial"/>
                <w:b/>
                <w:szCs w:val="20"/>
              </w:rPr>
            </w:pPr>
            <w:r w:rsidRPr="007642BF">
              <w:rPr>
                <w:rFonts w:cs="Arial"/>
                <w:b/>
                <w:szCs w:val="20"/>
              </w:rPr>
              <w:t>Details</w:t>
            </w:r>
          </w:p>
        </w:tc>
      </w:tr>
      <w:tr w:rsidR="000E6370" w:rsidRPr="007642BF" w14:paraId="3F82EF70" w14:textId="77777777" w:rsidTr="00E326E6">
        <w:tc>
          <w:tcPr>
            <w:tcW w:w="1510" w:type="dxa"/>
            <w:vMerge w:val="restart"/>
            <w:vAlign w:val="center"/>
          </w:tcPr>
          <w:p w14:paraId="1FEE81A4" w14:textId="43118C54" w:rsidR="000E6370" w:rsidRPr="007642BF" w:rsidRDefault="000E6370" w:rsidP="000E6370">
            <w:pPr>
              <w:rPr>
                <w:rFonts w:cs="Arial"/>
                <w:szCs w:val="20"/>
              </w:rPr>
            </w:pPr>
            <w:r w:rsidRPr="007642BF">
              <w:rPr>
                <w:rFonts w:cs="Arial"/>
                <w:szCs w:val="20"/>
              </w:rPr>
              <w:t>Recruitment</w:t>
            </w:r>
          </w:p>
        </w:tc>
        <w:tc>
          <w:tcPr>
            <w:tcW w:w="1812" w:type="dxa"/>
            <w:vAlign w:val="center"/>
          </w:tcPr>
          <w:p w14:paraId="6E5A378B" w14:textId="2E329664" w:rsidR="000E6370" w:rsidRPr="007642BF" w:rsidRDefault="000E6370" w:rsidP="00CA3D5B">
            <w:pPr>
              <w:spacing w:after="0"/>
            </w:pPr>
            <w:r w:rsidRPr="007642BF">
              <w:t>Police Recruitment</w:t>
            </w:r>
          </w:p>
        </w:tc>
        <w:tc>
          <w:tcPr>
            <w:tcW w:w="5739" w:type="dxa"/>
          </w:tcPr>
          <w:p w14:paraId="1611AF68" w14:textId="6DADE714" w:rsidR="000E6370" w:rsidRPr="007642BF" w:rsidRDefault="000E6370" w:rsidP="00CA54DE">
            <w:pPr>
              <w:pStyle w:val="ListParagraph"/>
              <w:numPr>
                <w:ilvl w:val="0"/>
                <w:numId w:val="12"/>
              </w:numPr>
              <w:spacing w:after="0"/>
              <w:ind w:left="176" w:hanging="176"/>
              <w:rPr>
                <w:rFonts w:cs="Arial"/>
                <w:szCs w:val="20"/>
              </w:rPr>
            </w:pPr>
            <w:r w:rsidRPr="007642BF">
              <w:t xml:space="preserve">The recruitment team will </w:t>
            </w:r>
            <w:r w:rsidR="00E326E6">
              <w:t>contact</w:t>
            </w:r>
            <w:r w:rsidRPr="007642BF">
              <w:t xml:space="preserve"> </w:t>
            </w:r>
            <w:r w:rsidR="00E101D8">
              <w:t>candidate</w:t>
            </w:r>
            <w:r w:rsidR="00E326E6">
              <w:t>s</w:t>
            </w:r>
            <w:r w:rsidRPr="007642BF">
              <w:t xml:space="preserve"> to discuss </w:t>
            </w:r>
            <w:r w:rsidR="00D74277">
              <w:t>Reasonable Adjustments</w:t>
            </w:r>
            <w:r w:rsidRPr="007642BF">
              <w:t>.</w:t>
            </w:r>
          </w:p>
        </w:tc>
      </w:tr>
      <w:tr w:rsidR="000E6370" w:rsidRPr="007642BF" w14:paraId="00C46F4B" w14:textId="77777777" w:rsidTr="00E326E6">
        <w:tc>
          <w:tcPr>
            <w:tcW w:w="1510" w:type="dxa"/>
            <w:vMerge/>
          </w:tcPr>
          <w:p w14:paraId="77009D26" w14:textId="50521FC9" w:rsidR="000E6370" w:rsidRPr="007642BF" w:rsidRDefault="000E6370" w:rsidP="00E435A0">
            <w:pPr>
              <w:rPr>
                <w:rFonts w:cs="Arial"/>
                <w:szCs w:val="20"/>
              </w:rPr>
            </w:pPr>
          </w:p>
        </w:tc>
        <w:tc>
          <w:tcPr>
            <w:tcW w:w="1812" w:type="dxa"/>
            <w:vAlign w:val="center"/>
          </w:tcPr>
          <w:p w14:paraId="6D99BF47" w14:textId="01420DA5" w:rsidR="000E6370" w:rsidRPr="007642BF" w:rsidRDefault="000E6370" w:rsidP="00CA3D5B">
            <w:pPr>
              <w:spacing w:after="0"/>
            </w:pPr>
            <w:r w:rsidRPr="007642BF">
              <w:t>Internal Police Vacancy</w:t>
            </w:r>
          </w:p>
        </w:tc>
        <w:tc>
          <w:tcPr>
            <w:tcW w:w="5739" w:type="dxa"/>
          </w:tcPr>
          <w:p w14:paraId="3E4BE607" w14:textId="250CA6E6" w:rsidR="000E6370" w:rsidRPr="007642BF" w:rsidRDefault="000E6370" w:rsidP="00CA54DE">
            <w:pPr>
              <w:pStyle w:val="ListParagraph"/>
              <w:numPr>
                <w:ilvl w:val="0"/>
                <w:numId w:val="12"/>
              </w:numPr>
              <w:spacing w:after="0"/>
              <w:ind w:left="176" w:hanging="176"/>
            </w:pPr>
            <w:r w:rsidRPr="007642BF">
              <w:t xml:space="preserve">The recruiting manager is responsible for engaging with </w:t>
            </w:r>
            <w:r w:rsidR="00E101D8">
              <w:t>candidate</w:t>
            </w:r>
            <w:r w:rsidR="00E326E6">
              <w:t>s</w:t>
            </w:r>
            <w:r w:rsidRPr="007642BF">
              <w:t xml:space="preserve"> to discuss </w:t>
            </w:r>
            <w:r w:rsidR="00D74277">
              <w:t>Reasonable Adjustments</w:t>
            </w:r>
            <w:r w:rsidRPr="007642BF">
              <w:t>.</w:t>
            </w:r>
          </w:p>
        </w:tc>
      </w:tr>
      <w:tr w:rsidR="000E6370" w:rsidRPr="007642BF" w14:paraId="438A88EF" w14:textId="77777777" w:rsidTr="00E326E6">
        <w:trPr>
          <w:trHeight w:val="659"/>
        </w:trPr>
        <w:tc>
          <w:tcPr>
            <w:tcW w:w="1510" w:type="dxa"/>
            <w:vMerge/>
          </w:tcPr>
          <w:p w14:paraId="2C612754" w14:textId="2B634073" w:rsidR="000E6370" w:rsidRPr="007642BF" w:rsidRDefault="000E6370" w:rsidP="00E435A0">
            <w:pPr>
              <w:rPr>
                <w:rFonts w:cs="Arial"/>
                <w:szCs w:val="20"/>
              </w:rPr>
            </w:pPr>
          </w:p>
        </w:tc>
        <w:tc>
          <w:tcPr>
            <w:tcW w:w="1812" w:type="dxa"/>
            <w:vAlign w:val="center"/>
          </w:tcPr>
          <w:p w14:paraId="262E9DAE" w14:textId="18ABC85A" w:rsidR="000E6370" w:rsidRPr="007642BF" w:rsidRDefault="000E6370" w:rsidP="00CA3D5B">
            <w:pPr>
              <w:spacing w:after="0"/>
            </w:pPr>
            <w:r w:rsidRPr="007642BF">
              <w:t>Staff Recruitment</w:t>
            </w:r>
          </w:p>
        </w:tc>
        <w:tc>
          <w:tcPr>
            <w:tcW w:w="5739" w:type="dxa"/>
          </w:tcPr>
          <w:p w14:paraId="6563DFB8" w14:textId="458FFCBD" w:rsidR="000E6370" w:rsidRPr="007642BF" w:rsidRDefault="000E6370" w:rsidP="00CA54DE">
            <w:pPr>
              <w:pStyle w:val="ListParagraph"/>
              <w:numPr>
                <w:ilvl w:val="0"/>
                <w:numId w:val="12"/>
              </w:numPr>
              <w:spacing w:after="0"/>
              <w:ind w:left="176" w:hanging="176"/>
            </w:pPr>
            <w:r w:rsidRPr="007642BF">
              <w:t xml:space="preserve">The recruiting manager is responsible for engaging with </w:t>
            </w:r>
            <w:r w:rsidR="00E101D8">
              <w:t>candidate</w:t>
            </w:r>
            <w:r w:rsidR="00E326E6">
              <w:t>s</w:t>
            </w:r>
            <w:r w:rsidRPr="007642BF">
              <w:t xml:space="preserve"> to discuss </w:t>
            </w:r>
            <w:r w:rsidR="00D74277">
              <w:t>Reasonable Adjustments</w:t>
            </w:r>
            <w:r w:rsidRPr="007642BF">
              <w:t>.</w:t>
            </w:r>
          </w:p>
        </w:tc>
      </w:tr>
      <w:tr w:rsidR="000E6370" w:rsidRPr="007642BF" w14:paraId="19ED8A9C" w14:textId="77777777" w:rsidTr="00E326E6">
        <w:trPr>
          <w:trHeight w:val="699"/>
        </w:trPr>
        <w:tc>
          <w:tcPr>
            <w:tcW w:w="1510" w:type="dxa"/>
            <w:vMerge w:val="restart"/>
            <w:vAlign w:val="center"/>
          </w:tcPr>
          <w:p w14:paraId="1D28808B" w14:textId="27F7347A" w:rsidR="000E6370" w:rsidRPr="007642BF" w:rsidRDefault="000E6370" w:rsidP="00CA3D5B">
            <w:pPr>
              <w:rPr>
                <w:rFonts w:cs="Arial"/>
                <w:szCs w:val="20"/>
              </w:rPr>
            </w:pPr>
            <w:r w:rsidRPr="007642BF">
              <w:rPr>
                <w:rFonts w:cs="Arial"/>
                <w:szCs w:val="20"/>
              </w:rPr>
              <w:t>Probationer Training</w:t>
            </w:r>
          </w:p>
        </w:tc>
        <w:tc>
          <w:tcPr>
            <w:tcW w:w="1812" w:type="dxa"/>
            <w:vAlign w:val="center"/>
          </w:tcPr>
          <w:p w14:paraId="35D81AB4" w14:textId="027F6445" w:rsidR="000E6370" w:rsidRPr="007642BF" w:rsidRDefault="00E435A0" w:rsidP="00CA3D5B">
            <w:pPr>
              <w:spacing w:after="0"/>
              <w:rPr>
                <w:rFonts w:cs="Arial"/>
                <w:szCs w:val="20"/>
              </w:rPr>
            </w:pPr>
            <w:r w:rsidRPr="007642BF">
              <w:t>Known Conditions</w:t>
            </w:r>
          </w:p>
        </w:tc>
        <w:tc>
          <w:tcPr>
            <w:tcW w:w="5739" w:type="dxa"/>
          </w:tcPr>
          <w:p w14:paraId="3706C62D" w14:textId="0E98AC52" w:rsidR="000E6370" w:rsidRPr="007642BF" w:rsidRDefault="00E101D8" w:rsidP="00CA54DE">
            <w:pPr>
              <w:pStyle w:val="ListParagraph"/>
              <w:numPr>
                <w:ilvl w:val="0"/>
                <w:numId w:val="12"/>
              </w:numPr>
              <w:spacing w:after="0"/>
              <w:ind w:left="176" w:hanging="176"/>
            </w:pPr>
            <w:r>
              <w:t>Probationers</w:t>
            </w:r>
            <w:r w:rsidR="000E6370" w:rsidRPr="007642BF">
              <w:t xml:space="preserve"> who have disclosed a condition during the recruitment process will be asked by the recruitment team for consent to pass their details to </w:t>
            </w:r>
            <w:r w:rsidR="00E326E6">
              <w:t>an appropriate third party</w:t>
            </w:r>
            <w:r w:rsidR="000E6370" w:rsidRPr="007642BF">
              <w:t xml:space="preserve"> who will </w:t>
            </w:r>
            <w:r w:rsidR="00E326E6">
              <w:t>arrange</w:t>
            </w:r>
            <w:r w:rsidR="000E6370" w:rsidRPr="007642BF">
              <w:t xml:space="preserve"> for </w:t>
            </w:r>
            <w:r w:rsidR="00E326E6">
              <w:t xml:space="preserve">assessment and </w:t>
            </w:r>
            <w:r w:rsidR="000E6370" w:rsidRPr="007642BF">
              <w:t>support to be provided in the training environment.</w:t>
            </w:r>
          </w:p>
        </w:tc>
      </w:tr>
      <w:tr w:rsidR="000E6370" w:rsidRPr="007642BF" w14:paraId="67AFBD28" w14:textId="77777777" w:rsidTr="00E326E6">
        <w:trPr>
          <w:trHeight w:val="1155"/>
        </w:trPr>
        <w:tc>
          <w:tcPr>
            <w:tcW w:w="1510" w:type="dxa"/>
            <w:vMerge/>
            <w:vAlign w:val="center"/>
          </w:tcPr>
          <w:p w14:paraId="0FF4BADD" w14:textId="070666E6" w:rsidR="000E6370" w:rsidRPr="007642BF" w:rsidRDefault="000E6370" w:rsidP="00CA3D5B">
            <w:pPr>
              <w:rPr>
                <w:rFonts w:cs="Arial"/>
                <w:szCs w:val="20"/>
              </w:rPr>
            </w:pPr>
          </w:p>
        </w:tc>
        <w:tc>
          <w:tcPr>
            <w:tcW w:w="1812" w:type="dxa"/>
            <w:vAlign w:val="center"/>
          </w:tcPr>
          <w:p w14:paraId="3AB174C5" w14:textId="75A89B10" w:rsidR="000E6370" w:rsidRPr="007642BF" w:rsidRDefault="00E435A0" w:rsidP="00CA3D5B">
            <w:pPr>
              <w:spacing w:after="0"/>
              <w:rPr>
                <w:rFonts w:cs="Arial"/>
                <w:szCs w:val="20"/>
              </w:rPr>
            </w:pPr>
            <w:r w:rsidRPr="007642BF">
              <w:t>Unknown Conditions</w:t>
            </w:r>
          </w:p>
        </w:tc>
        <w:tc>
          <w:tcPr>
            <w:tcW w:w="5739" w:type="dxa"/>
          </w:tcPr>
          <w:p w14:paraId="44D98428" w14:textId="33F83174" w:rsidR="000E6370" w:rsidRPr="007642BF" w:rsidRDefault="000E6370" w:rsidP="00CA54DE">
            <w:pPr>
              <w:pStyle w:val="ListParagraph"/>
              <w:numPr>
                <w:ilvl w:val="0"/>
                <w:numId w:val="12"/>
              </w:numPr>
              <w:spacing w:after="0"/>
              <w:ind w:left="176" w:hanging="176"/>
            </w:pPr>
            <w:r w:rsidRPr="007642BF">
              <w:t xml:space="preserve">Where a previously undisclosed case is identified during probationer training, training personnel will refer </w:t>
            </w:r>
            <w:r w:rsidR="00FB56B3">
              <w:t xml:space="preserve">to the main procedure and refer </w:t>
            </w:r>
            <w:r w:rsidRPr="007642BF">
              <w:t xml:space="preserve">the </w:t>
            </w:r>
            <w:r w:rsidR="00E326E6">
              <w:t>Probationer</w:t>
            </w:r>
            <w:r w:rsidRPr="007642BF">
              <w:t xml:space="preserve"> to Occupational Health - these referrals will be prioritised due to the time constraints in the training environment.</w:t>
            </w:r>
          </w:p>
        </w:tc>
      </w:tr>
      <w:tr w:rsidR="000E6370" w:rsidRPr="007642BF" w14:paraId="465E7CFB" w14:textId="77777777" w:rsidTr="00E326E6">
        <w:trPr>
          <w:trHeight w:val="1285"/>
        </w:trPr>
        <w:tc>
          <w:tcPr>
            <w:tcW w:w="1510" w:type="dxa"/>
            <w:vMerge/>
            <w:vAlign w:val="center"/>
          </w:tcPr>
          <w:p w14:paraId="583B17EE" w14:textId="28910E95" w:rsidR="000E6370" w:rsidRPr="007642BF" w:rsidRDefault="000E6370" w:rsidP="00CA3D5B">
            <w:pPr>
              <w:rPr>
                <w:rFonts w:cs="Arial"/>
                <w:szCs w:val="20"/>
              </w:rPr>
            </w:pPr>
          </w:p>
        </w:tc>
        <w:tc>
          <w:tcPr>
            <w:tcW w:w="1812" w:type="dxa"/>
            <w:vAlign w:val="center"/>
          </w:tcPr>
          <w:p w14:paraId="6E11DCE6" w14:textId="1BD13318" w:rsidR="000E6370" w:rsidRPr="007642BF" w:rsidRDefault="00E435A0" w:rsidP="00CA3D5B">
            <w:pPr>
              <w:spacing w:after="0"/>
              <w:rPr>
                <w:rFonts w:cs="Arial"/>
                <w:szCs w:val="20"/>
              </w:rPr>
            </w:pPr>
            <w:r w:rsidRPr="007642BF">
              <w:t>Divisional P</w:t>
            </w:r>
            <w:r w:rsidR="00CA3D5B" w:rsidRPr="007642BF">
              <w:t>lacement</w:t>
            </w:r>
          </w:p>
        </w:tc>
        <w:tc>
          <w:tcPr>
            <w:tcW w:w="5739" w:type="dxa"/>
          </w:tcPr>
          <w:p w14:paraId="3E5462C9" w14:textId="2A8D79C0" w:rsidR="000E6370" w:rsidRPr="007642BF" w:rsidRDefault="000E6370" w:rsidP="00CA54DE">
            <w:pPr>
              <w:pStyle w:val="ListParagraph"/>
              <w:numPr>
                <w:ilvl w:val="0"/>
                <w:numId w:val="12"/>
              </w:numPr>
              <w:spacing w:after="0"/>
              <w:ind w:left="176" w:hanging="176"/>
            </w:pPr>
            <w:r w:rsidRPr="007642BF">
              <w:t xml:space="preserve">During the training period and prior to transfer to Division, Probationer Training will </w:t>
            </w:r>
            <w:r w:rsidR="00E326E6">
              <w:t>tell</w:t>
            </w:r>
            <w:r w:rsidRPr="007642BF">
              <w:t xml:space="preserve"> the receiving Division </w:t>
            </w:r>
            <w:r w:rsidR="00E326E6">
              <w:t xml:space="preserve">about any disability issues and what </w:t>
            </w:r>
            <w:r w:rsidR="00D74277">
              <w:t>Reasonable Adjustments</w:t>
            </w:r>
            <w:r w:rsidR="00E326E6">
              <w:t xml:space="preserve"> or assessment may be needed</w:t>
            </w:r>
            <w:r w:rsidRPr="007642BF">
              <w:t xml:space="preserve">. The Division will be responsible for arranging a meeting to discuss </w:t>
            </w:r>
            <w:r w:rsidR="00E101D8">
              <w:t>individuals’</w:t>
            </w:r>
            <w:r w:rsidRPr="007642BF">
              <w:t xml:space="preserve"> needs and to ensure that </w:t>
            </w:r>
            <w:r w:rsidR="00D74277">
              <w:t>Reasonable Adjustments</w:t>
            </w:r>
            <w:r w:rsidR="00CA3D5B" w:rsidRPr="007642BF">
              <w:t xml:space="preserve"> are in place.</w:t>
            </w:r>
          </w:p>
        </w:tc>
      </w:tr>
      <w:tr w:rsidR="0095217E" w:rsidRPr="007642BF" w14:paraId="05C46C0D" w14:textId="77777777" w:rsidTr="00E326E6">
        <w:trPr>
          <w:trHeight w:val="1291"/>
        </w:trPr>
        <w:tc>
          <w:tcPr>
            <w:tcW w:w="1510" w:type="dxa"/>
            <w:vAlign w:val="center"/>
          </w:tcPr>
          <w:p w14:paraId="48EB497B" w14:textId="77777777" w:rsidR="0095217E" w:rsidRPr="007642BF" w:rsidRDefault="0095217E" w:rsidP="00CA3D5B">
            <w:pPr>
              <w:rPr>
                <w:rFonts w:cs="Arial"/>
                <w:szCs w:val="20"/>
              </w:rPr>
            </w:pPr>
            <w:r w:rsidRPr="007642BF">
              <w:rPr>
                <w:rFonts w:cs="Arial"/>
                <w:szCs w:val="20"/>
              </w:rPr>
              <w:t xml:space="preserve">Promotion </w:t>
            </w:r>
          </w:p>
        </w:tc>
        <w:tc>
          <w:tcPr>
            <w:tcW w:w="1812" w:type="dxa"/>
            <w:vAlign w:val="center"/>
          </w:tcPr>
          <w:p w14:paraId="056EC01D" w14:textId="11B967BA" w:rsidR="0095217E" w:rsidRPr="007642BF" w:rsidRDefault="00E435A0" w:rsidP="00CA3D5B">
            <w:pPr>
              <w:rPr>
                <w:rFonts w:cs="Arial"/>
                <w:szCs w:val="20"/>
              </w:rPr>
            </w:pPr>
            <w:r w:rsidRPr="007642BF">
              <w:rPr>
                <w:rFonts w:cs="Arial"/>
                <w:szCs w:val="20"/>
              </w:rPr>
              <w:t>Promotions T</w:t>
            </w:r>
            <w:r w:rsidR="0095217E" w:rsidRPr="007642BF">
              <w:rPr>
                <w:rFonts w:cs="Arial"/>
                <w:szCs w:val="20"/>
              </w:rPr>
              <w:t xml:space="preserve">eam </w:t>
            </w:r>
          </w:p>
        </w:tc>
        <w:tc>
          <w:tcPr>
            <w:tcW w:w="5739" w:type="dxa"/>
          </w:tcPr>
          <w:p w14:paraId="414DCEA8" w14:textId="492877D2" w:rsidR="0095217E" w:rsidRPr="007642BF" w:rsidRDefault="000E6370" w:rsidP="00CA54DE">
            <w:pPr>
              <w:pStyle w:val="ListParagraph"/>
              <w:numPr>
                <w:ilvl w:val="0"/>
                <w:numId w:val="12"/>
              </w:numPr>
              <w:spacing w:after="0"/>
              <w:ind w:left="176" w:hanging="176"/>
            </w:pPr>
            <w:r w:rsidRPr="007642BF">
              <w:t>T</w:t>
            </w:r>
            <w:r w:rsidR="0095217E" w:rsidRPr="007642BF">
              <w:t xml:space="preserve">he promotions team will meet with </w:t>
            </w:r>
            <w:r w:rsidR="00E101D8">
              <w:t>candidate</w:t>
            </w:r>
            <w:r w:rsidRPr="007642BF">
              <w:t xml:space="preserve"> </w:t>
            </w:r>
            <w:r w:rsidR="0095217E" w:rsidRPr="007642BF">
              <w:t xml:space="preserve">to discuss </w:t>
            </w:r>
            <w:r w:rsidR="00D74277">
              <w:t>Reasonable Adjustments</w:t>
            </w:r>
            <w:r w:rsidR="0095217E" w:rsidRPr="007642BF">
              <w:t xml:space="preserve">. </w:t>
            </w:r>
          </w:p>
          <w:p w14:paraId="60FDDAEC" w14:textId="16B883D8" w:rsidR="0095217E" w:rsidRPr="007642BF" w:rsidRDefault="008138D5" w:rsidP="008138D5">
            <w:pPr>
              <w:pStyle w:val="ListParagraph"/>
              <w:numPr>
                <w:ilvl w:val="0"/>
                <w:numId w:val="12"/>
              </w:numPr>
              <w:spacing w:after="0"/>
              <w:ind w:left="176" w:hanging="176"/>
              <w:rPr>
                <w:rFonts w:cs="Arial"/>
                <w:szCs w:val="20"/>
              </w:rPr>
            </w:pPr>
            <w:r>
              <w:t>Line m</w:t>
            </w:r>
            <w:r w:rsidR="000E6370" w:rsidRPr="007642BF">
              <w:t xml:space="preserve">anagers may need to provide </w:t>
            </w:r>
            <w:r w:rsidR="0095217E" w:rsidRPr="007642BF">
              <w:t xml:space="preserve">assistance </w:t>
            </w:r>
            <w:r w:rsidR="000E6370" w:rsidRPr="007642BF">
              <w:t xml:space="preserve">to </w:t>
            </w:r>
            <w:r w:rsidR="00E326E6">
              <w:t>candidates</w:t>
            </w:r>
            <w:r w:rsidR="000E6370" w:rsidRPr="007642BF">
              <w:t xml:space="preserve"> </w:t>
            </w:r>
            <w:r w:rsidR="0095217E" w:rsidRPr="007642BF">
              <w:t xml:space="preserve">undertaking study or assessment prior to </w:t>
            </w:r>
            <w:r w:rsidR="000E6370" w:rsidRPr="007642BF">
              <w:t>an application for promotion.</w:t>
            </w:r>
          </w:p>
        </w:tc>
      </w:tr>
    </w:tbl>
    <w:p w14:paraId="09A3EB86" w14:textId="3CA637D1" w:rsidR="00907E63" w:rsidRPr="00FB6893" w:rsidRDefault="00907E63" w:rsidP="00503D94">
      <w:pPr>
        <w:spacing w:before="360"/>
        <w:rPr>
          <w:rFonts w:cs="Arial"/>
          <w:b/>
        </w:rPr>
      </w:pPr>
      <w:r w:rsidRPr="00783AF4">
        <w:rPr>
          <w:rFonts w:cs="Arial"/>
          <w:b/>
        </w:rPr>
        <w:t xml:space="preserve">Referral </w:t>
      </w:r>
      <w:r w:rsidRPr="00FB6893">
        <w:rPr>
          <w:rFonts w:cs="Arial"/>
          <w:b/>
        </w:rPr>
        <w:t xml:space="preserve">for </w:t>
      </w:r>
      <w:r w:rsidR="00D46B84" w:rsidRPr="00FB6893">
        <w:rPr>
          <w:rFonts w:cs="Arial"/>
          <w:b/>
        </w:rPr>
        <w:t xml:space="preserve">Screening </w:t>
      </w:r>
      <w:r w:rsidRPr="00FB6893">
        <w:rPr>
          <w:rFonts w:cs="Arial"/>
          <w:b/>
        </w:rPr>
        <w:t>Assessment</w:t>
      </w:r>
    </w:p>
    <w:p w14:paraId="3DE56EA4" w14:textId="4D318EBF" w:rsidR="00060199" w:rsidRPr="00FB6893" w:rsidRDefault="0095217E" w:rsidP="002874FA">
      <w:r w:rsidRPr="00FB6893">
        <w:t>The processes for assessing needs when faced with a neuro</w:t>
      </w:r>
      <w:r w:rsidR="00CA3D5B" w:rsidRPr="00FB6893">
        <w:t>diverse</w:t>
      </w:r>
      <w:r w:rsidRPr="00FB6893">
        <w:t xml:space="preserve"> condition are the same as any other disability and are set </w:t>
      </w:r>
      <w:r w:rsidR="00CD7463" w:rsidRPr="00FB6893">
        <w:t xml:space="preserve">out within the main procedure. </w:t>
      </w:r>
      <w:r w:rsidRPr="00FB6893">
        <w:t xml:space="preserve">A tick box on the Occupational Health referral form will tell Occupational Health to triage the referral and arrange an appointment for specialist assessment </w:t>
      </w:r>
      <w:r w:rsidR="00E435A0" w:rsidRPr="00FB6893">
        <w:t>so that</w:t>
      </w:r>
      <w:r w:rsidRPr="00FB6893">
        <w:t xml:space="preserve"> support </w:t>
      </w:r>
      <w:r w:rsidR="00E435A0" w:rsidRPr="00FB6893">
        <w:t xml:space="preserve">can </w:t>
      </w:r>
      <w:r w:rsidRPr="00FB6893">
        <w:t>b</w:t>
      </w:r>
      <w:r w:rsidR="00503D94" w:rsidRPr="00FB6893">
        <w:t>e put in as quickly as possible.</w:t>
      </w:r>
    </w:p>
    <w:p w14:paraId="5330897A" w14:textId="1331BC17" w:rsidR="00911F9D" w:rsidRPr="00FB6893" w:rsidRDefault="00FA7BD0" w:rsidP="00911F9D">
      <w:r w:rsidRPr="00FB6893">
        <w:t xml:space="preserve">Where a team member tells you they believe they have a </w:t>
      </w:r>
      <w:r w:rsidR="005B4AA7" w:rsidRPr="00FB6893">
        <w:rPr>
          <w:rFonts w:cs="Arial"/>
        </w:rPr>
        <w:t>neurodiverse condition</w:t>
      </w:r>
      <w:r w:rsidRPr="00FB6893">
        <w:t xml:space="preserve"> or you suspect they have one, talk to them about this and if they consent, submit an Optima referral.</w:t>
      </w:r>
    </w:p>
    <w:p w14:paraId="0D6F45E7" w14:textId="29C49B52" w:rsidR="00FA7BD0" w:rsidRPr="00FB6893" w:rsidRDefault="00FA7BD0" w:rsidP="00911F9D">
      <w:r w:rsidRPr="00FB6893">
        <w:rPr>
          <w:rFonts w:cs="Arial"/>
        </w:rPr>
        <w:t xml:space="preserve">You should select the ‘Neurodiversity Condition’ dropdown and provide as much information as you can. </w:t>
      </w:r>
      <w:r w:rsidR="00566C80" w:rsidRPr="00FB6893">
        <w:rPr>
          <w:rFonts w:cs="Arial"/>
        </w:rPr>
        <w:t>Do not state ‘Dyslexia’, this tells Optima nothing</w:t>
      </w:r>
      <w:r w:rsidR="00911F9D" w:rsidRPr="00FB6893">
        <w:rPr>
          <w:rFonts w:cs="Arial"/>
        </w:rPr>
        <w:t>.</w:t>
      </w:r>
      <w:r w:rsidR="00566C80" w:rsidRPr="00FB6893">
        <w:rPr>
          <w:rFonts w:cs="Arial"/>
        </w:rPr>
        <w:t xml:space="preserve"> </w:t>
      </w:r>
      <w:r w:rsidR="00D46B84" w:rsidRPr="00FB6893">
        <w:rPr>
          <w:rFonts w:cs="Arial"/>
        </w:rPr>
        <w:t>U</w:t>
      </w:r>
      <w:r w:rsidR="00911F9D" w:rsidRPr="00FB6893">
        <w:rPr>
          <w:rFonts w:cs="Arial"/>
        </w:rPr>
        <w:t xml:space="preserve">se the following questions to find out more information from your team member and </w:t>
      </w:r>
      <w:r w:rsidR="00D46B84" w:rsidRPr="00FB6893">
        <w:rPr>
          <w:rFonts w:cs="Arial"/>
        </w:rPr>
        <w:t xml:space="preserve">use </w:t>
      </w:r>
      <w:r w:rsidR="00911F9D" w:rsidRPr="00FB6893">
        <w:rPr>
          <w:rFonts w:cs="Arial"/>
        </w:rPr>
        <w:t>the answers they give</w:t>
      </w:r>
      <w:r w:rsidR="00D46B84" w:rsidRPr="00FB6893">
        <w:rPr>
          <w:rFonts w:cs="Arial"/>
        </w:rPr>
        <w:t>,</w:t>
      </w:r>
      <w:r w:rsidR="00911F9D" w:rsidRPr="00FB6893">
        <w:rPr>
          <w:rFonts w:cs="Arial"/>
        </w:rPr>
        <w:t xml:space="preserve"> to frame other questions </w:t>
      </w:r>
      <w:r w:rsidR="00D46B84" w:rsidRPr="00FB6893">
        <w:rPr>
          <w:rFonts w:cs="Arial"/>
        </w:rPr>
        <w:t>for</w:t>
      </w:r>
      <w:r w:rsidR="00911F9D" w:rsidRPr="00FB6893">
        <w:rPr>
          <w:rFonts w:cs="Arial"/>
        </w:rPr>
        <w:t xml:space="preserve"> </w:t>
      </w:r>
      <w:r w:rsidR="00D46B84" w:rsidRPr="00FB6893">
        <w:rPr>
          <w:rFonts w:cs="Arial"/>
        </w:rPr>
        <w:t>Optima that</w:t>
      </w:r>
      <w:r w:rsidR="00911F9D" w:rsidRPr="00FB6893">
        <w:rPr>
          <w:rFonts w:cs="Arial"/>
        </w:rPr>
        <w:t xml:space="preserve"> will give you </w:t>
      </w:r>
      <w:r w:rsidR="00D46B84" w:rsidRPr="00FB6893">
        <w:rPr>
          <w:rFonts w:cs="Arial"/>
        </w:rPr>
        <w:t xml:space="preserve">the </w:t>
      </w:r>
      <w:r w:rsidR="00911F9D" w:rsidRPr="00FB6893">
        <w:rPr>
          <w:rFonts w:cs="Arial"/>
        </w:rPr>
        <w:t>advice and support</w:t>
      </w:r>
      <w:r w:rsidR="00D46B84" w:rsidRPr="00FB6893">
        <w:rPr>
          <w:rFonts w:cs="Arial"/>
        </w:rPr>
        <w:t xml:space="preserve"> you need</w:t>
      </w:r>
      <w:r w:rsidR="00911F9D" w:rsidRPr="00FB6893">
        <w:rPr>
          <w:rFonts w:cs="Arial"/>
        </w:rPr>
        <w:t>.</w:t>
      </w:r>
    </w:p>
    <w:p w14:paraId="28D32533" w14:textId="0DFE4858" w:rsidR="00FA7BD0" w:rsidRPr="00FB6893" w:rsidRDefault="00FA7BD0" w:rsidP="00CA54DE">
      <w:pPr>
        <w:pStyle w:val="ListParagraph"/>
        <w:numPr>
          <w:ilvl w:val="0"/>
          <w:numId w:val="15"/>
        </w:numPr>
        <w:spacing w:before="120" w:after="0"/>
        <w:ind w:left="425" w:hanging="425"/>
        <w:rPr>
          <w:rFonts w:cs="Arial"/>
        </w:rPr>
      </w:pPr>
      <w:r w:rsidRPr="00FB6893">
        <w:rPr>
          <w:rFonts w:cs="Arial"/>
        </w:rPr>
        <w:t>Has there been a previous assessment carried out, perhaps at school or university?</w:t>
      </w:r>
    </w:p>
    <w:p w14:paraId="4A220D0C" w14:textId="43FAD0E9" w:rsidR="00FA7BD0" w:rsidRPr="00FB6893" w:rsidRDefault="00FA7BD0" w:rsidP="00CA54DE">
      <w:pPr>
        <w:pStyle w:val="ListParagraph"/>
        <w:numPr>
          <w:ilvl w:val="0"/>
          <w:numId w:val="14"/>
        </w:numPr>
        <w:spacing w:before="120" w:after="0"/>
        <w:ind w:left="425" w:hanging="425"/>
        <w:rPr>
          <w:rFonts w:cs="Arial"/>
        </w:rPr>
      </w:pPr>
      <w:r w:rsidRPr="00FB6893">
        <w:rPr>
          <w:rFonts w:cs="Arial"/>
        </w:rPr>
        <w:t>If no assessment carried out were they eve</w:t>
      </w:r>
      <w:r w:rsidR="00566C80" w:rsidRPr="00FB6893">
        <w:rPr>
          <w:rFonts w:cs="Arial"/>
        </w:rPr>
        <w:t>r given extra time at exams etc.</w:t>
      </w:r>
      <w:r w:rsidRPr="00FB6893">
        <w:rPr>
          <w:rFonts w:cs="Arial"/>
        </w:rPr>
        <w:t>?</w:t>
      </w:r>
    </w:p>
    <w:p w14:paraId="287F6C45" w14:textId="003E54CB" w:rsidR="00FA7BD0" w:rsidRPr="00FB6893" w:rsidRDefault="00566C80" w:rsidP="00CA54DE">
      <w:pPr>
        <w:pStyle w:val="ListParagraph"/>
        <w:numPr>
          <w:ilvl w:val="0"/>
          <w:numId w:val="14"/>
        </w:numPr>
        <w:spacing w:before="120" w:after="0"/>
        <w:ind w:left="425" w:hanging="425"/>
        <w:rPr>
          <w:rFonts w:cs="Arial"/>
        </w:rPr>
      </w:pPr>
      <w:r w:rsidRPr="00FB6893">
        <w:rPr>
          <w:rFonts w:cs="Arial"/>
        </w:rPr>
        <w:t>H</w:t>
      </w:r>
      <w:r w:rsidR="00FA7BD0" w:rsidRPr="00FB6893">
        <w:rPr>
          <w:rFonts w:cs="Arial"/>
        </w:rPr>
        <w:t xml:space="preserve">as there been a change in an individual’s performance standards? </w:t>
      </w:r>
    </w:p>
    <w:p w14:paraId="53EEAD3C" w14:textId="6820740E" w:rsidR="00FA7BD0" w:rsidRPr="00FB6893" w:rsidRDefault="00FA7BD0" w:rsidP="00CA54DE">
      <w:pPr>
        <w:pStyle w:val="ListParagraph"/>
        <w:numPr>
          <w:ilvl w:val="0"/>
          <w:numId w:val="14"/>
        </w:numPr>
        <w:spacing w:before="120" w:after="0"/>
        <w:ind w:left="425" w:hanging="425"/>
        <w:rPr>
          <w:rFonts w:cs="Arial"/>
        </w:rPr>
      </w:pPr>
      <w:r w:rsidRPr="00FB6893">
        <w:rPr>
          <w:rFonts w:cs="Arial"/>
        </w:rPr>
        <w:t>Has the individual queried Neurodiversity Conditions themselves?</w:t>
      </w:r>
    </w:p>
    <w:p w14:paraId="03928795" w14:textId="0FDBF4B8" w:rsidR="00566C80" w:rsidRPr="00FB6893" w:rsidRDefault="00566C80" w:rsidP="00CA54DE">
      <w:pPr>
        <w:pStyle w:val="ListParagraph"/>
        <w:numPr>
          <w:ilvl w:val="0"/>
          <w:numId w:val="14"/>
        </w:numPr>
        <w:spacing w:before="120" w:after="0"/>
        <w:ind w:left="425" w:hanging="425"/>
        <w:rPr>
          <w:rFonts w:cs="Arial"/>
        </w:rPr>
      </w:pPr>
      <w:r w:rsidRPr="00FB6893">
        <w:rPr>
          <w:rFonts w:cs="Arial"/>
        </w:rPr>
        <w:t>P</w:t>
      </w:r>
      <w:r w:rsidR="00FA7BD0" w:rsidRPr="00FB6893">
        <w:rPr>
          <w:rFonts w:cs="Arial"/>
        </w:rPr>
        <w:t xml:space="preserve">erhaps their coping mechanisms are no longer effective due to a change of duties or </w:t>
      </w:r>
      <w:r w:rsidRPr="00FB6893">
        <w:rPr>
          <w:rFonts w:cs="Arial"/>
        </w:rPr>
        <w:t>the pace of work</w:t>
      </w:r>
      <w:r w:rsidR="00FA7BD0" w:rsidRPr="00FB6893">
        <w:rPr>
          <w:rFonts w:cs="Arial"/>
        </w:rPr>
        <w:t>.</w:t>
      </w:r>
    </w:p>
    <w:p w14:paraId="31835CCA" w14:textId="5C4CC115" w:rsidR="00FA7BD0" w:rsidRPr="00FB6893" w:rsidRDefault="00FA7BD0" w:rsidP="00A06467">
      <w:pPr>
        <w:spacing w:before="360"/>
        <w:rPr>
          <w:rFonts w:cs="Arial"/>
        </w:rPr>
      </w:pPr>
      <w:r w:rsidRPr="00FB6893">
        <w:rPr>
          <w:rFonts w:cs="Arial"/>
        </w:rPr>
        <w:t>Optima will not provide a medical diagnosis</w:t>
      </w:r>
      <w:r w:rsidR="00A06467" w:rsidRPr="00FB6893">
        <w:rPr>
          <w:rFonts w:cs="Arial"/>
        </w:rPr>
        <w:t xml:space="preserve"> so do not ask if a team member is dyslexic for example. A</w:t>
      </w:r>
      <w:r w:rsidRPr="00FB6893">
        <w:rPr>
          <w:rFonts w:cs="Arial"/>
        </w:rPr>
        <w:t>n individual’s change in performance is not in itself an immediate indicator</w:t>
      </w:r>
      <w:r w:rsidR="006477FD" w:rsidRPr="00FB6893">
        <w:rPr>
          <w:rFonts w:cs="Arial"/>
        </w:rPr>
        <w:t xml:space="preserve"> for a neurodiversity c</w:t>
      </w:r>
      <w:r w:rsidR="00A06467" w:rsidRPr="00FB6893">
        <w:rPr>
          <w:rFonts w:cs="Arial"/>
        </w:rPr>
        <w:t>ondition and y</w:t>
      </w:r>
      <w:r w:rsidRPr="00FB6893">
        <w:rPr>
          <w:rFonts w:cs="Arial"/>
        </w:rPr>
        <w:t>ou must quantify and provide further information</w:t>
      </w:r>
      <w:r w:rsidR="00A06467" w:rsidRPr="00FB6893">
        <w:rPr>
          <w:rFonts w:cs="Arial"/>
        </w:rPr>
        <w:t xml:space="preserve"> to Optima so that they can provide appropriate advice and guidance</w:t>
      </w:r>
      <w:r w:rsidRPr="00FB6893">
        <w:rPr>
          <w:rFonts w:cs="Arial"/>
        </w:rPr>
        <w:t xml:space="preserve">. </w:t>
      </w:r>
    </w:p>
    <w:p w14:paraId="178B73FF" w14:textId="37882B4A" w:rsidR="00FA7BD0" w:rsidRPr="00FB6893" w:rsidRDefault="00566C80" w:rsidP="00D46B84">
      <w:pPr>
        <w:spacing w:before="240"/>
        <w:rPr>
          <w:rFonts w:cs="Arial"/>
        </w:rPr>
      </w:pPr>
      <w:r w:rsidRPr="00FB6893">
        <w:rPr>
          <w:rFonts w:cs="Arial"/>
        </w:rPr>
        <w:t>Once</w:t>
      </w:r>
      <w:r w:rsidR="00FA7BD0" w:rsidRPr="00FB6893">
        <w:rPr>
          <w:rFonts w:cs="Arial"/>
        </w:rPr>
        <w:t xml:space="preserve"> the referral has been </w:t>
      </w:r>
      <w:r w:rsidRPr="00FB6893">
        <w:rPr>
          <w:rFonts w:cs="Arial"/>
        </w:rPr>
        <w:t>sent</w:t>
      </w:r>
      <w:r w:rsidR="00FA7BD0" w:rsidRPr="00FB6893">
        <w:rPr>
          <w:rFonts w:cs="Arial"/>
        </w:rPr>
        <w:t xml:space="preserve"> to Optima it will be forwarded to the preferred provider, who will contact the line manager </w:t>
      </w:r>
      <w:r w:rsidRPr="00FB6893">
        <w:rPr>
          <w:rFonts w:cs="Arial"/>
        </w:rPr>
        <w:t>about a</w:t>
      </w:r>
      <w:r w:rsidR="00FA7BD0" w:rsidRPr="00FB6893">
        <w:rPr>
          <w:rFonts w:cs="Arial"/>
        </w:rPr>
        <w:t xml:space="preserve"> pre-assessment questionnaire for the individual. Once this has been completed a telephone assessment will be carried out with the individual. A report will then be</w:t>
      </w:r>
      <w:r w:rsidRPr="00FB6893">
        <w:rPr>
          <w:rFonts w:cs="Arial"/>
        </w:rPr>
        <w:t xml:space="preserve"> available on the Optima Portal.</w:t>
      </w:r>
    </w:p>
    <w:p w14:paraId="5BEDC378" w14:textId="35025861" w:rsidR="00FA7BD0" w:rsidRPr="00FB6893" w:rsidRDefault="00566C80" w:rsidP="00D46B84">
      <w:pPr>
        <w:spacing w:before="240"/>
        <w:rPr>
          <w:rFonts w:cs="Arial"/>
        </w:rPr>
      </w:pPr>
      <w:r w:rsidRPr="00FB6893">
        <w:rPr>
          <w:rFonts w:cs="Arial"/>
        </w:rPr>
        <w:t>Line management must</w:t>
      </w:r>
      <w:r w:rsidR="00FA7BD0" w:rsidRPr="00FB6893">
        <w:rPr>
          <w:rFonts w:cs="Arial"/>
        </w:rPr>
        <w:t xml:space="preserve"> discuss any Reasonable Adjustments recommended on the report with the individual, if unsure about any of the Reasonable Adjustments the line manager should contact </w:t>
      </w:r>
      <w:r w:rsidR="00D46B84" w:rsidRPr="00FB6893">
        <w:rPr>
          <w:rFonts w:cs="Arial"/>
        </w:rPr>
        <w:t>P&amp;D</w:t>
      </w:r>
      <w:r w:rsidR="00FA7BD0" w:rsidRPr="00FB6893">
        <w:rPr>
          <w:rFonts w:cs="Arial"/>
        </w:rPr>
        <w:t xml:space="preserve"> in the first instance. </w:t>
      </w:r>
    </w:p>
    <w:p w14:paraId="53201AD8" w14:textId="64661871" w:rsidR="00FA7BD0" w:rsidRPr="00FB6893" w:rsidRDefault="00FA7BD0" w:rsidP="00D46B84">
      <w:pPr>
        <w:spacing w:before="240"/>
        <w:rPr>
          <w:rFonts w:cs="Arial"/>
        </w:rPr>
      </w:pPr>
      <w:r w:rsidRPr="00FB6893">
        <w:rPr>
          <w:rFonts w:cs="Arial"/>
        </w:rPr>
        <w:t xml:space="preserve">A member of staff from the preferred provider will discuss an </w:t>
      </w:r>
      <w:r w:rsidR="001375AF" w:rsidRPr="00FB6893">
        <w:rPr>
          <w:rFonts w:cs="Arial"/>
        </w:rPr>
        <w:t>Access to Work</w:t>
      </w:r>
      <w:r w:rsidRPr="00FB6893">
        <w:rPr>
          <w:rFonts w:cs="Arial"/>
        </w:rPr>
        <w:t xml:space="preserve"> application with the individual and assist with completing the relevant paperwork. (</w:t>
      </w:r>
      <w:r w:rsidR="001375AF" w:rsidRPr="00FB6893">
        <w:rPr>
          <w:rFonts w:cs="Arial"/>
        </w:rPr>
        <w:t>Access to Work</w:t>
      </w:r>
      <w:r w:rsidRPr="00FB6893">
        <w:rPr>
          <w:rFonts w:cs="Arial"/>
        </w:rPr>
        <w:t>)(S4)</w:t>
      </w:r>
      <w:r w:rsidR="00CD7463" w:rsidRPr="00FB6893">
        <w:rPr>
          <w:rFonts w:cs="Arial"/>
        </w:rPr>
        <w:t>.</w:t>
      </w:r>
      <w:r w:rsidRPr="00FB6893">
        <w:rPr>
          <w:rFonts w:cs="Arial"/>
        </w:rPr>
        <w:t xml:space="preserve"> Please note Concept Northern cannot provide a diagnosis of a particular </w:t>
      </w:r>
      <w:r w:rsidR="006477FD" w:rsidRPr="00FB6893">
        <w:rPr>
          <w:rFonts w:cs="Arial"/>
        </w:rPr>
        <w:t>n</w:t>
      </w:r>
      <w:r w:rsidRPr="00FB6893">
        <w:rPr>
          <w:rFonts w:cs="Arial"/>
        </w:rPr>
        <w:t>e</w:t>
      </w:r>
      <w:r w:rsidR="006477FD" w:rsidRPr="00FB6893">
        <w:rPr>
          <w:rFonts w:cs="Arial"/>
        </w:rPr>
        <w:t>urodiversity c</w:t>
      </w:r>
      <w:r w:rsidRPr="00FB6893">
        <w:rPr>
          <w:rFonts w:cs="Arial"/>
        </w:rPr>
        <w:t>ondition, they may say the individual ‘sho</w:t>
      </w:r>
      <w:r w:rsidR="00566C80" w:rsidRPr="00FB6893">
        <w:rPr>
          <w:rFonts w:cs="Arial"/>
        </w:rPr>
        <w:t xml:space="preserve">ws traits’ of a particular </w:t>
      </w:r>
      <w:r w:rsidR="005B4AA7" w:rsidRPr="00FB6893">
        <w:rPr>
          <w:rFonts w:cs="Arial"/>
        </w:rPr>
        <w:t>neurodiverse condition</w:t>
      </w:r>
      <w:r w:rsidR="00566C80" w:rsidRPr="00FB6893">
        <w:rPr>
          <w:rFonts w:cs="Arial"/>
        </w:rPr>
        <w:t xml:space="preserve">. </w:t>
      </w:r>
    </w:p>
    <w:p w14:paraId="0F0E40EF" w14:textId="60C95856" w:rsidR="00FA7BD0" w:rsidRPr="00FB6893" w:rsidRDefault="00FA7BD0" w:rsidP="00FA7BD0">
      <w:pPr>
        <w:spacing w:before="360"/>
        <w:rPr>
          <w:rFonts w:cs="Arial"/>
          <w:b/>
        </w:rPr>
      </w:pPr>
      <w:r w:rsidRPr="00FB6893">
        <w:rPr>
          <w:rFonts w:cs="Arial"/>
          <w:b/>
        </w:rPr>
        <w:t>Arranging a Diagnostic Assessment</w:t>
      </w:r>
    </w:p>
    <w:p w14:paraId="479825F2" w14:textId="428C884E" w:rsidR="00FA7BD0" w:rsidRPr="00FB6893" w:rsidRDefault="00FA7BD0" w:rsidP="00EE044D">
      <w:pPr>
        <w:spacing w:before="240"/>
        <w:rPr>
          <w:rFonts w:cs="Arial"/>
        </w:rPr>
      </w:pPr>
      <w:r w:rsidRPr="00FB6893">
        <w:rPr>
          <w:rFonts w:cs="Arial"/>
        </w:rPr>
        <w:t xml:space="preserve">If an individual has received input from the preferred provider but Divisional/Departmental management are still concerned the issues still remain unresolved a Diagnostic Assessment can be arranged. A Diagnostic Assessment can be arranged at any time, the individual doesn’t have to be seen by the preferred provider before a Diagnostic Assessment is arranged. This is entirely at the agreement of the individual </w:t>
      </w:r>
      <w:r w:rsidR="00566C80" w:rsidRPr="00FB6893">
        <w:rPr>
          <w:rFonts w:cs="Arial"/>
        </w:rPr>
        <w:t xml:space="preserve">and their Division/Department. </w:t>
      </w:r>
    </w:p>
    <w:p w14:paraId="32F48C22" w14:textId="17DD00F0" w:rsidR="00FA7BD0" w:rsidRPr="00FB6893" w:rsidRDefault="00FA7BD0" w:rsidP="00EE044D">
      <w:pPr>
        <w:spacing w:before="240"/>
        <w:rPr>
          <w:rFonts w:cs="Arial"/>
        </w:rPr>
      </w:pPr>
      <w:r w:rsidRPr="00FB6893">
        <w:rPr>
          <w:rFonts w:cs="Arial"/>
        </w:rPr>
        <w:t xml:space="preserve">If there is any consideration of a formal hearing for a Probationary Constable in terms of Police Scotland Regulations please ensure consideration has been given to a full Diagnostic Assessment. Should there be consideration of Performance and/or Capability procedures for any Staff or Officer please consider a Diagnostic Assessment where appropriate, if you are unsure please contact the Force Disability Coordinator to discuss. </w:t>
      </w:r>
    </w:p>
    <w:p w14:paraId="6AB0B84F" w14:textId="2DEB3E4F" w:rsidR="00FA7BD0" w:rsidRPr="00FB6893" w:rsidRDefault="00FA7BD0" w:rsidP="00EE044D">
      <w:pPr>
        <w:spacing w:before="240"/>
        <w:rPr>
          <w:rFonts w:cs="Arial"/>
        </w:rPr>
      </w:pPr>
      <w:r w:rsidRPr="00FB6893">
        <w:rPr>
          <w:rFonts w:cs="Arial"/>
        </w:rPr>
        <w:t xml:space="preserve">A Diagnostic Assessment allows the organisation to assess whether all appropriate </w:t>
      </w:r>
      <w:r w:rsidR="00D74277" w:rsidRPr="00FB6893">
        <w:rPr>
          <w:rFonts w:cs="Arial"/>
        </w:rPr>
        <w:t>Reasonable Adjustments</w:t>
      </w:r>
      <w:r w:rsidRPr="00FB6893">
        <w:rPr>
          <w:rFonts w:cs="Arial"/>
        </w:rPr>
        <w:t xml:space="preserve"> have been made available for the individual. A full Diagnostic Assessment can be carried out by:-</w:t>
      </w:r>
    </w:p>
    <w:p w14:paraId="261ED646" w14:textId="4E2CA48F" w:rsidR="00FA7BD0" w:rsidRPr="00FB6893" w:rsidRDefault="008A04D6" w:rsidP="00EE044D">
      <w:pPr>
        <w:spacing w:after="0"/>
        <w:rPr>
          <w:rFonts w:cs="Arial"/>
        </w:rPr>
      </w:pPr>
      <w:r>
        <w:rPr>
          <w:rFonts w:cs="Arial"/>
        </w:rPr>
        <w:t>[REDACTED]</w:t>
      </w:r>
    </w:p>
    <w:p w14:paraId="7B9608C7" w14:textId="155F704D" w:rsidR="00115011" w:rsidRPr="00FB6893" w:rsidRDefault="00115011" w:rsidP="008A04D6">
      <w:pPr>
        <w:spacing w:after="0"/>
        <w:rPr>
          <w:rFonts w:cs="Arial"/>
        </w:rPr>
      </w:pPr>
      <w:r w:rsidRPr="00FB6893">
        <w:rPr>
          <w:rFonts w:cs="Arial"/>
        </w:rPr>
        <w:t>Company Number 390604</w:t>
      </w:r>
    </w:p>
    <w:p w14:paraId="080F0F5A" w14:textId="124A7CBE" w:rsidR="00FA7BD0" w:rsidRPr="00FB6893" w:rsidRDefault="00FA7BD0" w:rsidP="00EE044D">
      <w:pPr>
        <w:spacing w:after="0"/>
        <w:rPr>
          <w:rFonts w:cs="Arial"/>
        </w:rPr>
      </w:pPr>
      <w:r w:rsidRPr="00FB6893">
        <w:rPr>
          <w:rFonts w:cs="Arial"/>
        </w:rPr>
        <w:t xml:space="preserve">Health &amp; Care Professions Council Registration No PYL25479 </w:t>
      </w:r>
    </w:p>
    <w:p w14:paraId="44CCB3F4" w14:textId="2D288EDD" w:rsidR="00FA7BD0" w:rsidRPr="00FB6893" w:rsidRDefault="00FA7BD0" w:rsidP="00EE044D">
      <w:pPr>
        <w:spacing w:after="0"/>
        <w:rPr>
          <w:rFonts w:cs="Arial"/>
        </w:rPr>
      </w:pPr>
      <w:r w:rsidRPr="00FB6893">
        <w:rPr>
          <w:rFonts w:cs="Arial"/>
        </w:rPr>
        <w:t>British Psychological Society Registration No 156089</w:t>
      </w:r>
    </w:p>
    <w:p w14:paraId="02B45342" w14:textId="77777777" w:rsidR="008A04D6" w:rsidRPr="00FB6893" w:rsidRDefault="00CD7463" w:rsidP="008A04D6">
      <w:pPr>
        <w:spacing w:after="0"/>
        <w:rPr>
          <w:rFonts w:cs="Arial"/>
        </w:rPr>
      </w:pPr>
      <w:r w:rsidRPr="00FB6893">
        <w:rPr>
          <w:rFonts w:cs="Arial"/>
        </w:rPr>
        <w:t xml:space="preserve">Mobile No: </w:t>
      </w:r>
      <w:r w:rsidR="008A04D6">
        <w:rPr>
          <w:rFonts w:cs="Arial"/>
        </w:rPr>
        <w:t>[REDACTED]</w:t>
      </w:r>
    </w:p>
    <w:p w14:paraId="15B3FACB" w14:textId="678E2739" w:rsidR="008A04D6" w:rsidRDefault="00D744C4" w:rsidP="008A04D6">
      <w:pPr>
        <w:spacing w:after="0"/>
        <w:rPr>
          <w:rFonts w:cs="Arial"/>
        </w:rPr>
      </w:pPr>
      <w:r w:rsidRPr="00FB6893">
        <w:rPr>
          <w:rFonts w:cs="Arial"/>
        </w:rPr>
        <w:t>Email</w:t>
      </w:r>
      <w:r w:rsidR="00FA7BD0" w:rsidRPr="00FB6893">
        <w:rPr>
          <w:rFonts w:cs="Arial"/>
        </w:rPr>
        <w:t xml:space="preserve">: </w:t>
      </w:r>
      <w:r w:rsidR="008A04D6">
        <w:rPr>
          <w:rFonts w:cs="Arial"/>
        </w:rPr>
        <w:t>[REDACTED]</w:t>
      </w:r>
    </w:p>
    <w:p w14:paraId="55A64ABD" w14:textId="77777777" w:rsidR="00FC3254" w:rsidRPr="00FB6893" w:rsidRDefault="00FC3254" w:rsidP="008A04D6">
      <w:pPr>
        <w:spacing w:after="0"/>
        <w:rPr>
          <w:rFonts w:cs="Arial"/>
        </w:rPr>
      </w:pPr>
    </w:p>
    <w:p w14:paraId="324C49AC" w14:textId="763137BF" w:rsidR="00FA7BD0" w:rsidRPr="00FB6893" w:rsidRDefault="00FA7BD0" w:rsidP="00FC3254">
      <w:pPr>
        <w:spacing w:after="0"/>
        <w:rPr>
          <w:rFonts w:cs="Arial"/>
        </w:rPr>
      </w:pPr>
      <w:r w:rsidRPr="00FB6893">
        <w:rPr>
          <w:rFonts w:cs="Arial"/>
        </w:rPr>
        <w:t xml:space="preserve">To arrange a full diagnostic assessment by </w:t>
      </w:r>
      <w:r w:rsidR="00FC3254">
        <w:rPr>
          <w:rFonts w:cs="Arial"/>
        </w:rPr>
        <w:t xml:space="preserve">[REDACTED] </w:t>
      </w:r>
      <w:r w:rsidRPr="00FB6893">
        <w:rPr>
          <w:rFonts w:cs="Arial"/>
        </w:rPr>
        <w:t>you should</w:t>
      </w:r>
      <w:r w:rsidR="004E661C" w:rsidRPr="00FB6893">
        <w:rPr>
          <w:rFonts w:cs="Arial"/>
        </w:rPr>
        <w:t xml:space="preserve"> follow the instructions below:</w:t>
      </w:r>
    </w:p>
    <w:p w14:paraId="3203AB85" w14:textId="6EE32557" w:rsidR="00EE044D" w:rsidRPr="00FB6893" w:rsidRDefault="00FA7BD0" w:rsidP="00CA54DE">
      <w:pPr>
        <w:pStyle w:val="ListParagraph"/>
        <w:numPr>
          <w:ilvl w:val="0"/>
          <w:numId w:val="17"/>
        </w:numPr>
        <w:spacing w:before="120" w:after="0"/>
        <w:ind w:left="425" w:hanging="425"/>
        <w:rPr>
          <w:rFonts w:cs="Arial"/>
        </w:rPr>
      </w:pPr>
      <w:r w:rsidRPr="00FB6893">
        <w:rPr>
          <w:rFonts w:cs="Arial"/>
        </w:rPr>
        <w:t xml:space="preserve">It will be necessary raise a Purchase Order or Non-Stock Requisition Form from your local Business Support Unit or Authorised Budget signatory. </w:t>
      </w:r>
    </w:p>
    <w:p w14:paraId="33B32A58" w14:textId="49AB0FF9" w:rsidR="00FA7BD0" w:rsidRDefault="00FA7BD0" w:rsidP="00CA54DE">
      <w:pPr>
        <w:pStyle w:val="ListParagraph"/>
        <w:numPr>
          <w:ilvl w:val="0"/>
          <w:numId w:val="17"/>
        </w:numPr>
        <w:spacing w:before="120" w:after="0"/>
        <w:ind w:left="425" w:hanging="425"/>
        <w:rPr>
          <w:rFonts w:cs="Arial"/>
        </w:rPr>
      </w:pPr>
      <w:r w:rsidRPr="00FB6893">
        <w:rPr>
          <w:rFonts w:cs="Arial"/>
        </w:rPr>
        <w:t xml:space="preserve">A </w:t>
      </w:r>
      <w:r w:rsidR="00AA68F0" w:rsidRPr="00FB6893">
        <w:rPr>
          <w:rFonts w:cs="Arial"/>
        </w:rPr>
        <w:t xml:space="preserve">purchase order </w:t>
      </w:r>
      <w:r w:rsidRPr="00FB6893">
        <w:rPr>
          <w:rFonts w:cs="Arial"/>
        </w:rPr>
        <w:t>reference number will be provided and this must be supplied to the Assessment provider prior to the Assessment. Note that when the Purchase Order number is being requested, a Goods Received Note will be gener</w:t>
      </w:r>
      <w:r w:rsidR="004E661C" w:rsidRPr="00FB6893">
        <w:rPr>
          <w:rFonts w:cs="Arial"/>
        </w:rPr>
        <w:t xml:space="preserve">ated by Corporate Procurement. </w:t>
      </w:r>
      <w:r w:rsidRPr="00FB6893">
        <w:rPr>
          <w:rFonts w:cs="Arial"/>
        </w:rPr>
        <w:t>This must be retained by the line manager until the assessment report has been received from the Assessment provider, at w</w:t>
      </w:r>
      <w:r w:rsidR="004E661C" w:rsidRPr="00FB6893">
        <w:rPr>
          <w:rFonts w:cs="Arial"/>
        </w:rPr>
        <w:t>hich point it should be signed and</w:t>
      </w:r>
      <w:r w:rsidRPr="00FB6893">
        <w:rPr>
          <w:rFonts w:cs="Arial"/>
        </w:rPr>
        <w:t xml:space="preserve"> dated, then forwarded to the Corporate Procurement Department (Logistics Purchasing) at the address specified on the Goods Received Note.</w:t>
      </w:r>
    </w:p>
    <w:p w14:paraId="7A791483" w14:textId="77777777" w:rsidR="00FC3254" w:rsidRPr="00FC3254" w:rsidRDefault="00FC3254" w:rsidP="00FC3254">
      <w:pPr>
        <w:spacing w:before="120" w:after="0"/>
        <w:rPr>
          <w:rFonts w:cs="Arial"/>
        </w:rPr>
      </w:pPr>
    </w:p>
    <w:p w14:paraId="7B6C4A28" w14:textId="5A11840A" w:rsidR="00FA7BD0" w:rsidRDefault="00FA7BD0" w:rsidP="00FC3254">
      <w:pPr>
        <w:rPr>
          <w:rFonts w:cs="Arial"/>
        </w:rPr>
      </w:pPr>
      <w:r w:rsidRPr="00FB6893">
        <w:rPr>
          <w:rFonts w:cs="Arial"/>
        </w:rPr>
        <w:t xml:space="preserve">Contact </w:t>
      </w:r>
      <w:r w:rsidR="00FC3254">
        <w:rPr>
          <w:rFonts w:cs="Arial"/>
        </w:rPr>
        <w:t>[REDACTED]</w:t>
      </w:r>
      <w:r w:rsidR="00FC3254" w:rsidRPr="00FB6893">
        <w:rPr>
          <w:rFonts w:cs="Arial"/>
        </w:rPr>
        <w:t xml:space="preserve"> </w:t>
      </w:r>
      <w:r w:rsidRPr="00FB6893">
        <w:rPr>
          <w:rFonts w:cs="Arial"/>
        </w:rPr>
        <w:t xml:space="preserve">(as </w:t>
      </w:r>
      <w:r w:rsidR="004E661C" w:rsidRPr="00FB6893">
        <w:rPr>
          <w:rFonts w:cs="Arial"/>
        </w:rPr>
        <w:t>above) and request that any pre-</w:t>
      </w:r>
      <w:r w:rsidRPr="00FB6893">
        <w:rPr>
          <w:rFonts w:cs="Arial"/>
        </w:rPr>
        <w:t xml:space="preserve">assessment paperwork be provided. </w:t>
      </w:r>
      <w:r w:rsidR="00FC3254">
        <w:rPr>
          <w:rFonts w:cs="Arial"/>
        </w:rPr>
        <w:t>[REDACTED]</w:t>
      </w:r>
      <w:r w:rsidR="00FC3254" w:rsidRPr="00FB6893">
        <w:rPr>
          <w:rFonts w:cs="Arial"/>
        </w:rPr>
        <w:t xml:space="preserve"> </w:t>
      </w:r>
      <w:r w:rsidRPr="00FB6893">
        <w:rPr>
          <w:rFonts w:cs="Arial"/>
        </w:rPr>
        <w:t xml:space="preserve">will </w:t>
      </w:r>
      <w:r w:rsidR="00EE044D" w:rsidRPr="00FB6893">
        <w:rPr>
          <w:rFonts w:cs="Arial"/>
        </w:rPr>
        <w:t>let you know</w:t>
      </w:r>
      <w:r w:rsidRPr="00FB6893">
        <w:rPr>
          <w:rFonts w:cs="Arial"/>
        </w:rPr>
        <w:t xml:space="preserve"> the location of the assessment. </w:t>
      </w:r>
    </w:p>
    <w:p w14:paraId="0465D8B8" w14:textId="570B31A4" w:rsidR="00FA7BD0" w:rsidRDefault="00FA7BD0" w:rsidP="00FC3254">
      <w:pPr>
        <w:rPr>
          <w:rFonts w:cs="Arial"/>
        </w:rPr>
      </w:pPr>
      <w:r w:rsidRPr="00FB6893">
        <w:rPr>
          <w:rFonts w:cs="Arial"/>
        </w:rPr>
        <w:t xml:space="preserve">Following the Assessment, </w:t>
      </w:r>
      <w:r w:rsidR="00EE044D" w:rsidRPr="00FB6893">
        <w:rPr>
          <w:rFonts w:cs="Arial"/>
        </w:rPr>
        <w:t>a report will be forwarded by e</w:t>
      </w:r>
      <w:r w:rsidRPr="00FB6893">
        <w:rPr>
          <w:rFonts w:cs="Arial"/>
        </w:rPr>
        <w:t>mail to the individ</w:t>
      </w:r>
      <w:r w:rsidR="004E661C" w:rsidRPr="00FB6893">
        <w:rPr>
          <w:rFonts w:cs="Arial"/>
        </w:rPr>
        <w:t xml:space="preserve">ual and to their line manager. </w:t>
      </w:r>
      <w:r w:rsidRPr="00FB6893">
        <w:rPr>
          <w:rFonts w:cs="Arial"/>
        </w:rPr>
        <w:t>The report will normally be forwarded within two weeks of the Assessment taking place.</w:t>
      </w:r>
    </w:p>
    <w:p w14:paraId="5237CBCE" w14:textId="75FA43F2" w:rsidR="00FA7BD0" w:rsidRPr="00FB6893" w:rsidRDefault="00FA7BD0" w:rsidP="00FC3254">
      <w:pPr>
        <w:spacing w:before="240"/>
        <w:rPr>
          <w:rFonts w:cs="Arial"/>
        </w:rPr>
      </w:pPr>
      <w:r w:rsidRPr="00FB6893">
        <w:rPr>
          <w:rFonts w:cs="Arial"/>
        </w:rPr>
        <w:t xml:space="preserve">The report is confidential and should only be shared with consent of the individual concerned. The individual may request that a copy of the assessment is held within their personnel file and will be </w:t>
      </w:r>
      <w:r w:rsidR="00EE044D" w:rsidRPr="00FB6893">
        <w:rPr>
          <w:rFonts w:cs="Arial"/>
        </w:rPr>
        <w:t>asked</w:t>
      </w:r>
      <w:r w:rsidRPr="00FB6893">
        <w:rPr>
          <w:rFonts w:cs="Arial"/>
        </w:rPr>
        <w:t xml:space="preserve"> to authorise this in writing.</w:t>
      </w:r>
    </w:p>
    <w:p w14:paraId="2DCBF994" w14:textId="54444FEA" w:rsidR="00FA7BD0" w:rsidRPr="00FB6893" w:rsidRDefault="00FA7BD0" w:rsidP="00EE044D">
      <w:pPr>
        <w:spacing w:before="240"/>
        <w:rPr>
          <w:rFonts w:cs="Arial"/>
        </w:rPr>
      </w:pPr>
      <w:r w:rsidRPr="00FB6893">
        <w:rPr>
          <w:rFonts w:cs="Arial"/>
        </w:rPr>
        <w:t xml:space="preserve">If the individual is concerned as to whom the report is being shared with they may contact </w:t>
      </w:r>
      <w:r w:rsidR="00360EEF" w:rsidRPr="00FB6893">
        <w:rPr>
          <w:rFonts w:cs="Arial"/>
        </w:rPr>
        <w:t>People Direct</w:t>
      </w:r>
      <w:r w:rsidRPr="00FB6893">
        <w:rPr>
          <w:rFonts w:cs="Arial"/>
        </w:rPr>
        <w:t xml:space="preserve"> for </w:t>
      </w:r>
      <w:r w:rsidR="00EE044D" w:rsidRPr="00FB6893">
        <w:rPr>
          <w:rFonts w:cs="Arial"/>
        </w:rPr>
        <w:t>information</w:t>
      </w:r>
      <w:r w:rsidRPr="00FB6893">
        <w:rPr>
          <w:rFonts w:cs="Arial"/>
        </w:rPr>
        <w:t xml:space="preserve">. </w:t>
      </w:r>
    </w:p>
    <w:p w14:paraId="053267B4" w14:textId="369C60C9" w:rsidR="00FA7BD0" w:rsidRPr="00FB6893" w:rsidRDefault="00FA7BD0" w:rsidP="00EE044D">
      <w:pPr>
        <w:spacing w:before="240"/>
        <w:rPr>
          <w:rFonts w:cs="Arial"/>
        </w:rPr>
      </w:pPr>
      <w:r w:rsidRPr="00FB6893">
        <w:rPr>
          <w:rFonts w:cs="Arial"/>
        </w:rPr>
        <w:t>On receipt of the Assessment Report certain Reasonable Adjustm</w:t>
      </w:r>
      <w:r w:rsidR="00EE044D" w:rsidRPr="00FB6893">
        <w:rPr>
          <w:rFonts w:cs="Arial"/>
        </w:rPr>
        <w:t>ents may be recommended such as</w:t>
      </w:r>
      <w:r w:rsidR="004E661C" w:rsidRPr="00FB6893">
        <w:rPr>
          <w:rFonts w:cs="Arial"/>
        </w:rPr>
        <w:t>:</w:t>
      </w:r>
    </w:p>
    <w:p w14:paraId="79C11C0F" w14:textId="537C23A8" w:rsidR="00FA7BD0" w:rsidRPr="00FB6893" w:rsidRDefault="004E661C" w:rsidP="00CA54DE">
      <w:pPr>
        <w:pStyle w:val="ListParagraph"/>
        <w:numPr>
          <w:ilvl w:val="0"/>
          <w:numId w:val="16"/>
        </w:numPr>
        <w:spacing w:before="120" w:after="0"/>
        <w:ind w:left="425" w:hanging="425"/>
        <w:rPr>
          <w:rFonts w:cs="Arial"/>
        </w:rPr>
      </w:pPr>
      <w:r w:rsidRPr="00FB6893">
        <w:rPr>
          <w:rFonts w:cs="Arial"/>
        </w:rPr>
        <w:t>a</w:t>
      </w:r>
      <w:r w:rsidR="00FA7BD0" w:rsidRPr="00FB6893">
        <w:rPr>
          <w:rFonts w:cs="Arial"/>
        </w:rPr>
        <w:t>ccess to assistive IT – ‘Text Help’, ‘Read/Write/Gold’ and ‘Mind Genius’ software</w:t>
      </w:r>
      <w:r w:rsidRPr="00FB6893">
        <w:rPr>
          <w:rFonts w:cs="Arial"/>
        </w:rPr>
        <w:t>;</w:t>
      </w:r>
    </w:p>
    <w:p w14:paraId="005E6A15" w14:textId="5C70D373" w:rsidR="00FA7BD0" w:rsidRPr="00FB6893" w:rsidRDefault="00FA7BD0" w:rsidP="00CA54DE">
      <w:pPr>
        <w:pStyle w:val="ListParagraph"/>
        <w:numPr>
          <w:ilvl w:val="0"/>
          <w:numId w:val="16"/>
        </w:numPr>
        <w:spacing w:before="120" w:after="0"/>
        <w:ind w:left="425" w:hanging="425"/>
        <w:rPr>
          <w:rFonts w:cs="Arial"/>
        </w:rPr>
      </w:pPr>
      <w:r w:rsidRPr="00FB6893">
        <w:rPr>
          <w:rFonts w:cs="Arial"/>
        </w:rPr>
        <w:t>I.T familiarisation training</w:t>
      </w:r>
      <w:r w:rsidR="004E661C" w:rsidRPr="00FB6893">
        <w:rPr>
          <w:rFonts w:cs="Arial"/>
        </w:rPr>
        <w:t>;</w:t>
      </w:r>
    </w:p>
    <w:p w14:paraId="41185A35" w14:textId="3314FD7E" w:rsidR="00FA7BD0" w:rsidRPr="00FB6893" w:rsidRDefault="004E661C" w:rsidP="00CA54DE">
      <w:pPr>
        <w:pStyle w:val="ListParagraph"/>
        <w:numPr>
          <w:ilvl w:val="0"/>
          <w:numId w:val="16"/>
        </w:numPr>
        <w:spacing w:before="120" w:after="0"/>
        <w:ind w:left="425" w:hanging="425"/>
        <w:rPr>
          <w:rFonts w:cs="Arial"/>
        </w:rPr>
      </w:pPr>
      <w:r w:rsidRPr="00FB6893">
        <w:rPr>
          <w:rFonts w:cs="Arial"/>
        </w:rPr>
        <w:t>p</w:t>
      </w:r>
      <w:r w:rsidR="00FA7BD0" w:rsidRPr="00FB6893">
        <w:rPr>
          <w:rFonts w:cs="Arial"/>
        </w:rPr>
        <w:t xml:space="preserve">olice issue notebooks available in a variety of colours </w:t>
      </w:r>
      <w:r w:rsidR="00EE044D" w:rsidRPr="00FB6893">
        <w:rPr>
          <w:rFonts w:cs="Arial"/>
        </w:rPr>
        <w:t>where</w:t>
      </w:r>
      <w:r w:rsidR="00FA7BD0" w:rsidRPr="00FB6893">
        <w:rPr>
          <w:rFonts w:cs="Arial"/>
        </w:rPr>
        <w:t xml:space="preserve"> Me</w:t>
      </w:r>
      <w:r w:rsidR="001365EC" w:rsidRPr="00FB6893">
        <w:rPr>
          <w:rFonts w:cs="Arial"/>
        </w:rPr>
        <w:t>a</w:t>
      </w:r>
      <w:r w:rsidR="00FA7BD0" w:rsidRPr="00FB6893">
        <w:rPr>
          <w:rFonts w:cs="Arial"/>
        </w:rPr>
        <w:t>res-Irlen</w:t>
      </w:r>
      <w:r w:rsidR="00EE044D" w:rsidRPr="00FB6893">
        <w:rPr>
          <w:rFonts w:cs="Arial"/>
        </w:rPr>
        <w:t xml:space="preserve"> has been</w:t>
      </w:r>
      <w:r w:rsidR="00FA7BD0" w:rsidRPr="00FB6893">
        <w:rPr>
          <w:rFonts w:cs="Arial"/>
        </w:rPr>
        <w:t xml:space="preserve"> detected</w:t>
      </w:r>
      <w:r w:rsidR="009D4129" w:rsidRPr="00FB6893">
        <w:rPr>
          <w:rFonts w:cs="Arial"/>
        </w:rPr>
        <w:t>, refer to</w:t>
      </w:r>
      <w:r w:rsidR="00F017A0" w:rsidRPr="00FB6893">
        <w:rPr>
          <w:rFonts w:cs="Arial"/>
        </w:rPr>
        <w:t xml:space="preserve"> </w:t>
      </w:r>
      <w:r w:rsidR="009D4129" w:rsidRPr="00FB6893">
        <w:rPr>
          <w:rFonts w:cs="Arial"/>
        </w:rPr>
        <w:t>`</w:t>
      </w:r>
      <w:r w:rsidR="00F017A0" w:rsidRPr="00FB6893">
        <w:rPr>
          <w:rStyle w:val="Hyperlink"/>
          <w:rFonts w:cs="Arial"/>
          <w:color w:val="auto"/>
          <w:u w:val="none"/>
        </w:rPr>
        <w:t>National Process for the Provision of Coloured Paper and Large Font Police Issue Notebooks</w:t>
      </w:r>
      <w:r w:rsidR="009D4129" w:rsidRPr="00FB6893">
        <w:rPr>
          <w:rStyle w:val="Hyperlink"/>
          <w:rFonts w:cs="Arial"/>
          <w:color w:val="auto"/>
          <w:u w:val="none"/>
        </w:rPr>
        <w:t>`</w:t>
      </w:r>
      <w:r w:rsidRPr="00FB6893">
        <w:rPr>
          <w:rFonts w:cs="Arial"/>
        </w:rPr>
        <w:t>;</w:t>
      </w:r>
    </w:p>
    <w:p w14:paraId="420F1BC6" w14:textId="26290DBA" w:rsidR="00FA7BD0" w:rsidRDefault="000B382C" w:rsidP="00CA54DE">
      <w:pPr>
        <w:pStyle w:val="ListParagraph"/>
        <w:numPr>
          <w:ilvl w:val="0"/>
          <w:numId w:val="16"/>
        </w:numPr>
        <w:spacing w:before="120" w:after="0"/>
        <w:ind w:left="425" w:hanging="425"/>
        <w:rPr>
          <w:rFonts w:cs="Arial"/>
        </w:rPr>
      </w:pPr>
      <w:r w:rsidRPr="00FB6893">
        <w:rPr>
          <w:rFonts w:cs="Arial"/>
        </w:rPr>
        <w:t>workplace strategy t</w:t>
      </w:r>
      <w:r w:rsidR="00FA7BD0" w:rsidRPr="00FB6893">
        <w:rPr>
          <w:rFonts w:cs="Arial"/>
        </w:rPr>
        <w:t>raining</w:t>
      </w:r>
      <w:r w:rsidR="004E661C" w:rsidRPr="00FB6893">
        <w:rPr>
          <w:rFonts w:cs="Arial"/>
        </w:rPr>
        <w:t>;</w:t>
      </w:r>
    </w:p>
    <w:p w14:paraId="0DE22EEB" w14:textId="77777777" w:rsidR="00FC3254" w:rsidRPr="00FC3254" w:rsidRDefault="00FC3254" w:rsidP="00FC3254">
      <w:pPr>
        <w:spacing w:before="120" w:after="0"/>
        <w:rPr>
          <w:rFonts w:cs="Arial"/>
        </w:rPr>
      </w:pPr>
    </w:p>
    <w:p w14:paraId="753D0E93" w14:textId="7567DAFA" w:rsidR="00FA7BD0" w:rsidRPr="00FB6893" w:rsidRDefault="000C16FF" w:rsidP="00FC3254">
      <w:pPr>
        <w:rPr>
          <w:rFonts w:cs="Arial"/>
        </w:rPr>
      </w:pPr>
      <w:r w:rsidRPr="00FB6893">
        <w:rPr>
          <w:rFonts w:cs="Arial"/>
        </w:rPr>
        <w:t>T</w:t>
      </w:r>
      <w:r w:rsidR="00FA7BD0" w:rsidRPr="00FB6893">
        <w:rPr>
          <w:rFonts w:cs="Arial"/>
        </w:rPr>
        <w:t>his is not an exhaustive list.</w:t>
      </w:r>
    </w:p>
    <w:p w14:paraId="3CD20B1F" w14:textId="77755867" w:rsidR="002C3C01" w:rsidRPr="00FC3254" w:rsidRDefault="002C3C01" w:rsidP="002C3C01">
      <w:pPr>
        <w:rPr>
          <w:rFonts w:cs="Arial"/>
        </w:rPr>
      </w:pPr>
      <w:r w:rsidRPr="00FC3254">
        <w:rPr>
          <w:rFonts w:cs="Arial"/>
        </w:rPr>
        <w:t xml:space="preserve">Assistive recommended technologies such as </w:t>
      </w:r>
      <w:r w:rsidR="00A06467" w:rsidRPr="00FC3254">
        <w:rPr>
          <w:rFonts w:cs="Arial"/>
        </w:rPr>
        <w:t>Read</w:t>
      </w:r>
      <w:r w:rsidR="004E661C" w:rsidRPr="00FC3254">
        <w:rPr>
          <w:rFonts w:cs="Arial"/>
        </w:rPr>
        <w:t>/</w:t>
      </w:r>
      <w:r w:rsidRPr="00FC3254">
        <w:rPr>
          <w:rFonts w:cs="Arial"/>
        </w:rPr>
        <w:t>Write</w:t>
      </w:r>
      <w:r w:rsidR="004E661C" w:rsidRPr="00FC3254">
        <w:rPr>
          <w:rFonts w:cs="Arial"/>
        </w:rPr>
        <w:t xml:space="preserve">, </w:t>
      </w:r>
      <w:r w:rsidRPr="00FC3254">
        <w:rPr>
          <w:rFonts w:cs="Arial"/>
        </w:rPr>
        <w:t xml:space="preserve">Gold text-to-speech software can be asked for using the IT Connect Portal and </w:t>
      </w:r>
      <w:r w:rsidR="008138D5" w:rsidRPr="00FC3254">
        <w:rPr>
          <w:rFonts w:cs="Arial"/>
        </w:rPr>
        <w:t xml:space="preserve">line </w:t>
      </w:r>
      <w:r w:rsidRPr="00FC3254">
        <w:rPr>
          <w:rFonts w:cs="Arial"/>
        </w:rPr>
        <w:t>managers must ensure that users are given time to attend any recommended training/coaching sessions.</w:t>
      </w:r>
    </w:p>
    <w:p w14:paraId="6BCD6A81" w14:textId="77777777" w:rsidR="0047357E" w:rsidRDefault="0047357E" w:rsidP="002C3C01">
      <w:pPr>
        <w:spacing w:before="360"/>
        <w:rPr>
          <w:rFonts w:cs="Arial"/>
          <w:b/>
        </w:rPr>
      </w:pPr>
    </w:p>
    <w:p w14:paraId="171A5EDE" w14:textId="50E9478F" w:rsidR="00060199" w:rsidRPr="00060199" w:rsidRDefault="00060199" w:rsidP="002C3C01">
      <w:pPr>
        <w:spacing w:before="360"/>
        <w:rPr>
          <w:rFonts w:cs="Arial"/>
          <w:b/>
        </w:rPr>
      </w:pPr>
      <w:r w:rsidRPr="00060199">
        <w:rPr>
          <w:rFonts w:cs="Arial"/>
          <w:b/>
        </w:rPr>
        <w:t>Visual Stress</w:t>
      </w:r>
    </w:p>
    <w:p w14:paraId="6C7D65C2" w14:textId="5ADF852E" w:rsidR="002874FA" w:rsidRDefault="00684EAD" w:rsidP="002874FA">
      <w:pPr>
        <w:rPr>
          <w:rFonts w:cs="Arial"/>
        </w:rPr>
      </w:pPr>
      <w:r w:rsidRPr="00907E63">
        <w:rPr>
          <w:rFonts w:cs="Arial"/>
        </w:rPr>
        <w:t>In some cases, assessment may indicate the presence of Meares-Irlen syndrome.  This condition is a form of visual stress which can impact on the ability to undertake fine visi</w:t>
      </w:r>
      <w:r w:rsidR="004E661C">
        <w:rPr>
          <w:rFonts w:cs="Arial"/>
        </w:rPr>
        <w:t xml:space="preserve">on tasks including reading. </w:t>
      </w:r>
      <w:r w:rsidRPr="00907E63">
        <w:rPr>
          <w:rFonts w:cs="Arial"/>
        </w:rPr>
        <w:t>The condition affect</w:t>
      </w:r>
      <w:r w:rsidR="00060199">
        <w:rPr>
          <w:rFonts w:cs="Arial"/>
        </w:rPr>
        <w:t>s</w:t>
      </w:r>
      <w:r w:rsidRPr="00907E63">
        <w:rPr>
          <w:rFonts w:cs="Arial"/>
        </w:rPr>
        <w:t xml:space="preserve"> around 50% of those with dyslexia, although individuals with other conditi</w:t>
      </w:r>
      <w:r w:rsidR="00E101D8">
        <w:rPr>
          <w:rFonts w:cs="Arial"/>
        </w:rPr>
        <w:t>ons may also have Meares-</w:t>
      </w:r>
      <w:r w:rsidR="00503D94">
        <w:rPr>
          <w:rFonts w:cs="Arial"/>
        </w:rPr>
        <w:t>Irlen.</w:t>
      </w:r>
    </w:p>
    <w:p w14:paraId="3BF018C7" w14:textId="22393817" w:rsidR="00FA7BD0" w:rsidRDefault="002874FA" w:rsidP="00FA7BD0">
      <w:pPr>
        <w:rPr>
          <w:rFonts w:cs="Arial"/>
        </w:rPr>
      </w:pPr>
      <w:r w:rsidRPr="007642BF">
        <w:rPr>
          <w:rFonts w:cs="Arial"/>
        </w:rPr>
        <w:t>If it is id</w:t>
      </w:r>
      <w:r>
        <w:rPr>
          <w:rFonts w:cs="Arial"/>
        </w:rPr>
        <w:t>entified that a</w:t>
      </w:r>
      <w:r w:rsidRPr="007642BF">
        <w:rPr>
          <w:rFonts w:cs="Arial"/>
        </w:rPr>
        <w:t xml:space="preserve"> </w:t>
      </w:r>
      <w:r>
        <w:rPr>
          <w:rFonts w:cs="Arial"/>
        </w:rPr>
        <w:t>team member</w:t>
      </w:r>
      <w:r w:rsidRPr="007642BF">
        <w:rPr>
          <w:rFonts w:cs="Arial"/>
        </w:rPr>
        <w:t xml:space="preserve"> has this condition, they may be told to go to an Eye Stress Clinic.</w:t>
      </w:r>
      <w:r w:rsidRPr="007642BF">
        <w:rPr>
          <w:b/>
          <w:sz w:val="28"/>
          <w:szCs w:val="28"/>
        </w:rPr>
        <w:t xml:space="preserve"> </w:t>
      </w:r>
      <w:r w:rsidRPr="007642BF">
        <w:rPr>
          <w:rFonts w:cs="Arial"/>
        </w:rPr>
        <w:t xml:space="preserve">At present, the only dedicated Visual Stress Clinic in Scotland is based at Glasgow Caledonian University. An appointment can be arranged by the </w:t>
      </w:r>
      <w:r>
        <w:rPr>
          <w:rFonts w:cs="Arial"/>
        </w:rPr>
        <w:t>team member</w:t>
      </w:r>
      <w:r w:rsidRPr="007642BF">
        <w:rPr>
          <w:rFonts w:cs="Arial"/>
        </w:rPr>
        <w:t xml:space="preserve"> and/or their manager. The cost of this </w:t>
      </w:r>
      <w:r w:rsidR="00136E8F">
        <w:rPr>
          <w:rFonts w:cs="Arial"/>
        </w:rPr>
        <w:t>should be met by the</w:t>
      </w:r>
      <w:r w:rsidRPr="007642BF">
        <w:rPr>
          <w:rFonts w:cs="Arial"/>
        </w:rPr>
        <w:t xml:space="preserve"> division/business area and a purchase order number will be required. </w:t>
      </w:r>
    </w:p>
    <w:p w14:paraId="2D2450E3" w14:textId="3E4D7518" w:rsidR="002874FA" w:rsidRPr="00FB6893" w:rsidRDefault="00FA7BD0" w:rsidP="002874FA">
      <w:pPr>
        <w:rPr>
          <w:rFonts w:cs="Arial"/>
        </w:rPr>
      </w:pPr>
      <w:r w:rsidRPr="00FB6893">
        <w:rPr>
          <w:rFonts w:cs="Arial"/>
        </w:rPr>
        <w:t>There is some provision for Me</w:t>
      </w:r>
      <w:r w:rsidR="001365EC" w:rsidRPr="00FB6893">
        <w:rPr>
          <w:rFonts w:cs="Arial"/>
        </w:rPr>
        <w:t>a</w:t>
      </w:r>
      <w:r w:rsidRPr="00FB6893">
        <w:rPr>
          <w:rFonts w:cs="Arial"/>
        </w:rPr>
        <w:t>res-Irlen in the East, available from</w:t>
      </w:r>
      <w:r w:rsidR="004E661C" w:rsidRPr="00FB6893">
        <w:rPr>
          <w:rFonts w:cs="Arial"/>
        </w:rPr>
        <w:t>:</w:t>
      </w:r>
      <w:r w:rsidRPr="00FB6893">
        <w:rPr>
          <w:rFonts w:cs="Arial"/>
        </w:rPr>
        <w:t xml:space="preserve"> Birrell Rainford Opticians, 15 William Street, West End, Edinburgh, EH3 7NG. Tel: 0131 226 7833 Email: info@birrellrainford.co.uk </w:t>
      </w:r>
    </w:p>
    <w:p w14:paraId="4BE22E6B" w14:textId="6CEC5905" w:rsidR="002874FA" w:rsidRPr="00FB6893" w:rsidRDefault="002874FA" w:rsidP="002874FA">
      <w:pPr>
        <w:rPr>
          <w:lang w:val="en"/>
        </w:rPr>
      </w:pPr>
      <w:r w:rsidRPr="00FB6893">
        <w:rPr>
          <w:rFonts w:cs="Arial"/>
        </w:rPr>
        <w:t xml:space="preserve">The contact details for the </w:t>
      </w:r>
      <w:r w:rsidR="00FA7BD0" w:rsidRPr="00FB6893">
        <w:rPr>
          <w:rFonts w:cs="Arial"/>
        </w:rPr>
        <w:t>Glasgow Eye C</w:t>
      </w:r>
      <w:r w:rsidRPr="00FB6893">
        <w:rPr>
          <w:rFonts w:cs="Arial"/>
        </w:rPr>
        <w:t>linic are:</w:t>
      </w:r>
    </w:p>
    <w:p w14:paraId="3F1B8EAC" w14:textId="1CC04503" w:rsidR="002874FA" w:rsidRPr="00FB6893" w:rsidRDefault="002874FA" w:rsidP="002874FA">
      <w:pPr>
        <w:spacing w:after="0" w:line="276" w:lineRule="auto"/>
        <w:rPr>
          <w:lang w:val="en"/>
        </w:rPr>
      </w:pPr>
      <w:r w:rsidRPr="00FB6893">
        <w:rPr>
          <w:lang w:val="en"/>
        </w:rPr>
        <w:t xml:space="preserve">The Eye Clinic </w:t>
      </w:r>
    </w:p>
    <w:p w14:paraId="1F3D211F" w14:textId="169B74A4" w:rsidR="002874FA" w:rsidRPr="00FB6893" w:rsidRDefault="002874FA" w:rsidP="002874FA">
      <w:pPr>
        <w:spacing w:after="0" w:line="276" w:lineRule="auto"/>
        <w:rPr>
          <w:lang w:val="en"/>
        </w:rPr>
      </w:pPr>
      <w:r w:rsidRPr="00FB6893">
        <w:rPr>
          <w:lang w:val="en"/>
        </w:rPr>
        <w:t xml:space="preserve">Department of Vision Sciences </w:t>
      </w:r>
    </w:p>
    <w:p w14:paraId="072C646D" w14:textId="38B1F3C1" w:rsidR="002874FA" w:rsidRPr="00FB6893" w:rsidRDefault="002874FA" w:rsidP="002874FA">
      <w:pPr>
        <w:spacing w:after="0" w:line="276" w:lineRule="auto"/>
        <w:rPr>
          <w:lang w:val="en"/>
        </w:rPr>
      </w:pPr>
      <w:r w:rsidRPr="00FB6893">
        <w:rPr>
          <w:lang w:val="en"/>
        </w:rPr>
        <w:t xml:space="preserve">Glasgow Caledonian University </w:t>
      </w:r>
    </w:p>
    <w:p w14:paraId="4D156BFC" w14:textId="140EDE49" w:rsidR="002874FA" w:rsidRPr="00FB6893" w:rsidRDefault="002874FA" w:rsidP="002874FA">
      <w:pPr>
        <w:spacing w:after="0" w:line="276" w:lineRule="auto"/>
        <w:rPr>
          <w:lang w:val="en"/>
        </w:rPr>
      </w:pPr>
      <w:r w:rsidRPr="00FB6893">
        <w:rPr>
          <w:lang w:val="en"/>
        </w:rPr>
        <w:t xml:space="preserve">70 Cowcaddens Road </w:t>
      </w:r>
    </w:p>
    <w:p w14:paraId="49DC79D7" w14:textId="600C9E05" w:rsidR="002874FA" w:rsidRPr="00FB6893" w:rsidRDefault="002874FA" w:rsidP="002874FA">
      <w:pPr>
        <w:spacing w:after="0" w:line="276" w:lineRule="auto"/>
        <w:rPr>
          <w:lang w:val="en"/>
        </w:rPr>
      </w:pPr>
      <w:r w:rsidRPr="00FB6893">
        <w:rPr>
          <w:lang w:val="en"/>
        </w:rPr>
        <w:t xml:space="preserve">Glasgow </w:t>
      </w:r>
    </w:p>
    <w:p w14:paraId="2A3AF809" w14:textId="6509A396" w:rsidR="002874FA" w:rsidRPr="00FB6893" w:rsidRDefault="004E661C" w:rsidP="002874FA">
      <w:pPr>
        <w:spacing w:after="0" w:line="276" w:lineRule="auto"/>
        <w:rPr>
          <w:b/>
          <w:sz w:val="28"/>
          <w:szCs w:val="28"/>
        </w:rPr>
      </w:pPr>
      <w:r w:rsidRPr="00FB6893">
        <w:rPr>
          <w:lang w:val="en"/>
        </w:rPr>
        <w:t>G4 0BA</w:t>
      </w:r>
    </w:p>
    <w:p w14:paraId="334A3D53" w14:textId="0DA41272" w:rsidR="002874FA" w:rsidRPr="00FB6893" w:rsidRDefault="002874FA" w:rsidP="002874FA">
      <w:pPr>
        <w:spacing w:before="240"/>
        <w:rPr>
          <w:lang w:val="en"/>
        </w:rPr>
      </w:pPr>
      <w:r w:rsidRPr="00FB6893">
        <w:rPr>
          <w:lang w:val="en"/>
        </w:rPr>
        <w:t xml:space="preserve">Tel: 0141 331 3377 </w:t>
      </w:r>
    </w:p>
    <w:p w14:paraId="63E0A6AE" w14:textId="1AB38134" w:rsidR="00684EAD" w:rsidRPr="00FB6893" w:rsidRDefault="002874FA" w:rsidP="002874FA">
      <w:pPr>
        <w:rPr>
          <w:rFonts w:cs="Arial"/>
        </w:rPr>
      </w:pPr>
      <w:r w:rsidRPr="00FB6893">
        <w:rPr>
          <w:lang w:val="en"/>
        </w:rPr>
        <w:t>Email: eyeclinic@gcu.ac.uk</w:t>
      </w:r>
      <w:r w:rsidR="00CD4009" w:rsidRPr="00FB6893">
        <w:rPr>
          <w:lang w:val="en"/>
        </w:rPr>
        <w:t xml:space="preserve"> </w:t>
      </w:r>
    </w:p>
    <w:p w14:paraId="22369593" w14:textId="4C21579C" w:rsidR="00FA7BD0" w:rsidRPr="00907E63" w:rsidRDefault="005F49DE" w:rsidP="005F49DE">
      <w:pPr>
        <w:rPr>
          <w:rFonts w:cs="Arial"/>
        </w:rPr>
      </w:pPr>
      <w:r w:rsidRPr="00FB6893">
        <w:rPr>
          <w:rFonts w:cs="Arial"/>
        </w:rPr>
        <w:t>Team members who are unable to travel to Glasgow can be referred to local Orthoptic clinics via their GP for assessment.</w:t>
      </w:r>
      <w:r w:rsidR="00FA7BD0" w:rsidRPr="00FB6893">
        <w:rPr>
          <w:rFonts w:cs="Arial"/>
        </w:rPr>
        <w:t xml:space="preserve"> There may be a waiting list.</w:t>
      </w:r>
    </w:p>
    <w:p w14:paraId="3066B5C8" w14:textId="029C3894" w:rsidR="005F49DE" w:rsidRPr="00684EAD" w:rsidRDefault="005F49DE" w:rsidP="005F49DE">
      <w:pPr>
        <w:rPr>
          <w:rFonts w:cs="Arial"/>
          <w:b/>
        </w:rPr>
      </w:pPr>
      <w:r w:rsidRPr="00907E63">
        <w:rPr>
          <w:rFonts w:cs="Arial"/>
        </w:rPr>
        <w:t xml:space="preserve">Following </w:t>
      </w:r>
      <w:r>
        <w:rPr>
          <w:rFonts w:cs="Arial"/>
        </w:rPr>
        <w:t xml:space="preserve">a </w:t>
      </w:r>
      <w:r w:rsidRPr="00907E63">
        <w:rPr>
          <w:rFonts w:cs="Arial"/>
        </w:rPr>
        <w:t xml:space="preserve">visual stress assessment, team members may </w:t>
      </w:r>
      <w:r>
        <w:rPr>
          <w:rFonts w:cs="Arial"/>
        </w:rPr>
        <w:t>need</w:t>
      </w:r>
      <w:r w:rsidRPr="00907E63">
        <w:rPr>
          <w:rFonts w:cs="Arial"/>
        </w:rPr>
        <w:t xml:space="preserve"> specialist glasses as a </w:t>
      </w:r>
      <w:r w:rsidR="00AC7164">
        <w:rPr>
          <w:rFonts w:cs="Arial"/>
        </w:rPr>
        <w:t>Reasonable Adjustment</w:t>
      </w:r>
      <w:r w:rsidRPr="00907E63">
        <w:rPr>
          <w:rFonts w:cs="Arial"/>
        </w:rPr>
        <w:t xml:space="preserve">. The division/department will </w:t>
      </w:r>
      <w:r>
        <w:rPr>
          <w:rFonts w:cs="Arial"/>
        </w:rPr>
        <w:t>need</w:t>
      </w:r>
      <w:r w:rsidR="00815B57">
        <w:rPr>
          <w:rFonts w:cs="Arial"/>
        </w:rPr>
        <w:t xml:space="preserve"> a purchase o</w:t>
      </w:r>
      <w:r w:rsidRPr="00907E63">
        <w:rPr>
          <w:rFonts w:cs="Arial"/>
        </w:rPr>
        <w:t>rder number to meet the costs of basic frames a</w:t>
      </w:r>
      <w:r w:rsidR="00C770DD">
        <w:rPr>
          <w:rFonts w:cs="Arial"/>
        </w:rPr>
        <w:t>nd prescription lenses.</w:t>
      </w:r>
    </w:p>
    <w:p w14:paraId="16016BB8" w14:textId="2620F6F0" w:rsidR="006A4F6F" w:rsidRPr="00360EEF" w:rsidRDefault="006C154E" w:rsidP="002C3C01">
      <w:r>
        <w:t>All</w:t>
      </w:r>
      <w:r w:rsidR="00684EAD" w:rsidRPr="00907E63">
        <w:t xml:space="preserve"> </w:t>
      </w:r>
      <w:r w:rsidR="00D74277">
        <w:t>Reasonable Adjustments</w:t>
      </w:r>
      <w:r w:rsidR="00684EAD" w:rsidRPr="00907E63">
        <w:t xml:space="preserve"> should be implemented as quickly and efficiently as possible. </w:t>
      </w:r>
      <w:r w:rsidR="00684EAD">
        <w:t>T</w:t>
      </w:r>
      <w:r w:rsidR="00684EAD" w:rsidRPr="00907E63">
        <w:t xml:space="preserve">he </w:t>
      </w:r>
      <w:r w:rsidR="005F538D" w:rsidRPr="00360EEF">
        <w:rPr>
          <w:rStyle w:val="Hyperlink"/>
          <w:color w:val="auto"/>
          <w:u w:val="none"/>
        </w:rPr>
        <w:t>Your Disability Passport, Reasonable Adjustment Request and Line Managers’ Modified Duties Decision Making Form</w:t>
      </w:r>
      <w:r w:rsidR="00684EAD" w:rsidRPr="00360EEF">
        <w:rPr>
          <w:rStyle w:val="Hyperlink"/>
          <w:color w:val="auto"/>
          <w:u w:val="none"/>
        </w:rPr>
        <w:t xml:space="preserve"> (060-001</w:t>
      </w:r>
      <w:r w:rsidR="00684EAD" w:rsidRPr="00360EEF">
        <w:rPr>
          <w:rStyle w:val="Hyperlink"/>
          <w:color w:val="auto"/>
        </w:rPr>
        <w:t>)</w:t>
      </w:r>
      <w:r w:rsidR="00684EAD" w:rsidRPr="00360EEF">
        <w:t xml:space="preserve"> must be completed with any </w:t>
      </w:r>
      <w:r w:rsidR="00D74277" w:rsidRPr="00360EEF">
        <w:t>Reasonable Adjustments</w:t>
      </w:r>
      <w:r w:rsidR="00684EAD" w:rsidRPr="00360EEF">
        <w:t xml:space="preserve"> recorded on SCoPE. Further details on how to do this are contained within the </w:t>
      </w:r>
      <w:r w:rsidR="00684EAD" w:rsidRPr="00360EEF">
        <w:rPr>
          <w:rStyle w:val="Hyperlink"/>
          <w:color w:val="auto"/>
          <w:u w:val="none"/>
        </w:rPr>
        <w:t>How to – Record Disabilities and Reasonable Adjustments on SCoPE.</w:t>
      </w:r>
      <w:r w:rsidR="00684EAD" w:rsidRPr="00360EEF">
        <w:t xml:space="preserve">  </w:t>
      </w:r>
    </w:p>
    <w:p w14:paraId="5233CBB0" w14:textId="77777777" w:rsidR="00415CFE" w:rsidRDefault="00415CFE" w:rsidP="002C3C01">
      <w:pPr>
        <w:sectPr w:rsidR="00415CFE" w:rsidSect="00E85E41">
          <w:pgSz w:w="11907" w:h="16839" w:code="9"/>
          <w:pgMar w:top="1418" w:right="1418" w:bottom="1418" w:left="1418" w:header="709" w:footer="1055" w:gutter="0"/>
          <w:cols w:space="708"/>
          <w:titlePg/>
          <w:docGrid w:linePitch="360"/>
        </w:sectPr>
      </w:pPr>
    </w:p>
    <w:p w14:paraId="2819FA94" w14:textId="1C2E863B" w:rsidR="00415CFE" w:rsidRPr="00FB6893" w:rsidRDefault="00415CFE" w:rsidP="000B382C">
      <w:pPr>
        <w:pStyle w:val="ProcedureBullet"/>
        <w:spacing w:after="240" w:line="240" w:lineRule="auto"/>
        <w:ind w:left="0"/>
      </w:pPr>
      <w:r w:rsidRPr="00FB6893">
        <w:t>Appendix E</w:t>
      </w:r>
    </w:p>
    <w:p w14:paraId="07AEB8DD" w14:textId="6DFC739E" w:rsidR="00415CFE" w:rsidRPr="00FB6893" w:rsidRDefault="00C84839" w:rsidP="00415CFE">
      <w:pPr>
        <w:pStyle w:val="HowtoHeading"/>
      </w:pPr>
      <w:r w:rsidRPr="00FB6893">
        <w:t>National Process for the P</w:t>
      </w:r>
      <w:r w:rsidR="003A757E" w:rsidRPr="00FB6893">
        <w:t>rovision of Reasonable A</w:t>
      </w:r>
      <w:r w:rsidR="0053262E" w:rsidRPr="00FB6893">
        <w:t>djustments -</w:t>
      </w:r>
      <w:r w:rsidRPr="00FB6893">
        <w:t xml:space="preserve"> Line M</w:t>
      </w:r>
      <w:r w:rsidR="0080795E" w:rsidRPr="00FB6893">
        <w:t>anager</w:t>
      </w:r>
      <w:r w:rsidRPr="00FB6893">
        <w:t xml:space="preserve"> C</w:t>
      </w:r>
      <w:r w:rsidR="00415CFE" w:rsidRPr="00FB6893">
        <w:t>hecklist</w:t>
      </w:r>
    </w:p>
    <w:p w14:paraId="54F6B97F" w14:textId="5AD8E895" w:rsidR="00415CFE" w:rsidRPr="00FB6893" w:rsidRDefault="00415CFE" w:rsidP="00415CFE">
      <w:r w:rsidRPr="00FB6893">
        <w:t>Have you……</w:t>
      </w:r>
    </w:p>
    <w:p w14:paraId="1837145B" w14:textId="55BEC0D3" w:rsidR="00415CFE" w:rsidRPr="00FB6893" w:rsidRDefault="00415CFE" w:rsidP="00CA54DE">
      <w:pPr>
        <w:pStyle w:val="ListParagraph"/>
        <w:numPr>
          <w:ilvl w:val="0"/>
          <w:numId w:val="13"/>
        </w:numPr>
        <w:spacing w:line="360" w:lineRule="auto"/>
        <w:ind w:left="782" w:hanging="357"/>
        <w:contextualSpacing w:val="0"/>
      </w:pPr>
      <w:r w:rsidRPr="00FB6893">
        <w:t>Discussed the circumstances with the individual?</w:t>
      </w:r>
    </w:p>
    <w:p w14:paraId="1414AB06" w14:textId="299B765D" w:rsidR="00415CFE" w:rsidRPr="00FB6893" w:rsidRDefault="00415CFE" w:rsidP="00CA54DE">
      <w:pPr>
        <w:pStyle w:val="ListParagraph"/>
        <w:numPr>
          <w:ilvl w:val="0"/>
          <w:numId w:val="13"/>
        </w:numPr>
        <w:spacing w:line="360" w:lineRule="auto"/>
        <w:ind w:left="782" w:hanging="357"/>
        <w:contextualSpacing w:val="0"/>
      </w:pPr>
      <w:r w:rsidRPr="00FB6893">
        <w:t>Discussed the possibility of an Access to Work application with the individual?</w:t>
      </w:r>
    </w:p>
    <w:p w14:paraId="77F1AEFD" w14:textId="1CB3447B" w:rsidR="00415CFE" w:rsidRPr="00FB6893" w:rsidRDefault="00415CFE" w:rsidP="00CA54DE">
      <w:pPr>
        <w:pStyle w:val="ListParagraph"/>
        <w:numPr>
          <w:ilvl w:val="0"/>
          <w:numId w:val="13"/>
        </w:numPr>
        <w:spacing w:line="360" w:lineRule="auto"/>
        <w:ind w:left="782" w:hanging="357"/>
        <w:contextualSpacing w:val="0"/>
      </w:pPr>
      <w:r w:rsidRPr="00FB6893">
        <w:t>Discussed the options in relation to recording a disability on SCoPE?</w:t>
      </w:r>
    </w:p>
    <w:p w14:paraId="0DD30764" w14:textId="4676453C" w:rsidR="00415CFE" w:rsidRPr="00FB6893" w:rsidRDefault="00415CFE" w:rsidP="00CA54DE">
      <w:pPr>
        <w:pStyle w:val="ListParagraph"/>
        <w:numPr>
          <w:ilvl w:val="0"/>
          <w:numId w:val="13"/>
        </w:numPr>
        <w:spacing w:line="360" w:lineRule="auto"/>
        <w:contextualSpacing w:val="0"/>
      </w:pPr>
      <w:r w:rsidRPr="00FB6893">
        <w:t>On receipt of the Access to Work paperwork have you responded to the Access to Work case worker accepting ‘cost sharing’? Remember timescales are very strict.</w:t>
      </w:r>
    </w:p>
    <w:p w14:paraId="73CF34F5" w14:textId="3E00FB14" w:rsidR="00415CFE" w:rsidRPr="00FB6893" w:rsidRDefault="00415CFE" w:rsidP="00CA54DE">
      <w:pPr>
        <w:pStyle w:val="ListParagraph"/>
        <w:numPr>
          <w:ilvl w:val="0"/>
          <w:numId w:val="13"/>
        </w:numPr>
        <w:spacing w:line="360" w:lineRule="auto"/>
        <w:ind w:left="782" w:hanging="357"/>
        <w:contextualSpacing w:val="0"/>
      </w:pPr>
      <w:r w:rsidRPr="00FB6893">
        <w:t>On receipt of the recommendation report have you forwarded the list to Flexiform, Police Scotland contracted supplier, asking for a quote for similar products?</w:t>
      </w:r>
    </w:p>
    <w:p w14:paraId="6F2F8C98" w14:textId="3ECD3DCC" w:rsidR="00415CFE" w:rsidRPr="00FB6893" w:rsidRDefault="00415CFE" w:rsidP="00CA54DE">
      <w:pPr>
        <w:pStyle w:val="ListParagraph"/>
        <w:numPr>
          <w:ilvl w:val="0"/>
          <w:numId w:val="13"/>
        </w:numPr>
        <w:spacing w:line="360" w:lineRule="auto"/>
        <w:ind w:left="782" w:hanging="357"/>
        <w:contextualSpacing w:val="0"/>
      </w:pPr>
      <w:r w:rsidRPr="00FB6893">
        <w:t>If a ‘sit/stand’ desk is required for the workplace have you checked there is sufficient power point located to the desk position? If unsure contact Estates Department. This is more prevalent in open plan office spaces.</w:t>
      </w:r>
    </w:p>
    <w:p w14:paraId="0E318B26" w14:textId="6F31DA92" w:rsidR="00415CFE" w:rsidRPr="00FB6893" w:rsidRDefault="00415CFE" w:rsidP="00CA54DE">
      <w:pPr>
        <w:pStyle w:val="ListParagraph"/>
        <w:numPr>
          <w:ilvl w:val="0"/>
          <w:numId w:val="13"/>
        </w:numPr>
        <w:spacing w:line="360" w:lineRule="auto"/>
        <w:ind w:left="782" w:hanging="357"/>
        <w:contextualSpacing w:val="0"/>
      </w:pPr>
      <w:r w:rsidRPr="00FB6893">
        <w:t>Remembered to provide desktop colour and sizes?</w:t>
      </w:r>
    </w:p>
    <w:p w14:paraId="1DB3E1E3" w14:textId="6D646721" w:rsidR="00415CFE" w:rsidRPr="00FB6893" w:rsidRDefault="00415CFE" w:rsidP="00CA54DE">
      <w:pPr>
        <w:pStyle w:val="ListParagraph"/>
        <w:numPr>
          <w:ilvl w:val="0"/>
          <w:numId w:val="13"/>
        </w:numPr>
        <w:spacing w:line="360" w:lineRule="auto"/>
        <w:contextualSpacing w:val="0"/>
      </w:pPr>
      <w:r w:rsidRPr="00FB6893">
        <w:t>Confirmed delivery locations for furniture and/or equipment as these may differ to information recorded at time of Access to Work assessment or held on SCoPE in relation to the individual.</w:t>
      </w:r>
    </w:p>
    <w:p w14:paraId="18ED73F8" w14:textId="401BD0A0" w:rsidR="00415CFE" w:rsidRPr="00FB6893" w:rsidRDefault="00415CFE" w:rsidP="00CA54DE">
      <w:pPr>
        <w:pStyle w:val="ListParagraph"/>
        <w:numPr>
          <w:ilvl w:val="0"/>
          <w:numId w:val="13"/>
        </w:numPr>
        <w:spacing w:line="360" w:lineRule="auto"/>
        <w:ind w:left="782" w:hanging="357"/>
        <w:contextualSpacing w:val="0"/>
      </w:pPr>
      <w:r w:rsidRPr="00FB6893">
        <w:t>Remembered to forward delivery notes and/or confirmation of delivery paperwork to the ‘HR EqualityandDiversity’ mailbox</w:t>
      </w:r>
    </w:p>
    <w:p w14:paraId="7A1ADB96" w14:textId="635A2993" w:rsidR="00415CFE" w:rsidRPr="002C3C01" w:rsidRDefault="005F538D" w:rsidP="00CA54DE">
      <w:pPr>
        <w:pStyle w:val="ListParagraph"/>
        <w:numPr>
          <w:ilvl w:val="0"/>
          <w:numId w:val="13"/>
        </w:numPr>
        <w:spacing w:line="360" w:lineRule="auto"/>
        <w:ind w:left="782" w:hanging="357"/>
        <w:contextualSpacing w:val="0"/>
        <w:sectPr w:rsidR="00415CFE" w:rsidRPr="002C3C01" w:rsidSect="00E85E41">
          <w:pgSz w:w="11907" w:h="16839" w:code="9"/>
          <w:pgMar w:top="1418" w:right="1418" w:bottom="1418" w:left="1418" w:header="709" w:footer="1055" w:gutter="0"/>
          <w:cols w:space="708"/>
          <w:titlePg/>
          <w:docGrid w:linePitch="360"/>
        </w:sectPr>
      </w:pPr>
      <w:r w:rsidRPr="00FB6893">
        <w:t>Completed Part 2 of F</w:t>
      </w:r>
      <w:r w:rsidR="00415CFE" w:rsidRPr="00FB6893">
        <w:t xml:space="preserve">orm 060-001, </w:t>
      </w:r>
      <w:r w:rsidRPr="00FB6893">
        <w:t>Your Disability Passport, Reasonable Adjustment Request and Line Managers’ Modified Duties Decision Making Form</w:t>
      </w:r>
      <w:r w:rsidR="00415CFE" w:rsidRPr="00FB6893">
        <w:t xml:space="preserve"> and updated SCoPE with the Reasonable Adjustments agreed and implemented?</w:t>
      </w:r>
    </w:p>
    <w:p w14:paraId="273E4F20" w14:textId="6D2BF873" w:rsidR="00AD7FB9" w:rsidRPr="00FB6893" w:rsidRDefault="008C1132" w:rsidP="008C1132">
      <w:pPr>
        <w:jc w:val="right"/>
        <w:rPr>
          <w:b/>
          <w:sz w:val="32"/>
        </w:rPr>
      </w:pPr>
      <w:r w:rsidRPr="00FB6893">
        <w:rPr>
          <w:b/>
          <w:sz w:val="32"/>
        </w:rPr>
        <w:t>App</w:t>
      </w:r>
      <w:r w:rsidR="003E3B5B" w:rsidRPr="00FB6893">
        <w:rPr>
          <w:b/>
          <w:sz w:val="32"/>
        </w:rPr>
        <w:t>endix F</w:t>
      </w:r>
    </w:p>
    <w:p w14:paraId="587D7195" w14:textId="1B5F94DC" w:rsidR="003D751C" w:rsidRDefault="00F8136B" w:rsidP="000B382C">
      <w:pPr>
        <w:pStyle w:val="HowtoHeading"/>
      </w:pPr>
      <w:r w:rsidRPr="00FB6893">
        <w:rPr>
          <w:b/>
          <w:noProof/>
          <w:sz w:val="32"/>
          <w:lang w:eastAsia="en-GB"/>
        </w:rPr>
        <w:drawing>
          <wp:anchor distT="0" distB="0" distL="114300" distR="114300" simplePos="0" relativeHeight="251660288" behindDoc="0" locked="0" layoutInCell="1" allowOverlap="1" wp14:anchorId="01306E42" wp14:editId="3E419842">
            <wp:simplePos x="0" y="0"/>
            <wp:positionH relativeFrom="column">
              <wp:posOffset>61595</wp:posOffset>
            </wp:positionH>
            <wp:positionV relativeFrom="paragraph">
              <wp:posOffset>651510</wp:posOffset>
            </wp:positionV>
            <wp:extent cx="5448300" cy="6669237"/>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48682" cy="6669704"/>
                    </a:xfrm>
                    <a:prstGeom prst="rect">
                      <a:avLst/>
                    </a:prstGeom>
                    <a:noFill/>
                  </pic:spPr>
                </pic:pic>
              </a:graphicData>
            </a:graphic>
            <wp14:sizeRelH relativeFrom="margin">
              <wp14:pctWidth>0</wp14:pctWidth>
            </wp14:sizeRelH>
            <wp14:sizeRelV relativeFrom="margin">
              <wp14:pctHeight>0</wp14:pctHeight>
            </wp14:sizeRelV>
          </wp:anchor>
        </w:drawing>
      </w:r>
      <w:r w:rsidR="003D751C" w:rsidRPr="00FB6893">
        <w:t>National Process for the Provision of Reasonable Adjustments - Neurodiversity Condition</w:t>
      </w:r>
    </w:p>
    <w:p w14:paraId="4E416F3A" w14:textId="40DA959E" w:rsidR="00274524" w:rsidRDefault="00274524" w:rsidP="00274524">
      <w:pPr>
        <w:pStyle w:val="HowtoHeading"/>
        <w:jc w:val="center"/>
        <w:rPr>
          <w:b/>
          <w:sz w:val="32"/>
        </w:rPr>
        <w:sectPr w:rsidR="00274524" w:rsidSect="00E85E41">
          <w:pgSz w:w="11907" w:h="16839" w:code="9"/>
          <w:pgMar w:top="1418" w:right="1418" w:bottom="1418" w:left="1418" w:header="709" w:footer="1055" w:gutter="0"/>
          <w:cols w:space="708"/>
          <w:titlePg/>
          <w:docGrid w:linePitch="360"/>
        </w:sectPr>
      </w:pPr>
    </w:p>
    <w:p w14:paraId="36D1779E" w14:textId="241F6654" w:rsidR="00AD7FB9" w:rsidRPr="00FB6893" w:rsidRDefault="00834128" w:rsidP="00274524">
      <w:pPr>
        <w:pStyle w:val="HowtoHeading"/>
        <w:jc w:val="right"/>
      </w:pPr>
      <w:bookmarkStart w:id="9" w:name="AppendixG"/>
      <w:bookmarkEnd w:id="9"/>
      <w:r w:rsidRPr="00FB6893">
        <w:rPr>
          <w:b/>
          <w:sz w:val="32"/>
        </w:rPr>
        <w:t xml:space="preserve">Appendix </w:t>
      </w:r>
      <w:r w:rsidR="003E3B5B" w:rsidRPr="00FB6893">
        <w:rPr>
          <w:b/>
          <w:sz w:val="32"/>
        </w:rPr>
        <w:t>G</w:t>
      </w:r>
    </w:p>
    <w:p w14:paraId="7F1C9FBD" w14:textId="77777777" w:rsidR="003D751C" w:rsidRPr="00FB6893" w:rsidRDefault="003D751C" w:rsidP="003D751C">
      <w:pPr>
        <w:pStyle w:val="HowtoHeading"/>
      </w:pPr>
      <w:r w:rsidRPr="00FB6893">
        <w:t>How to – Record Disabilities and Reasonable Adjustments on SCoPE</w:t>
      </w:r>
    </w:p>
    <w:p w14:paraId="08291B1C" w14:textId="297AE767" w:rsidR="003D751C" w:rsidRPr="00FB6893" w:rsidRDefault="003D751C" w:rsidP="003D751C">
      <w:r w:rsidRPr="00FB6893">
        <w:t>Line Managers should ensu</w:t>
      </w:r>
      <w:r w:rsidR="001B05DE" w:rsidRPr="00FB6893">
        <w:t>re the ‘Reasonable Adjustment’ T</w:t>
      </w:r>
      <w:r w:rsidRPr="00FB6893">
        <w:t xml:space="preserve">ab within an individual’s ‘Personal Record’ on SCoPE is updated to record all </w:t>
      </w:r>
      <w:r w:rsidR="00D74277" w:rsidRPr="00FB6893">
        <w:t>Reasonable Adjustments</w:t>
      </w:r>
      <w:r w:rsidRPr="00FB6893">
        <w:t xml:space="preserve"> provided.</w:t>
      </w:r>
    </w:p>
    <w:p w14:paraId="5B61B49C" w14:textId="3F54F031" w:rsidR="003D751C" w:rsidRPr="00FB6893" w:rsidRDefault="003D751C" w:rsidP="003D751C">
      <w:pPr>
        <w:rPr>
          <w:rFonts w:eastAsia="Calibri" w:cs="Arial"/>
        </w:rPr>
      </w:pPr>
      <w:r w:rsidRPr="00FB6893">
        <w:rPr>
          <w:rFonts w:eastAsia="Calibri" w:cs="Arial"/>
        </w:rPr>
        <w:t>Where an individual does not want details of their disability to be added to SCoPE the system can be updated without detailing the nature of the disability. However, recording the date the organisation became aware of a Disability is important to both to the organisation and the individual and this should always be recorded. The option of ‘Chooses not to disclose’ can be selected within the ‘Disability Impairment Type’.</w:t>
      </w:r>
    </w:p>
    <w:p w14:paraId="4E5AA900" w14:textId="6D8549BB" w:rsidR="003D751C" w:rsidRPr="00FB6893" w:rsidRDefault="00F51C3E" w:rsidP="00274524">
      <w:pPr>
        <w:spacing w:before="360"/>
        <w:rPr>
          <w:rFonts w:cs="Arial"/>
          <w:b/>
        </w:rPr>
      </w:pPr>
      <w:r w:rsidRPr="00FB6893">
        <w:rPr>
          <w:rFonts w:cs="Arial"/>
          <w:b/>
        </w:rPr>
        <w:t>SCoPE – Reasonable Adjustments T</w:t>
      </w:r>
      <w:r w:rsidR="003D751C" w:rsidRPr="00FB6893">
        <w:rPr>
          <w:rFonts w:cs="Arial"/>
          <w:b/>
        </w:rPr>
        <w:t>ab</w:t>
      </w:r>
    </w:p>
    <w:p w14:paraId="07124729" w14:textId="718D64C9" w:rsidR="003D751C" w:rsidRPr="00FB6893" w:rsidRDefault="003D751C" w:rsidP="003D751C">
      <w:pPr>
        <w:rPr>
          <w:rFonts w:eastAsia="Calibri"/>
        </w:rPr>
      </w:pPr>
      <w:r w:rsidRPr="00FB6893">
        <w:rPr>
          <w:rFonts w:eastAsia="Calibri"/>
        </w:rPr>
        <w:t>When recording the ‘Adjustments’ it is important to ensure that all Reasonable Adjustments being provided t</w:t>
      </w:r>
      <w:r w:rsidR="000B382C" w:rsidRPr="00FB6893">
        <w:rPr>
          <w:rFonts w:eastAsia="Calibri"/>
        </w:rPr>
        <w:t xml:space="preserve">o the individual are detailed. </w:t>
      </w:r>
      <w:r w:rsidRPr="00FB6893">
        <w:rPr>
          <w:rFonts w:eastAsia="Calibri"/>
        </w:rPr>
        <w:t>This may be more than the furniture and</w:t>
      </w:r>
      <w:r w:rsidR="000B382C" w:rsidRPr="00FB6893">
        <w:rPr>
          <w:rFonts w:eastAsia="Calibri"/>
        </w:rPr>
        <w:t>/</w:t>
      </w:r>
      <w:r w:rsidRPr="00FB6893">
        <w:rPr>
          <w:rFonts w:eastAsia="Calibri"/>
        </w:rPr>
        <w:t xml:space="preserve">or equipment recommended by </w:t>
      </w:r>
      <w:r w:rsidR="001375AF" w:rsidRPr="00FB6893">
        <w:rPr>
          <w:rFonts w:eastAsia="Calibri"/>
        </w:rPr>
        <w:t>Access to Work</w:t>
      </w:r>
      <w:r w:rsidR="009967C6" w:rsidRPr="00FB6893">
        <w:rPr>
          <w:rFonts w:eastAsia="Calibri"/>
        </w:rPr>
        <w:t>,</w:t>
      </w:r>
      <w:r w:rsidR="001375AF" w:rsidRPr="00FB6893">
        <w:rPr>
          <w:rFonts w:eastAsia="Calibri"/>
        </w:rPr>
        <w:t xml:space="preserve"> </w:t>
      </w:r>
      <w:r w:rsidRPr="00FB6893">
        <w:rPr>
          <w:rFonts w:eastAsia="Calibri"/>
        </w:rPr>
        <w:t xml:space="preserve">e.g. flexible working, time off for medical appointments etc. </w:t>
      </w:r>
    </w:p>
    <w:p w14:paraId="6340A16C" w14:textId="743B63BA" w:rsidR="003D751C" w:rsidRPr="00FB6893" w:rsidRDefault="003D751C" w:rsidP="003D751C">
      <w:pPr>
        <w:rPr>
          <w:rFonts w:eastAsia="Calibri"/>
        </w:rPr>
      </w:pPr>
      <w:r w:rsidRPr="00FB6893">
        <w:rPr>
          <w:rFonts w:eastAsia="Calibri"/>
        </w:rPr>
        <w:t>Please remember not everyone who has a disability will require Reasonable Adjustments and regular reviews with the individual are vitally important as their circumstances could change.</w:t>
      </w:r>
    </w:p>
    <w:p w14:paraId="417D888C" w14:textId="6328EEFD" w:rsidR="003D751C" w:rsidRPr="00FB6893" w:rsidRDefault="001B05DE" w:rsidP="003D751C">
      <w:pPr>
        <w:rPr>
          <w:szCs w:val="23"/>
        </w:rPr>
      </w:pPr>
      <w:r w:rsidRPr="00FB6893">
        <w:rPr>
          <w:rFonts w:eastAsia="Calibri"/>
        </w:rPr>
        <w:t>The Reasonable Adjustments T</w:t>
      </w:r>
      <w:r w:rsidR="003D751C" w:rsidRPr="00FB6893">
        <w:rPr>
          <w:rFonts w:eastAsia="Calibri"/>
        </w:rPr>
        <w:t xml:space="preserve">ab in SCoPE can only be updated by </w:t>
      </w:r>
      <w:r w:rsidRPr="00FB6893">
        <w:rPr>
          <w:rFonts w:eastAsia="Calibri"/>
        </w:rPr>
        <w:t xml:space="preserve">Business Support Units, People and Development </w:t>
      </w:r>
      <w:r w:rsidR="000B382C" w:rsidRPr="00FB6893">
        <w:rPr>
          <w:rFonts w:eastAsia="Calibri"/>
        </w:rPr>
        <w:t xml:space="preserve">(P&amp;D) </w:t>
      </w:r>
      <w:r w:rsidRPr="00FB6893">
        <w:rPr>
          <w:rFonts w:eastAsia="Calibri"/>
        </w:rPr>
        <w:t xml:space="preserve">or </w:t>
      </w:r>
      <w:r w:rsidR="003D751C" w:rsidRPr="00FB6893">
        <w:rPr>
          <w:rFonts w:eastAsia="Calibri"/>
        </w:rPr>
        <w:t>someone in the line management chain of a disabled person. This should be done following discussion with the individual and with their consent, by:</w:t>
      </w:r>
    </w:p>
    <w:p w14:paraId="0B9F7F30" w14:textId="018EC919" w:rsidR="003D751C" w:rsidRPr="00FB6893" w:rsidRDefault="003D751C" w:rsidP="00CA54DE">
      <w:pPr>
        <w:pStyle w:val="Default"/>
        <w:numPr>
          <w:ilvl w:val="0"/>
          <w:numId w:val="7"/>
        </w:numPr>
        <w:spacing w:before="120"/>
        <w:ind w:left="425" w:hanging="425"/>
        <w:rPr>
          <w:szCs w:val="23"/>
        </w:rPr>
      </w:pPr>
      <w:r w:rsidRPr="00FB6893">
        <w:rPr>
          <w:szCs w:val="23"/>
        </w:rPr>
        <w:t>Clicking on the Reasonable Adjustments Tab in</w:t>
      </w:r>
      <w:r w:rsidR="000B382C" w:rsidRPr="00FB6893">
        <w:rPr>
          <w:szCs w:val="23"/>
        </w:rPr>
        <w:t xml:space="preserve"> the team member’s SCoPE record.</w:t>
      </w:r>
      <w:r w:rsidRPr="00FB6893">
        <w:rPr>
          <w:szCs w:val="23"/>
        </w:rPr>
        <w:t xml:space="preserve"> </w:t>
      </w:r>
    </w:p>
    <w:p w14:paraId="00DF08AB" w14:textId="0CEDE268" w:rsidR="003D751C" w:rsidRPr="00FB6893" w:rsidRDefault="003D751C" w:rsidP="00CA54DE">
      <w:pPr>
        <w:pStyle w:val="Default"/>
        <w:numPr>
          <w:ilvl w:val="0"/>
          <w:numId w:val="7"/>
        </w:numPr>
        <w:spacing w:before="120"/>
        <w:ind w:left="425" w:hanging="425"/>
        <w:rPr>
          <w:szCs w:val="23"/>
        </w:rPr>
      </w:pPr>
      <w:r w:rsidRPr="00FB6893">
        <w:rPr>
          <w:szCs w:val="23"/>
        </w:rPr>
        <w:t>Selecting the ‘Disability Awareness’ section by clicking</w:t>
      </w:r>
      <w:r w:rsidR="000B382C" w:rsidRPr="00FB6893">
        <w:rPr>
          <w:szCs w:val="23"/>
        </w:rPr>
        <w:t xml:space="preserve"> on the magnifying glass symbol.</w:t>
      </w:r>
      <w:r w:rsidRPr="00FB6893">
        <w:rPr>
          <w:szCs w:val="23"/>
        </w:rPr>
        <w:t xml:space="preserve"> </w:t>
      </w:r>
    </w:p>
    <w:p w14:paraId="075C2C64" w14:textId="1170F2EF" w:rsidR="003D751C" w:rsidRPr="00FB6893" w:rsidRDefault="003D751C" w:rsidP="00CA54DE">
      <w:pPr>
        <w:pStyle w:val="Default"/>
        <w:numPr>
          <w:ilvl w:val="0"/>
          <w:numId w:val="7"/>
        </w:numPr>
        <w:spacing w:before="120"/>
        <w:ind w:left="425" w:hanging="425"/>
        <w:rPr>
          <w:szCs w:val="23"/>
        </w:rPr>
      </w:pPr>
      <w:r w:rsidRPr="00FB6893">
        <w:rPr>
          <w:szCs w:val="23"/>
        </w:rPr>
        <w:t>Clicking on the green + symbol to open the editable box. Enter the date you became aware of the disability and your own details i</w:t>
      </w:r>
      <w:r w:rsidR="000B382C" w:rsidRPr="00FB6893">
        <w:rPr>
          <w:szCs w:val="23"/>
        </w:rPr>
        <w:t>n the ‘acknowledged by’ section.</w:t>
      </w:r>
      <w:r w:rsidRPr="00FB6893">
        <w:rPr>
          <w:szCs w:val="23"/>
        </w:rPr>
        <w:t xml:space="preserve"> </w:t>
      </w:r>
    </w:p>
    <w:p w14:paraId="761FA881" w14:textId="7F2B945E" w:rsidR="003D751C" w:rsidRPr="00FB6893" w:rsidRDefault="003D751C" w:rsidP="00CA54DE">
      <w:pPr>
        <w:pStyle w:val="Default"/>
        <w:numPr>
          <w:ilvl w:val="0"/>
          <w:numId w:val="7"/>
        </w:numPr>
        <w:spacing w:before="120"/>
        <w:ind w:left="425" w:hanging="425"/>
        <w:rPr>
          <w:szCs w:val="23"/>
        </w:rPr>
      </w:pPr>
      <w:r w:rsidRPr="00FB6893">
        <w:rPr>
          <w:szCs w:val="23"/>
        </w:rPr>
        <w:t>Click the Reasonable Adjustments Tab again and select the ‘Disability Impairment Type’ section by clicking</w:t>
      </w:r>
      <w:r w:rsidR="000B382C" w:rsidRPr="00FB6893">
        <w:rPr>
          <w:szCs w:val="23"/>
        </w:rPr>
        <w:t xml:space="preserve"> on the magnifying glass symbol.</w:t>
      </w:r>
      <w:r w:rsidRPr="00FB6893">
        <w:rPr>
          <w:szCs w:val="23"/>
        </w:rPr>
        <w:t xml:space="preserve"> </w:t>
      </w:r>
    </w:p>
    <w:p w14:paraId="379060B3" w14:textId="0EC92498" w:rsidR="003D751C" w:rsidRPr="00FB6893" w:rsidRDefault="003D751C" w:rsidP="00CA54DE">
      <w:pPr>
        <w:pStyle w:val="Default"/>
        <w:numPr>
          <w:ilvl w:val="0"/>
          <w:numId w:val="7"/>
        </w:numPr>
        <w:spacing w:before="120"/>
        <w:ind w:left="425" w:hanging="425"/>
        <w:rPr>
          <w:szCs w:val="23"/>
        </w:rPr>
      </w:pPr>
      <w:r w:rsidRPr="00FB6893">
        <w:rPr>
          <w:szCs w:val="23"/>
        </w:rPr>
        <w:t>Click on the green + symbol to open an editable box. Enter the date, select the disability type from the dropdown using ‘other’ where a suitable option is not listed. (There is a section for notes should you wish to provide more information). Enter your own details i</w:t>
      </w:r>
      <w:r w:rsidR="000B382C" w:rsidRPr="00FB6893">
        <w:rPr>
          <w:szCs w:val="23"/>
        </w:rPr>
        <w:t>n the ‘acknowledged by’ section.</w:t>
      </w:r>
      <w:r w:rsidRPr="00FB6893">
        <w:rPr>
          <w:szCs w:val="23"/>
        </w:rPr>
        <w:t xml:space="preserve"> </w:t>
      </w:r>
    </w:p>
    <w:p w14:paraId="38DA909D" w14:textId="0E083DBE" w:rsidR="003D751C" w:rsidRPr="00FB6893" w:rsidRDefault="003D751C" w:rsidP="00CA54DE">
      <w:pPr>
        <w:pStyle w:val="Default"/>
        <w:numPr>
          <w:ilvl w:val="0"/>
          <w:numId w:val="7"/>
        </w:numPr>
        <w:spacing w:before="120"/>
        <w:ind w:left="425" w:hanging="425"/>
        <w:rPr>
          <w:szCs w:val="23"/>
        </w:rPr>
      </w:pPr>
      <w:r w:rsidRPr="00FB6893">
        <w:rPr>
          <w:szCs w:val="23"/>
        </w:rPr>
        <w:t xml:space="preserve">Click the Reasonable Adjustments Tab again and select the ‘Adjustments’ section by clicking on the magnifying glass symbol; and </w:t>
      </w:r>
    </w:p>
    <w:p w14:paraId="33EAABDB" w14:textId="68066391" w:rsidR="003D751C" w:rsidRPr="00FB6893" w:rsidRDefault="003D751C" w:rsidP="00CA54DE">
      <w:pPr>
        <w:pStyle w:val="Default"/>
        <w:numPr>
          <w:ilvl w:val="0"/>
          <w:numId w:val="7"/>
        </w:numPr>
        <w:spacing w:before="120"/>
        <w:ind w:left="425" w:hanging="425"/>
        <w:rPr>
          <w:szCs w:val="23"/>
        </w:rPr>
      </w:pPr>
      <w:r w:rsidRPr="00FB6893">
        <w:rPr>
          <w:szCs w:val="23"/>
        </w:rPr>
        <w:t>Click on the green + symbol to open an editable box. Enter the details requested using the dropdowns. If no adjustments are in place select the ‘No adjustments required option’. (There is a section for notes should you wish to provide more information</w:t>
      </w:r>
      <w:r w:rsidR="000B382C" w:rsidRPr="00FB6893">
        <w:rPr>
          <w:szCs w:val="23"/>
        </w:rPr>
        <w:t>.)</w:t>
      </w:r>
      <w:r w:rsidRPr="00FB6893">
        <w:rPr>
          <w:szCs w:val="23"/>
        </w:rPr>
        <w:t xml:space="preserve"> Enter your own details in the ‘acknowledged by’ section.</w:t>
      </w:r>
    </w:p>
    <w:p w14:paraId="58611613" w14:textId="684F3327" w:rsidR="003D751C" w:rsidRPr="00FB6893" w:rsidRDefault="001B05DE" w:rsidP="00274524">
      <w:pPr>
        <w:spacing w:before="360"/>
        <w:rPr>
          <w:rFonts w:cs="Arial"/>
          <w:b/>
        </w:rPr>
      </w:pPr>
      <w:r w:rsidRPr="00FB6893">
        <w:rPr>
          <w:rFonts w:cs="Arial"/>
          <w:b/>
        </w:rPr>
        <w:t>SCoPE – Equa</w:t>
      </w:r>
      <w:r w:rsidR="00F51C3E" w:rsidRPr="00FB6893">
        <w:rPr>
          <w:rFonts w:cs="Arial"/>
          <w:b/>
        </w:rPr>
        <w:t>lity and Diversity T</w:t>
      </w:r>
      <w:r w:rsidR="003D751C" w:rsidRPr="00FB6893">
        <w:rPr>
          <w:rFonts w:cs="Arial"/>
          <w:b/>
        </w:rPr>
        <w:t>ab</w:t>
      </w:r>
    </w:p>
    <w:p w14:paraId="1F98B264" w14:textId="319E16BD" w:rsidR="003D751C" w:rsidRPr="00FB6893" w:rsidRDefault="003D751C" w:rsidP="003D751C">
      <w:pPr>
        <w:pStyle w:val="Default"/>
        <w:rPr>
          <w:szCs w:val="23"/>
        </w:rPr>
      </w:pPr>
      <w:r w:rsidRPr="00FB6893">
        <w:rPr>
          <w:szCs w:val="23"/>
        </w:rPr>
        <w:t>If the individual wants to update their equality and diversity monitoring data they can do this us</w:t>
      </w:r>
      <w:r w:rsidR="001B05DE" w:rsidRPr="00FB6893">
        <w:rPr>
          <w:szCs w:val="23"/>
        </w:rPr>
        <w:t xml:space="preserve">ing the Equality and Diversity </w:t>
      </w:r>
      <w:r w:rsidR="000B382C" w:rsidRPr="00FB6893">
        <w:rPr>
          <w:szCs w:val="23"/>
        </w:rPr>
        <w:t xml:space="preserve">(E&amp;D) </w:t>
      </w:r>
      <w:r w:rsidR="001B05DE" w:rsidRPr="00FB6893">
        <w:rPr>
          <w:szCs w:val="23"/>
        </w:rPr>
        <w:t>T</w:t>
      </w:r>
      <w:r w:rsidRPr="00FB6893">
        <w:rPr>
          <w:szCs w:val="23"/>
        </w:rPr>
        <w:t>ab in their SCoPE personal record. As this is sensitive data, updates can only be completed by individuals themselves by following these steps:</w:t>
      </w:r>
    </w:p>
    <w:p w14:paraId="400077DA" w14:textId="55E45A6C" w:rsidR="003D751C" w:rsidRPr="00FB6893" w:rsidRDefault="003D751C" w:rsidP="003D751C">
      <w:pPr>
        <w:pStyle w:val="Default"/>
        <w:ind w:left="709"/>
        <w:rPr>
          <w:sz w:val="23"/>
          <w:szCs w:val="23"/>
        </w:rPr>
      </w:pPr>
    </w:p>
    <w:p w14:paraId="6D02B1A5" w14:textId="7E2D8AD1" w:rsidR="003D751C" w:rsidRPr="00FB6893" w:rsidRDefault="00AA4B5E" w:rsidP="00CA54DE">
      <w:pPr>
        <w:pStyle w:val="Default"/>
        <w:numPr>
          <w:ilvl w:val="0"/>
          <w:numId w:val="7"/>
        </w:numPr>
        <w:spacing w:before="120"/>
        <w:ind w:left="425" w:hanging="425"/>
        <w:rPr>
          <w:szCs w:val="23"/>
        </w:rPr>
      </w:pPr>
      <w:r w:rsidRPr="00FB6893">
        <w:rPr>
          <w:szCs w:val="23"/>
        </w:rPr>
        <w:t>C</w:t>
      </w:r>
      <w:r w:rsidR="003D751C" w:rsidRPr="00FB6893">
        <w:rPr>
          <w:szCs w:val="23"/>
        </w:rPr>
        <w:t>lick</w:t>
      </w:r>
      <w:r w:rsidR="00BF3C4F" w:rsidRPr="00FB6893">
        <w:rPr>
          <w:szCs w:val="23"/>
        </w:rPr>
        <w:t xml:space="preserve"> on the Equality and Diversity t</w:t>
      </w:r>
      <w:r w:rsidR="003D751C" w:rsidRPr="00FB6893">
        <w:rPr>
          <w:szCs w:val="23"/>
        </w:rPr>
        <w:t xml:space="preserve">ab in SCoPE; </w:t>
      </w:r>
    </w:p>
    <w:p w14:paraId="1B6603C6" w14:textId="6555FE66" w:rsidR="003D751C" w:rsidRPr="00FB6893" w:rsidRDefault="00AA4B5E" w:rsidP="00CA54DE">
      <w:pPr>
        <w:pStyle w:val="Default"/>
        <w:numPr>
          <w:ilvl w:val="0"/>
          <w:numId w:val="7"/>
        </w:numPr>
        <w:spacing w:before="120"/>
        <w:ind w:left="425" w:hanging="425"/>
        <w:rPr>
          <w:szCs w:val="23"/>
        </w:rPr>
      </w:pPr>
      <w:r w:rsidRPr="00FB6893">
        <w:rPr>
          <w:szCs w:val="23"/>
        </w:rPr>
        <w:t>S</w:t>
      </w:r>
      <w:r w:rsidR="003D751C" w:rsidRPr="00FB6893">
        <w:rPr>
          <w:szCs w:val="23"/>
        </w:rPr>
        <w:t xml:space="preserve">elect the 'Personal Details Self-Classification' section by clicking on the magnifying glass symbol; </w:t>
      </w:r>
    </w:p>
    <w:p w14:paraId="33AB8E15" w14:textId="6FE37F84" w:rsidR="003D751C" w:rsidRPr="00FB6893" w:rsidRDefault="00AA4B5E" w:rsidP="00CA54DE">
      <w:pPr>
        <w:pStyle w:val="Default"/>
        <w:numPr>
          <w:ilvl w:val="0"/>
          <w:numId w:val="7"/>
        </w:numPr>
        <w:spacing w:before="120"/>
        <w:ind w:left="425" w:hanging="425"/>
        <w:rPr>
          <w:szCs w:val="23"/>
        </w:rPr>
      </w:pPr>
      <w:r w:rsidRPr="00FB6893">
        <w:rPr>
          <w:szCs w:val="23"/>
        </w:rPr>
        <w:t>C</w:t>
      </w:r>
      <w:r w:rsidR="003D751C" w:rsidRPr="00FB6893">
        <w:rPr>
          <w:szCs w:val="23"/>
        </w:rPr>
        <w:t xml:space="preserve">lick on the 'Edit Personal Details Self-Classification' button (this looks like a hand symbol); </w:t>
      </w:r>
    </w:p>
    <w:p w14:paraId="57769C96" w14:textId="0382ED18" w:rsidR="003D751C" w:rsidRPr="00FB6893" w:rsidRDefault="00AA4B5E" w:rsidP="00CA54DE">
      <w:pPr>
        <w:pStyle w:val="Default"/>
        <w:numPr>
          <w:ilvl w:val="0"/>
          <w:numId w:val="7"/>
        </w:numPr>
        <w:spacing w:before="120"/>
        <w:ind w:left="425" w:hanging="425"/>
        <w:rPr>
          <w:szCs w:val="23"/>
        </w:rPr>
      </w:pPr>
      <w:r w:rsidRPr="00FB6893">
        <w:rPr>
          <w:szCs w:val="23"/>
        </w:rPr>
        <w:t>C</w:t>
      </w:r>
      <w:r w:rsidR="003D751C" w:rsidRPr="00FB6893">
        <w:rPr>
          <w:szCs w:val="23"/>
        </w:rPr>
        <w:t xml:space="preserve">lick on the drop down menus and select your chosen option, then click save; and </w:t>
      </w:r>
    </w:p>
    <w:p w14:paraId="7C6201FA" w14:textId="7F7B3FD7" w:rsidR="003D751C" w:rsidRPr="00FB6893" w:rsidRDefault="00AA4B5E" w:rsidP="00AA4B5E">
      <w:pPr>
        <w:pStyle w:val="Default"/>
        <w:spacing w:before="240"/>
        <w:rPr>
          <w:szCs w:val="23"/>
        </w:rPr>
      </w:pPr>
      <w:r w:rsidRPr="00FB6893">
        <w:rPr>
          <w:szCs w:val="23"/>
        </w:rPr>
        <w:t>I</w:t>
      </w:r>
      <w:r w:rsidR="00BF3C4F" w:rsidRPr="00FB6893">
        <w:rPr>
          <w:szCs w:val="23"/>
        </w:rPr>
        <w:t>f d</w:t>
      </w:r>
      <w:r w:rsidR="003D751C" w:rsidRPr="00FB6893">
        <w:rPr>
          <w:szCs w:val="23"/>
        </w:rPr>
        <w:t>isability is changed from 'No' to 'Yes', additional text displays to advise that your line manager will receive a notification email.</w:t>
      </w:r>
      <w:r w:rsidR="00012317" w:rsidRPr="00FB6893">
        <w:rPr>
          <w:szCs w:val="23"/>
        </w:rPr>
        <w:t xml:space="preserve">   </w:t>
      </w:r>
    </w:p>
    <w:p w14:paraId="56F2CBB4" w14:textId="77777777" w:rsidR="003D751C" w:rsidRPr="00FB6893" w:rsidRDefault="003D751C" w:rsidP="003D751C">
      <w:pPr>
        <w:pStyle w:val="ProcedureBullet"/>
        <w:sectPr w:rsidR="003D751C" w:rsidRPr="00FB6893" w:rsidSect="00E85E41">
          <w:pgSz w:w="11907" w:h="16839" w:code="9"/>
          <w:pgMar w:top="1418" w:right="1418" w:bottom="1418" w:left="1418" w:header="709" w:footer="1055" w:gutter="0"/>
          <w:cols w:space="708"/>
          <w:titlePg/>
          <w:docGrid w:linePitch="360"/>
        </w:sectPr>
      </w:pPr>
    </w:p>
    <w:p w14:paraId="7DC266CB" w14:textId="5AB2C01F" w:rsidR="004B63C5" w:rsidRPr="00FB6893" w:rsidRDefault="004B63C5" w:rsidP="000B382C">
      <w:pPr>
        <w:jc w:val="right"/>
      </w:pPr>
      <w:r w:rsidRPr="00FB6893">
        <w:rPr>
          <w:b/>
          <w:sz w:val="32"/>
        </w:rPr>
        <w:t>Appendix H</w:t>
      </w:r>
    </w:p>
    <w:p w14:paraId="25EE827E" w14:textId="7EC86E96" w:rsidR="004B63C5" w:rsidRDefault="00B86689" w:rsidP="004B63C5">
      <w:pPr>
        <w:pStyle w:val="HowtoHeading"/>
      </w:pPr>
      <w:r w:rsidRPr="00FB6893">
        <w:rPr>
          <w:noProof/>
          <w:sz w:val="24"/>
          <w:szCs w:val="24"/>
          <w:lang w:eastAsia="en-GB"/>
        </w:rPr>
        <mc:AlternateContent>
          <mc:Choice Requires="wpg">
            <w:drawing>
              <wp:anchor distT="0" distB="0" distL="114300" distR="114300" simplePos="0" relativeHeight="251662336" behindDoc="0" locked="0" layoutInCell="1" allowOverlap="1" wp14:anchorId="4A10E248" wp14:editId="514553CA">
                <wp:simplePos x="0" y="0"/>
                <wp:positionH relativeFrom="column">
                  <wp:posOffset>90805</wp:posOffset>
                </wp:positionH>
                <wp:positionV relativeFrom="paragraph">
                  <wp:posOffset>594995</wp:posOffset>
                </wp:positionV>
                <wp:extent cx="5836285" cy="6315075"/>
                <wp:effectExtent l="0" t="0" r="12065" b="28575"/>
                <wp:wrapTopAndBottom/>
                <wp:docPr id="1" name="Group 82"/>
                <wp:cNvGraphicFramePr/>
                <a:graphic xmlns:a="http://schemas.openxmlformats.org/drawingml/2006/main">
                  <a:graphicData uri="http://schemas.microsoft.com/office/word/2010/wordprocessingGroup">
                    <wpg:wgp>
                      <wpg:cNvGrpSpPr/>
                      <wpg:grpSpPr>
                        <a:xfrm>
                          <a:off x="0" y="0"/>
                          <a:ext cx="5836285" cy="6315075"/>
                          <a:chOff x="0" y="0"/>
                          <a:chExt cx="6321225" cy="6753197"/>
                        </a:xfrm>
                      </wpg:grpSpPr>
                      <wps:wsp>
                        <wps:cNvPr id="2" name="Straight Arrow Connector 2"/>
                        <wps:cNvCnPr>
                          <a:stCxn id="7" idx="2"/>
                          <a:endCxn id="11" idx="0"/>
                        </wps:cNvCnPr>
                        <wps:spPr>
                          <a:xfrm>
                            <a:off x="2021704" y="4600760"/>
                            <a:ext cx="0" cy="1429244"/>
                          </a:xfrm>
                          <a:prstGeom prst="straightConnector1">
                            <a:avLst/>
                          </a:prstGeom>
                          <a:noFill/>
                          <a:ln w="19050" cap="flat" cmpd="sng" algn="ctr">
                            <a:solidFill>
                              <a:sysClr val="windowText" lastClr="000000"/>
                            </a:solidFill>
                            <a:prstDash val="solid"/>
                            <a:miter lim="800000"/>
                            <a:tailEnd type="triangle"/>
                          </a:ln>
                          <a:effectLst/>
                        </wps:spPr>
                        <wps:bodyPr/>
                      </wps:wsp>
                      <wps:wsp>
                        <wps:cNvPr id="4" name="Flowchart: Alternate Process 4"/>
                        <wps:cNvSpPr/>
                        <wps:spPr>
                          <a:xfrm>
                            <a:off x="2313675" y="35350"/>
                            <a:ext cx="2803173" cy="748958"/>
                          </a:xfrm>
                          <a:prstGeom prst="flowChartAlternateProcess">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1D641754" w14:textId="77777777" w:rsidR="00EA58CD" w:rsidRDefault="00EA58CD" w:rsidP="004B63C5">
                              <w:pPr>
                                <w:pStyle w:val="NormalWeb"/>
                                <w:spacing w:before="0" w:beforeAutospacing="0" w:after="0" w:afterAutospacing="0"/>
                                <w:jc w:val="center"/>
                              </w:pPr>
                              <w:r>
                                <w:rPr>
                                  <w:rFonts w:ascii="Arial Narrow" w:hAnsi="Arial Narrow" w:cs="Arial"/>
                                  <w:color w:val="000000"/>
                                  <w:kern w:val="24"/>
                                </w:rPr>
                                <w:t>Individual becomes aware that they need coloured paper or large font police issue notebook and speaks to their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Flowchart: Alternate Process 6"/>
                        <wps:cNvSpPr/>
                        <wps:spPr>
                          <a:xfrm>
                            <a:off x="1093542" y="845422"/>
                            <a:ext cx="1856959" cy="947281"/>
                          </a:xfrm>
                          <a:prstGeom prst="flowChartAlternateProcess">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23DFB6FA" w14:textId="77777777" w:rsidR="00EA58CD" w:rsidRDefault="00EA58CD" w:rsidP="004B63C5">
                              <w:pPr>
                                <w:pStyle w:val="NormalWeb"/>
                                <w:spacing w:before="0" w:beforeAutospacing="0" w:after="0" w:afterAutospacing="0"/>
                                <w:jc w:val="center"/>
                              </w:pPr>
                              <w:r>
                                <w:rPr>
                                  <w:rFonts w:ascii="Arial Narrow" w:hAnsi="Arial Narrow" w:cs="Arial"/>
                                  <w:color w:val="000000"/>
                                  <w:kern w:val="24"/>
                                </w:rPr>
                                <w:t>Individual knows their particular colour or pantone reference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Flowchart: Alternate Process 7"/>
                        <wps:cNvSpPr/>
                        <wps:spPr>
                          <a:xfrm>
                            <a:off x="792310" y="3643935"/>
                            <a:ext cx="2458788" cy="956825"/>
                          </a:xfrm>
                          <a:prstGeom prst="flowChartAlternateProcess">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587B56E8" w14:textId="77777777" w:rsidR="00EA58CD" w:rsidRDefault="00EA58CD" w:rsidP="004B63C5">
                              <w:pPr>
                                <w:pStyle w:val="NormalWeb"/>
                                <w:spacing w:before="0" w:beforeAutospacing="0" w:after="0" w:afterAutospacing="0"/>
                                <w:jc w:val="center"/>
                              </w:pPr>
                              <w:r>
                                <w:rPr>
                                  <w:rFonts w:ascii="Arial Narrow" w:hAnsi="Arial Narrow" w:cs="Arial"/>
                                  <w:color w:val="000000"/>
                                  <w:kern w:val="24"/>
                                </w:rPr>
                                <w:t xml:space="preserve">Line Manager approves the request for Reasonable Adjustment and forwards the form to authorised signatory.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Flowchart: Alternate Process 8"/>
                        <wps:cNvSpPr/>
                        <wps:spPr>
                          <a:xfrm>
                            <a:off x="0" y="2062708"/>
                            <a:ext cx="2005774" cy="1257866"/>
                          </a:xfrm>
                          <a:prstGeom prst="flowChartAlternateProcess">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0EC1E411" w14:textId="5E5DF7FA" w:rsidR="00EA58CD" w:rsidRDefault="00EA58CD" w:rsidP="004B63C5">
                              <w:pPr>
                                <w:pStyle w:val="NormalWeb"/>
                                <w:spacing w:before="0" w:beforeAutospacing="0" w:after="0" w:afterAutospacing="0"/>
                                <w:jc w:val="center"/>
                              </w:pPr>
                              <w:r>
                                <w:rPr>
                                  <w:rFonts w:ascii="Arial Narrow" w:hAnsi="Arial Narrow" w:cs="Arial"/>
                                  <w:color w:val="000000"/>
                                  <w:kern w:val="24"/>
                                </w:rPr>
                                <w:t xml:space="preserve">Complete </w:t>
                              </w:r>
                              <w:r w:rsidRPr="00BF3C4F">
                                <w:rPr>
                                  <w:rStyle w:val="Hyperlink"/>
                                  <w:rFonts w:ascii="Arial Narrow" w:hAnsi="Arial Narrow" w:cs="Arial"/>
                                  <w:color w:val="auto"/>
                                  <w:kern w:val="24"/>
                                  <w:u w:val="none"/>
                                </w:rPr>
                                <w:t>Form (111-002)</w:t>
                              </w:r>
                              <w:r w:rsidRPr="00BF3C4F">
                                <w:rPr>
                                  <w:rFonts w:ascii="Arial Narrow" w:hAnsi="Arial Narrow" w:cs="Arial"/>
                                  <w:kern w:val="24"/>
                                </w:rPr>
                                <w:t xml:space="preserve">, </w:t>
                              </w:r>
                              <w:r>
                                <w:rPr>
                                  <w:rFonts w:ascii="Arial Narrow" w:hAnsi="Arial Narrow" w:cs="Arial"/>
                                  <w:color w:val="000000"/>
                                  <w:kern w:val="24"/>
                                </w:rPr>
                                <w:t>stating it is necessary as a Reasonable Adjustment and attach a sample of the colour paper required.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Flowchart: Alternate Process 9"/>
                        <wps:cNvSpPr/>
                        <wps:spPr>
                          <a:xfrm>
                            <a:off x="2134958" y="2062708"/>
                            <a:ext cx="2005774" cy="1257865"/>
                          </a:xfrm>
                          <a:prstGeom prst="flowChartAlternateProcess">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3F57153A" w14:textId="383AB85B" w:rsidR="00EA58CD" w:rsidRDefault="00EA58CD" w:rsidP="004B63C5">
                              <w:pPr>
                                <w:pStyle w:val="NormalWeb"/>
                                <w:spacing w:before="0" w:beforeAutospacing="0" w:after="0" w:afterAutospacing="0"/>
                                <w:jc w:val="center"/>
                              </w:pPr>
                              <w:r>
                                <w:rPr>
                                  <w:rFonts w:ascii="Arial Narrow" w:hAnsi="Arial Narrow" w:cs="Arial"/>
                                  <w:color w:val="000000"/>
                                  <w:kern w:val="24"/>
                                </w:rPr>
                                <w:t xml:space="preserve">Complete </w:t>
                              </w:r>
                              <w:r w:rsidRPr="00BF3C4F">
                                <w:rPr>
                                  <w:rStyle w:val="Hyperlink"/>
                                  <w:rFonts w:ascii="Arial Narrow" w:hAnsi="Arial Narrow" w:cs="Arial"/>
                                  <w:color w:val="auto"/>
                                  <w:kern w:val="24"/>
                                  <w:u w:val="none"/>
                                </w:rPr>
                                <w:t>Form (111-002)</w:t>
                              </w:r>
                              <w:r w:rsidRPr="00BF3C4F">
                                <w:rPr>
                                  <w:rFonts w:ascii="Arial Narrow" w:hAnsi="Arial Narrow" w:cs="Arial"/>
                                  <w:kern w:val="24"/>
                                </w:rPr>
                                <w:t xml:space="preserve">, </w:t>
                              </w:r>
                              <w:r>
                                <w:rPr>
                                  <w:rFonts w:ascii="Arial Narrow" w:hAnsi="Arial Narrow" w:cs="Arial"/>
                                  <w:color w:val="000000"/>
                                  <w:kern w:val="24"/>
                                </w:rPr>
                                <w:t>stating it is necessary as a Reasonable Adjustment providing the Pantone Reference.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Flowchart: Alternate Process 10"/>
                        <wps:cNvSpPr/>
                        <wps:spPr>
                          <a:xfrm>
                            <a:off x="792310" y="5078853"/>
                            <a:ext cx="2458788" cy="644769"/>
                          </a:xfrm>
                          <a:prstGeom prst="flowChartAlternateProcess">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0AD61CA1" w14:textId="77777777" w:rsidR="00EA58CD" w:rsidRDefault="00EA58CD" w:rsidP="004B63C5">
                              <w:pPr>
                                <w:pStyle w:val="NormalWeb"/>
                                <w:spacing w:before="0" w:beforeAutospacing="0" w:after="0" w:afterAutospacing="0"/>
                                <w:jc w:val="center"/>
                              </w:pPr>
                              <w:r>
                                <w:rPr>
                                  <w:rFonts w:ascii="Arial Narrow" w:hAnsi="Arial Narrow" w:cs="Arial"/>
                                  <w:color w:val="000000"/>
                                  <w:kern w:val="24"/>
                                </w:rPr>
                                <w:t xml:space="preserve">Authorised signatory, completes form as per its instructions.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Flowchart: Alternate Process 11"/>
                        <wps:cNvSpPr/>
                        <wps:spPr>
                          <a:xfrm>
                            <a:off x="792310" y="6030004"/>
                            <a:ext cx="2458788" cy="723193"/>
                          </a:xfrm>
                          <a:prstGeom prst="flowChartAlternateProcess">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5314F5B3" w14:textId="2642C4A4" w:rsidR="00EA58CD" w:rsidRDefault="00EA58CD" w:rsidP="004B63C5">
                              <w:pPr>
                                <w:pStyle w:val="NormalWeb"/>
                                <w:spacing w:before="0" w:beforeAutospacing="0" w:after="0" w:afterAutospacing="0"/>
                                <w:jc w:val="center"/>
                              </w:pPr>
                              <w:r>
                                <w:rPr>
                                  <w:rFonts w:ascii="Arial Narrow" w:hAnsi="Arial Narrow" w:cs="Arial"/>
                                  <w:color w:val="000000"/>
                                  <w:kern w:val="24"/>
                                </w:rPr>
                                <w:t>Notebook dispatched/issued to the delivery location stated on the form.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Flowchart: Alternate Process 12"/>
                        <wps:cNvSpPr/>
                        <wps:spPr>
                          <a:xfrm>
                            <a:off x="4315451" y="2062708"/>
                            <a:ext cx="2005774" cy="1420839"/>
                          </a:xfrm>
                          <a:prstGeom prst="flowChartAlternateProcess">
                            <a:avLst/>
                          </a:prstGeom>
                          <a:gradFill flip="none" rotWithShape="1">
                            <a:gsLst>
                              <a:gs pos="0">
                                <a:sysClr val="window" lastClr="FFFFFF">
                                  <a:lumMod val="95000"/>
                                  <a:alpha val="97000"/>
                                </a:sysClr>
                              </a:gs>
                              <a:gs pos="100000">
                                <a:srgbClr val="E7E6E6">
                                  <a:lumMod val="75000"/>
                                </a:srgbClr>
                              </a:gs>
                            </a:gsLst>
                            <a:lin ang="5400000" scaled="1"/>
                            <a:tileRect/>
                          </a:gradFill>
                          <a:ln w="12700" cap="flat" cmpd="sng" algn="ctr">
                            <a:solidFill>
                              <a:srgbClr val="5B9BD5">
                                <a:shade val="50000"/>
                              </a:srgbClr>
                            </a:solidFill>
                            <a:prstDash val="solid"/>
                            <a:miter lim="800000"/>
                          </a:ln>
                          <a:effectLst/>
                        </wps:spPr>
                        <wps:txbx>
                          <w:txbxContent>
                            <w:p w14:paraId="6622AA1E" w14:textId="28516270" w:rsidR="00EA58CD" w:rsidRDefault="00EA58CD" w:rsidP="004B63C5">
                              <w:pPr>
                                <w:pStyle w:val="NormalWeb"/>
                                <w:spacing w:before="0" w:beforeAutospacing="0" w:after="0" w:afterAutospacing="0"/>
                                <w:jc w:val="center"/>
                              </w:pPr>
                              <w:r>
                                <w:rPr>
                                  <w:rFonts w:ascii="Arial Narrow" w:hAnsi="Arial Narrow" w:cs="Arial"/>
                                  <w:color w:val="000000"/>
                                  <w:kern w:val="24"/>
                                </w:rPr>
                                <w:t xml:space="preserve">Complete </w:t>
                              </w:r>
                              <w:r w:rsidRPr="00BF3C4F">
                                <w:rPr>
                                  <w:rStyle w:val="Hyperlink"/>
                                  <w:rFonts w:ascii="Arial Narrow" w:hAnsi="Arial Narrow" w:cs="Arial"/>
                                  <w:color w:val="auto"/>
                                  <w:kern w:val="24"/>
                                  <w:u w:val="none"/>
                                </w:rPr>
                                <w:t>Form (111-002)</w:t>
                              </w:r>
                              <w:r w:rsidRPr="00BF3C4F">
                                <w:rPr>
                                  <w:rFonts w:ascii="Arial Narrow" w:hAnsi="Arial Narrow" w:cs="Arial"/>
                                  <w:kern w:val="24"/>
                                </w:rPr>
                                <w:t xml:space="preserve">, </w:t>
                              </w:r>
                              <w:r>
                                <w:rPr>
                                  <w:rFonts w:ascii="Arial Narrow" w:hAnsi="Arial Narrow" w:cs="Arial"/>
                                  <w:color w:val="000000"/>
                                  <w:kern w:val="24"/>
                                </w:rPr>
                                <w:t>stating the notebook is necessary as a Reasonable Adjustment. Clear reasoning must be provided on the form.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TextBox 24"/>
                        <wps:cNvSpPr txBox="1"/>
                        <wps:spPr>
                          <a:xfrm>
                            <a:off x="1314334" y="0"/>
                            <a:ext cx="848009" cy="409828"/>
                          </a:xfrm>
                          <a:prstGeom prst="rect">
                            <a:avLst/>
                          </a:prstGeom>
                          <a:noFill/>
                        </wps:spPr>
                        <wps:txbx>
                          <w:txbxContent>
                            <w:p w14:paraId="5AE535C9" w14:textId="77777777" w:rsidR="00EA58CD" w:rsidRDefault="00EA58CD" w:rsidP="004B63C5">
                              <w:pPr>
                                <w:pStyle w:val="NormalWeb"/>
                                <w:spacing w:before="0" w:beforeAutospacing="0" w:after="0" w:afterAutospacing="0"/>
                              </w:pPr>
                              <w:r>
                                <w:rPr>
                                  <w:rFonts w:asciiTheme="minorHAnsi" w:hAnsi="Calibri" w:cstheme="minorBidi"/>
                                  <w:b/>
                                  <w:bCs/>
                                  <w:color w:val="000000" w:themeColor="text1"/>
                                  <w:kern w:val="24"/>
                                  <w:sz w:val="28"/>
                                  <w:szCs w:val="28"/>
                                </w:rPr>
                                <w:t>Paper</w:t>
                              </w:r>
                            </w:p>
                          </w:txbxContent>
                        </wps:txbx>
                        <wps:bodyPr wrap="square" rtlCol="0">
                          <a:noAutofit/>
                        </wps:bodyPr>
                      </wps:wsp>
                      <wps:wsp>
                        <wps:cNvPr id="14" name="TextBox 69"/>
                        <wps:cNvSpPr txBox="1"/>
                        <wps:spPr>
                          <a:xfrm>
                            <a:off x="5116850" y="0"/>
                            <a:ext cx="1095611" cy="308610"/>
                          </a:xfrm>
                          <a:prstGeom prst="rect">
                            <a:avLst/>
                          </a:prstGeom>
                          <a:noFill/>
                        </wps:spPr>
                        <wps:txbx>
                          <w:txbxContent>
                            <w:p w14:paraId="264D47A6" w14:textId="77777777" w:rsidR="00EA58CD" w:rsidRDefault="00EA58CD" w:rsidP="004B63C5">
                              <w:pPr>
                                <w:pStyle w:val="NormalWeb"/>
                                <w:spacing w:before="0" w:beforeAutospacing="0" w:after="0" w:afterAutospacing="0"/>
                              </w:pPr>
                              <w:r>
                                <w:rPr>
                                  <w:rFonts w:asciiTheme="minorHAnsi" w:hAnsi="Calibri" w:cstheme="minorBidi"/>
                                  <w:b/>
                                  <w:bCs/>
                                  <w:color w:val="000000" w:themeColor="text1"/>
                                  <w:kern w:val="24"/>
                                  <w:sz w:val="28"/>
                                  <w:szCs w:val="28"/>
                                </w:rPr>
                                <w:t>Notebook</w:t>
                              </w:r>
                            </w:p>
                          </w:txbxContent>
                        </wps:txbx>
                        <wps:bodyPr wrap="square" rtlCol="0">
                          <a:noAutofit/>
                        </wps:bodyPr>
                      </wps:wsp>
                      <wps:wsp>
                        <wps:cNvPr id="15" name="Elbow Connector 15"/>
                        <wps:cNvCnPr>
                          <a:stCxn id="4" idx="3"/>
                          <a:endCxn id="12" idx="0"/>
                        </wps:cNvCnPr>
                        <wps:spPr>
                          <a:xfrm>
                            <a:off x="5116848" y="409829"/>
                            <a:ext cx="201491" cy="1652879"/>
                          </a:xfrm>
                          <a:prstGeom prst="bentConnector2">
                            <a:avLst/>
                          </a:prstGeom>
                          <a:noFill/>
                          <a:ln w="19050" cap="flat" cmpd="sng" algn="ctr">
                            <a:solidFill>
                              <a:sysClr val="windowText" lastClr="000000"/>
                            </a:solidFill>
                            <a:prstDash val="solid"/>
                            <a:miter lim="800000"/>
                            <a:tailEnd type="triangle"/>
                          </a:ln>
                          <a:effectLst/>
                        </wps:spPr>
                        <wps:bodyPr/>
                      </wps:wsp>
                      <wps:wsp>
                        <wps:cNvPr id="16" name="Elbow Connector 16"/>
                        <wps:cNvCnPr>
                          <a:stCxn id="4" idx="1"/>
                          <a:endCxn id="6" idx="0"/>
                        </wps:cNvCnPr>
                        <wps:spPr>
                          <a:xfrm rot="10800000" flipV="1">
                            <a:off x="2022023" y="409828"/>
                            <a:ext cx="291654" cy="435593"/>
                          </a:xfrm>
                          <a:prstGeom prst="bentConnector2">
                            <a:avLst/>
                          </a:prstGeom>
                          <a:noFill/>
                          <a:ln w="19050" cap="flat" cmpd="sng" algn="ctr">
                            <a:solidFill>
                              <a:sysClr val="windowText" lastClr="000000"/>
                            </a:solidFill>
                            <a:prstDash val="solid"/>
                            <a:miter lim="800000"/>
                            <a:tailEnd type="triangle"/>
                          </a:ln>
                          <a:effectLst/>
                        </wps:spPr>
                        <wps:bodyPr/>
                      </wps:wsp>
                      <wps:wsp>
                        <wps:cNvPr id="17" name="Elbow Connector 17"/>
                        <wps:cNvCnPr>
                          <a:stCxn id="12" idx="2"/>
                          <a:endCxn id="7" idx="3"/>
                        </wps:cNvCnPr>
                        <wps:spPr>
                          <a:xfrm rot="5400000">
                            <a:off x="3965319" y="2769327"/>
                            <a:ext cx="638800" cy="2067241"/>
                          </a:xfrm>
                          <a:prstGeom prst="bentConnector2">
                            <a:avLst/>
                          </a:prstGeom>
                          <a:noFill/>
                          <a:ln w="19050" cap="flat" cmpd="sng" algn="ctr">
                            <a:solidFill>
                              <a:sysClr val="windowText" lastClr="000000"/>
                            </a:solidFill>
                            <a:prstDash val="solid"/>
                            <a:miter lim="800000"/>
                            <a:tailEnd type="triangle"/>
                          </a:ln>
                          <a:effectLst/>
                        </wps:spPr>
                        <wps:bodyPr/>
                      </wps:wsp>
                      <wps:wsp>
                        <wps:cNvPr id="18" name="Elbow Connector 18"/>
                        <wps:cNvCnPr>
                          <a:stCxn id="6" idx="2"/>
                          <a:endCxn id="8" idx="0"/>
                        </wps:cNvCnPr>
                        <wps:spPr>
                          <a:xfrm rot="5400000">
                            <a:off x="1377452" y="1418138"/>
                            <a:ext cx="270005" cy="1019134"/>
                          </a:xfrm>
                          <a:prstGeom prst="bentConnector3">
                            <a:avLst/>
                          </a:prstGeom>
                          <a:noFill/>
                          <a:ln w="19050" cap="flat" cmpd="sng" algn="ctr">
                            <a:solidFill>
                              <a:sysClr val="windowText" lastClr="000000"/>
                            </a:solidFill>
                            <a:prstDash val="solid"/>
                            <a:miter lim="800000"/>
                            <a:tailEnd type="triangle"/>
                          </a:ln>
                          <a:effectLst/>
                        </wps:spPr>
                        <wps:bodyPr/>
                      </wps:wsp>
                      <wps:wsp>
                        <wps:cNvPr id="19" name="Elbow Connector 19"/>
                        <wps:cNvCnPr>
                          <a:stCxn id="6" idx="2"/>
                          <a:endCxn id="9" idx="0"/>
                        </wps:cNvCnPr>
                        <wps:spPr>
                          <a:xfrm rot="16200000" flipH="1">
                            <a:off x="2444931" y="1369793"/>
                            <a:ext cx="270005" cy="1115824"/>
                          </a:xfrm>
                          <a:prstGeom prst="bentConnector3">
                            <a:avLst/>
                          </a:prstGeom>
                          <a:noFill/>
                          <a:ln w="19050" cap="flat" cmpd="sng" algn="ctr">
                            <a:solidFill>
                              <a:sysClr val="windowText" lastClr="000000"/>
                            </a:solidFill>
                            <a:prstDash val="solid"/>
                            <a:miter lim="800000"/>
                            <a:tailEnd type="triangle"/>
                          </a:ln>
                          <a:effectLst/>
                        </wps:spPr>
                        <wps:bodyPr/>
                      </wps:wsp>
                      <wps:wsp>
                        <wps:cNvPr id="20" name="Elbow Connector 20"/>
                        <wps:cNvCnPr>
                          <a:stCxn id="8" idx="2"/>
                          <a:endCxn id="7" idx="0"/>
                        </wps:cNvCnPr>
                        <wps:spPr>
                          <a:xfrm rot="16200000" flipH="1">
                            <a:off x="1350615" y="2972846"/>
                            <a:ext cx="323360" cy="1018817"/>
                          </a:xfrm>
                          <a:prstGeom prst="bentConnector3">
                            <a:avLst/>
                          </a:prstGeom>
                          <a:noFill/>
                          <a:ln w="19050" cap="flat" cmpd="sng" algn="ctr">
                            <a:solidFill>
                              <a:sysClr val="windowText" lastClr="000000"/>
                            </a:solidFill>
                            <a:prstDash val="solid"/>
                            <a:miter lim="800000"/>
                            <a:tailEnd type="triangle"/>
                          </a:ln>
                          <a:effectLst/>
                        </wps:spPr>
                        <wps:bodyPr/>
                      </wps:wsp>
                      <wps:wsp>
                        <wps:cNvPr id="23" name="Elbow Connector 23"/>
                        <wps:cNvCnPr>
                          <a:stCxn id="9" idx="2"/>
                          <a:endCxn id="7" idx="0"/>
                        </wps:cNvCnPr>
                        <wps:spPr>
                          <a:xfrm rot="5400000">
                            <a:off x="2418095" y="2924184"/>
                            <a:ext cx="323361" cy="1116141"/>
                          </a:xfrm>
                          <a:prstGeom prst="bentConnector3">
                            <a:avLst/>
                          </a:prstGeom>
                          <a:noFill/>
                          <a:ln w="190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A10E248" id="Group 82" o:spid="_x0000_s1047" style="position:absolute;margin-left:7.15pt;margin-top:46.85pt;width:459.55pt;height:497.25pt;z-index:251662336;mso-width-relative:margin;mso-height-relative:margin" coordsize="63212,6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">
                <v:shape id="Straight Arrow Connector 2" o:spid="_x0000_s1048" type="#_x0000_t32" style="position:absolute;left:20217;top:46007;width:0;height:14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Stq8IAAADaAAAADwAAAGRycy9kb3ducmV2LnhtbESPzWrDMBCE74W8g9hAb43cQP7cKCGE&#10;hobemgRyXaytbWqtbEm1nLePAoUeh5n5hllvB9OInpyvLSt4nWQgiAuray4VXM6HlyUIH5A1NpZJ&#10;wY08bDejpzXm2kb+ov4USpEg7HNUUIXQ5lL6oiKDfmJb4uR9W2cwJOlKqR3GBDeNnGbZXBqsOS1U&#10;2NK+ouLn9GsUXPHddV1c9Yvjx2Wmr4vYxc+o1PN42L2BCDSE//Bf+6gVTOFxJd0A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RStq8IAAADaAAAADwAAAAAAAAAAAAAA&#10;AAChAgAAZHJzL2Rvd25yZXYueG1sUEsFBgAAAAAEAAQA+QAAAJADAAAAAA==&#10;" strokecolor="windowText" strokeweight="1.5pt">
                  <v:stroke endarrow="block" joinstyle="miter"/>
                </v:shape>
                <v:shape id="_x0000_s1049" type="#_x0000_t176" style="position:absolute;left:23136;top:353;width:28032;height:74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sJMEA&#10;AADaAAAADwAAAGRycy9kb3ducmV2LnhtbESP3YrCMBSE7wXfIRzBO039wZVqKkUQFkTUrg9waI5t&#10;aXNSmqzWtzcLC14OM/MNs931phEP6lxlWcFsGoEgzq2uuFBw+zlM1iCcR9bYWCYFL3KwS4aDLcba&#10;PvlKj8wXIkDYxaig9L6NpXR5SQbd1LbEwbvbzqAPsiuk7vAZ4KaR8yhaSYMVh4USW9qXlNfZr1GQ&#10;faXptT7oyzI/Hdfe6dvivI+UGo/6dAPCU+8/4f/2t1awhL8r4QbI5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bbCTBAAAA2gAAAA8AAAAAAAAAAAAAAAAAmAIAAGRycy9kb3du&#10;cmV2LnhtbFBLBQYAAAAABAAEAPUAAACGAwAAAAA=&#10;" fillcolor="#f2f2f2" strokecolor="#41719c" strokeweight="1pt">
                  <v:fill opacity="63569f" color2="#afabab" rotate="t" focus="100%" type="gradient"/>
                  <v:textbox>
                    <w:txbxContent>
                      <w:p w14:paraId="1D641754" w14:textId="77777777" w:rsidR="00EA58CD" w:rsidRDefault="00EA58CD" w:rsidP="004B63C5">
                        <w:pPr>
                          <w:pStyle w:val="NormalWeb"/>
                          <w:spacing w:before="0" w:beforeAutospacing="0" w:after="0" w:afterAutospacing="0"/>
                          <w:jc w:val="center"/>
                        </w:pPr>
                        <w:r>
                          <w:rPr>
                            <w:rFonts w:ascii="Arial Narrow" w:hAnsi="Arial Narrow" w:cs="Arial"/>
                            <w:color w:val="000000"/>
                            <w:kern w:val="24"/>
                          </w:rPr>
                          <w:t>Individual becomes aware that they need coloured paper or large font police issue notebook and speaks to their manager.</w:t>
                        </w:r>
                      </w:p>
                    </w:txbxContent>
                  </v:textbox>
                </v:shape>
                <v:shape id="Flowchart: Alternate Process 6" o:spid="_x0000_s1050" type="#_x0000_t176" style="position:absolute;left:10935;top:8454;width:18570;height:94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VXyMIA&#10;AADaAAAADwAAAGRycy9kb3ducmV2LnhtbESP0YrCMBRE3wX/IVzBN03VxZVqKkUQBFncdv2AS3Nt&#10;S5ub0kStf79ZEPZxmJkzzG4/mFY8qHe1ZQWLeQSCuLC65lLB9ec424BwHllja5kUvMjBPhmPdhhr&#10;++SMHrkvRYCwi1FB5X0XS+mKigy6ue2Ig3ezvUEfZF9K3eMzwE0rl1G0lgZrDgsVdnSoqGjyu1GQ&#10;f6Zp1hz190fxdd54p6+ryyFSajoZ0i0IT4P/D7/bJ61gDX9Xwg2Qy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hVfIwgAAANoAAAAPAAAAAAAAAAAAAAAAAJgCAABkcnMvZG93&#10;bnJldi54bWxQSwUGAAAAAAQABAD1AAAAhwMAAAAA&#10;" fillcolor="#f2f2f2" strokecolor="#41719c" strokeweight="1pt">
                  <v:fill opacity="63569f" color2="#afabab" rotate="t" focus="100%" type="gradient"/>
                  <v:textbox>
                    <w:txbxContent>
                      <w:p w14:paraId="23DFB6FA" w14:textId="77777777" w:rsidR="00EA58CD" w:rsidRDefault="00EA58CD" w:rsidP="004B63C5">
                        <w:pPr>
                          <w:pStyle w:val="NormalWeb"/>
                          <w:spacing w:before="0" w:beforeAutospacing="0" w:after="0" w:afterAutospacing="0"/>
                          <w:jc w:val="center"/>
                        </w:pPr>
                        <w:r>
                          <w:rPr>
                            <w:rFonts w:ascii="Arial Narrow" w:hAnsi="Arial Narrow" w:cs="Arial"/>
                            <w:color w:val="000000"/>
                            <w:kern w:val="24"/>
                          </w:rPr>
                          <w:t>Individual knows their particular colour or pantone reference</w:t>
                        </w:r>
                      </w:p>
                    </w:txbxContent>
                  </v:textbox>
                </v:shape>
                <v:shape id="Flowchart: Alternate Process 7" o:spid="_x0000_s1051" type="#_x0000_t176" style="position:absolute;left:7923;top:36439;width:24587;height:9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yU8EA&#10;AADaAAAADwAAAGRycy9kb3ducmV2LnhtbESP3YrCMBSE7xd8h3AE79bUH1RqoxRBEERWqw9waI5t&#10;aXNSmqj17c3Cwl4OM/MNk2x704gnda6yrGAyjkAQ51ZXXCi4XfffKxDOI2tsLJOCNznYbgZfCcba&#10;vvhCz8wXIkDYxaig9L6NpXR5SQbd2LbEwbvbzqAPsiuk7vAV4KaR0yhaSIMVh4USW9qVlNfZwyjI&#10;lml6qff6PM9Px5V3+jb72UVKjYZ9ugbhqff/4b/2QStYwu+VcAP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J8lPBAAAA2gAAAA8AAAAAAAAAAAAAAAAAmAIAAGRycy9kb3du&#10;cmV2LnhtbFBLBQYAAAAABAAEAPUAAACGAwAAAAA=&#10;" fillcolor="#f2f2f2" strokecolor="#41719c" strokeweight="1pt">
                  <v:fill opacity="63569f" color2="#afabab" rotate="t" focus="100%" type="gradient"/>
                  <v:textbox>
                    <w:txbxContent>
                      <w:p w14:paraId="587B56E8" w14:textId="77777777" w:rsidR="00EA58CD" w:rsidRDefault="00EA58CD" w:rsidP="004B63C5">
                        <w:pPr>
                          <w:pStyle w:val="NormalWeb"/>
                          <w:spacing w:before="0" w:beforeAutospacing="0" w:after="0" w:afterAutospacing="0"/>
                          <w:jc w:val="center"/>
                        </w:pPr>
                        <w:r>
                          <w:rPr>
                            <w:rFonts w:ascii="Arial Narrow" w:hAnsi="Arial Narrow" w:cs="Arial"/>
                            <w:color w:val="000000"/>
                            <w:kern w:val="24"/>
                          </w:rPr>
                          <w:t xml:space="preserve">Line Manager approves the request for Reasonable Adjustment and forwards the form to authorised signatory. </w:t>
                        </w:r>
                      </w:p>
                    </w:txbxContent>
                  </v:textbox>
                </v:shape>
                <v:shape id="Flowchart: Alternate Process 8" o:spid="_x0000_s1052" type="#_x0000_t176" style="position:absolute;top:20627;width:20057;height:12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mIbwA&#10;AADaAAAADwAAAGRycy9kb3ducmV2LnhtbERPSwrCMBDdC94hjOBOUz+oVKMUQRBE1OoBhmZsi82k&#10;NFHr7c1CcPl4/9WmNZV4UeNKywpGwwgEcWZ1ybmC23U3WIBwHlljZZkUfMjBZt3trDDW9s0XeqU+&#10;FyGEXYwKCu/rWEqXFWTQDW1NHLi7bQz6AJtc6gbfIdxUchxFM2mw5NBQYE3bgrJH+jQK0nmSXB47&#10;fZ5mx8PCO32bnLaRUv1emyxBeGr9X/xz77WCsDVcCTd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JVmYhvAAAANoAAAAPAAAAAAAAAAAAAAAAAJgCAABkcnMvZG93bnJldi54&#10;bWxQSwUGAAAAAAQABAD1AAAAgQMAAAAA&#10;" fillcolor="#f2f2f2" strokecolor="#41719c" strokeweight="1pt">
                  <v:fill opacity="63569f" color2="#afabab" rotate="t" focus="100%" type="gradient"/>
                  <v:textbox>
                    <w:txbxContent>
                      <w:p w14:paraId="0EC1E411" w14:textId="5E5DF7FA" w:rsidR="00EA58CD" w:rsidRDefault="00EA58CD" w:rsidP="004B63C5">
                        <w:pPr>
                          <w:pStyle w:val="NormalWeb"/>
                          <w:spacing w:before="0" w:beforeAutospacing="0" w:after="0" w:afterAutospacing="0"/>
                          <w:jc w:val="center"/>
                        </w:pPr>
                        <w:r>
                          <w:rPr>
                            <w:rFonts w:ascii="Arial Narrow" w:hAnsi="Arial Narrow" w:cs="Arial"/>
                            <w:color w:val="000000"/>
                            <w:kern w:val="24"/>
                          </w:rPr>
                          <w:t xml:space="preserve">Complete </w:t>
                        </w:r>
                        <w:r w:rsidRPr="00BF3C4F">
                          <w:rPr>
                            <w:rStyle w:val="Hyperlink"/>
                            <w:rFonts w:ascii="Arial Narrow" w:hAnsi="Arial Narrow" w:cs="Arial"/>
                            <w:color w:val="auto"/>
                            <w:kern w:val="24"/>
                            <w:u w:val="none"/>
                          </w:rPr>
                          <w:t>Form (111-002)</w:t>
                        </w:r>
                        <w:r w:rsidRPr="00BF3C4F">
                          <w:rPr>
                            <w:rFonts w:ascii="Arial Narrow" w:hAnsi="Arial Narrow" w:cs="Arial"/>
                            <w:kern w:val="24"/>
                          </w:rPr>
                          <w:t xml:space="preserve">, </w:t>
                        </w:r>
                        <w:r>
                          <w:rPr>
                            <w:rFonts w:ascii="Arial Narrow" w:hAnsi="Arial Narrow" w:cs="Arial"/>
                            <w:color w:val="000000"/>
                            <w:kern w:val="24"/>
                          </w:rPr>
                          <w:t>stating it is necessary as a Reasonable Adjustment and attach a sample of the colour paper required.</w:t>
                        </w:r>
                      </w:p>
                    </w:txbxContent>
                  </v:textbox>
                </v:shape>
                <v:shape id="Flowchart: Alternate Process 9" o:spid="_x0000_s1053" type="#_x0000_t176" style="position:absolute;left:21349;top:20627;width:20058;height:12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rDusEA&#10;AADaAAAADwAAAGRycy9kb3ducmV2LnhtbESP3YrCMBSE7xd8h3AE79ZUV/ypRimCIIio1Qc4NMe2&#10;2JyUJqv17Y0geDnMzDfMYtWaStypcaVlBYN+BII4s7rkXMHlvPmdgnAeWWNlmRQ8ycFq2flZYKzt&#10;g090T30uAoRdjAoK7+tYSpcVZND1bU0cvKttDPogm1zqBh8Bbio5jKKxNFhyWCiwpnVB2S39NwrS&#10;SZKcbht9HGX73dQ7ffk7rCOlet02mYPw1Ppv+NPeagUzeF8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aw7rBAAAA2gAAAA8AAAAAAAAAAAAAAAAAmAIAAGRycy9kb3du&#10;cmV2LnhtbFBLBQYAAAAABAAEAPUAAACGAwAAAAA=&#10;" fillcolor="#f2f2f2" strokecolor="#41719c" strokeweight="1pt">
                  <v:fill opacity="63569f" color2="#afabab" rotate="t" focus="100%" type="gradient"/>
                  <v:textbox>
                    <w:txbxContent>
                      <w:p w14:paraId="3F57153A" w14:textId="383AB85B" w:rsidR="00EA58CD" w:rsidRDefault="00EA58CD" w:rsidP="004B63C5">
                        <w:pPr>
                          <w:pStyle w:val="NormalWeb"/>
                          <w:spacing w:before="0" w:beforeAutospacing="0" w:after="0" w:afterAutospacing="0"/>
                          <w:jc w:val="center"/>
                        </w:pPr>
                        <w:r>
                          <w:rPr>
                            <w:rFonts w:ascii="Arial Narrow" w:hAnsi="Arial Narrow" w:cs="Arial"/>
                            <w:color w:val="000000"/>
                            <w:kern w:val="24"/>
                          </w:rPr>
                          <w:t xml:space="preserve">Complete </w:t>
                        </w:r>
                        <w:r w:rsidRPr="00BF3C4F">
                          <w:rPr>
                            <w:rStyle w:val="Hyperlink"/>
                            <w:rFonts w:ascii="Arial Narrow" w:hAnsi="Arial Narrow" w:cs="Arial"/>
                            <w:color w:val="auto"/>
                            <w:kern w:val="24"/>
                            <w:u w:val="none"/>
                          </w:rPr>
                          <w:t>Form (111-002)</w:t>
                        </w:r>
                        <w:r w:rsidRPr="00BF3C4F">
                          <w:rPr>
                            <w:rFonts w:ascii="Arial Narrow" w:hAnsi="Arial Narrow" w:cs="Arial"/>
                            <w:kern w:val="24"/>
                          </w:rPr>
                          <w:t xml:space="preserve">, </w:t>
                        </w:r>
                        <w:r>
                          <w:rPr>
                            <w:rFonts w:ascii="Arial Narrow" w:hAnsi="Arial Narrow" w:cs="Arial"/>
                            <w:color w:val="000000"/>
                            <w:kern w:val="24"/>
                          </w:rPr>
                          <w:t>stating it is necessary as a Reasonable Adjustment providing the Pantone Reference.</w:t>
                        </w:r>
                      </w:p>
                    </w:txbxContent>
                  </v:textbox>
                </v:shape>
                <v:shape id="Flowchart: Alternate Process 10" o:spid="_x0000_s1054" type="#_x0000_t176" style="position:absolute;left:7923;top:50788;width:24587;height:6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2PCsQA&#10;AADbAAAADwAAAGRycy9kb3ducmV2LnhtbESPwWrDQAxE74X8w6JCbs26SWmNm00wgUAglNZuPkB4&#10;VdvEqzXeje38fXUo9CYxo5mn7X52nRppCK1nA8+rBBRx5W3LtYHL9/EpBRUissXOMxm4U4D9bvGw&#10;xcz6iQsay1grCeGQoYEmxj7TOlQNOQwr3xOL9uMHh1HWodZ2wEnCXafXSfKqHbYsDQ32dGioupY3&#10;Z6B8y/PierRfL9XHOY3BXjafh8SY5eOcv4OKNMd/89/1yQq+0MsvMoD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NjwrEAAAA2wAAAA8AAAAAAAAAAAAAAAAAmAIAAGRycy9k&#10;b3ducmV2LnhtbFBLBQYAAAAABAAEAPUAAACJAwAAAAA=&#10;" fillcolor="#f2f2f2" strokecolor="#41719c" strokeweight="1pt">
                  <v:fill opacity="63569f" color2="#afabab" rotate="t" focus="100%" type="gradient"/>
                  <v:textbox>
                    <w:txbxContent>
                      <w:p w14:paraId="0AD61CA1" w14:textId="77777777" w:rsidR="00EA58CD" w:rsidRDefault="00EA58CD" w:rsidP="004B63C5">
                        <w:pPr>
                          <w:pStyle w:val="NormalWeb"/>
                          <w:spacing w:before="0" w:beforeAutospacing="0" w:after="0" w:afterAutospacing="0"/>
                          <w:jc w:val="center"/>
                        </w:pPr>
                        <w:r>
                          <w:rPr>
                            <w:rFonts w:ascii="Arial Narrow" w:hAnsi="Arial Narrow" w:cs="Arial"/>
                            <w:color w:val="000000"/>
                            <w:kern w:val="24"/>
                          </w:rPr>
                          <w:t xml:space="preserve">Authorised signatory, completes form as per its instructions. </w:t>
                        </w:r>
                      </w:p>
                    </w:txbxContent>
                  </v:textbox>
                </v:shape>
                <v:shape id="Flowchart: Alternate Process 11" o:spid="_x0000_s1055" type="#_x0000_t176" style="position:absolute;left:7923;top:60300;width:24587;height:7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EqkcEA&#10;AADbAAAADwAAAGRycy9kb3ducmV2LnhtbERP22rCQBB9F/yHZQTfdJO2tCF1DUEQClJs0nzAkJ0m&#10;wexsyG41/r0rCL7N4Vxnk02mF2caXWdZQbyOQBDXVnfcKKh+96sEhPPIGnvLpOBKDrLtfLbBVNsL&#10;F3QufSNCCLsUFbTeD6mUrm7JoFvbgThwf3Y06AMcG6lHvIRw08uXKHqXBjsODS0OtGupPpX/RkH5&#10;kefFaa9/3urvQ+Kdrl6Pu0ip5WLKP0F4mvxT/HB/6TA/hvsv4QC5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BKpHBAAAA2wAAAA8AAAAAAAAAAAAAAAAAmAIAAGRycy9kb3du&#10;cmV2LnhtbFBLBQYAAAAABAAEAPUAAACGAwAAAAA=&#10;" fillcolor="#f2f2f2" strokecolor="#41719c" strokeweight="1pt">
                  <v:fill opacity="63569f" color2="#afabab" rotate="t" focus="100%" type="gradient"/>
                  <v:textbox>
                    <w:txbxContent>
                      <w:p w14:paraId="5314F5B3" w14:textId="2642C4A4" w:rsidR="00EA58CD" w:rsidRDefault="00EA58CD" w:rsidP="004B63C5">
                        <w:pPr>
                          <w:pStyle w:val="NormalWeb"/>
                          <w:spacing w:before="0" w:beforeAutospacing="0" w:after="0" w:afterAutospacing="0"/>
                          <w:jc w:val="center"/>
                        </w:pPr>
                        <w:r>
                          <w:rPr>
                            <w:rFonts w:ascii="Arial Narrow" w:hAnsi="Arial Narrow" w:cs="Arial"/>
                            <w:color w:val="000000"/>
                            <w:kern w:val="24"/>
                          </w:rPr>
                          <w:t>Notebook dispatched/issued to the delivery location stated on the form.</w:t>
                        </w:r>
                      </w:p>
                    </w:txbxContent>
                  </v:textbox>
                </v:shape>
                <v:shape id="Flowchart: Alternate Process 12" o:spid="_x0000_s1056" type="#_x0000_t176" style="position:absolute;left:43154;top:20627;width:20058;height:14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05sEA&#10;AADbAAAADwAAAGRycy9kb3ducmV2LnhtbERP22rCQBB9F/oPywi+mY1aWkmzhhAQhFJsUj9gyE6T&#10;YHY2ZLca/74rCL7N4VwnzSbTiwuNrrOsYBXFIIhrqztuFJx+9sstCOeRNfaWScGNHGS7l1mKibZX&#10;LulS+UaEEHYJKmi9HxIpXd2SQRfZgThwv3Y06AMcG6lHvIZw08t1HL9Jgx2HhhYHKlqqz9WfUVC9&#10;53l53uvv1/rrc+udPm2ORazUYj7lHyA8Tf4pfrgPOsxfw/2XcI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TtObBAAAA2wAAAA8AAAAAAAAAAAAAAAAAmAIAAGRycy9kb3du&#10;cmV2LnhtbFBLBQYAAAAABAAEAPUAAACGAwAAAAA=&#10;" fillcolor="#f2f2f2" strokecolor="#41719c" strokeweight="1pt">
                  <v:fill opacity="63569f" color2="#afabab" rotate="t" focus="100%" type="gradient"/>
                  <v:textbox>
                    <w:txbxContent>
                      <w:p w14:paraId="6622AA1E" w14:textId="28516270" w:rsidR="00EA58CD" w:rsidRDefault="00EA58CD" w:rsidP="004B63C5">
                        <w:pPr>
                          <w:pStyle w:val="NormalWeb"/>
                          <w:spacing w:before="0" w:beforeAutospacing="0" w:after="0" w:afterAutospacing="0"/>
                          <w:jc w:val="center"/>
                        </w:pPr>
                        <w:r>
                          <w:rPr>
                            <w:rFonts w:ascii="Arial Narrow" w:hAnsi="Arial Narrow" w:cs="Arial"/>
                            <w:color w:val="000000"/>
                            <w:kern w:val="24"/>
                          </w:rPr>
                          <w:t xml:space="preserve">Complete </w:t>
                        </w:r>
                        <w:r w:rsidRPr="00BF3C4F">
                          <w:rPr>
                            <w:rStyle w:val="Hyperlink"/>
                            <w:rFonts w:ascii="Arial Narrow" w:hAnsi="Arial Narrow" w:cs="Arial"/>
                            <w:color w:val="auto"/>
                            <w:kern w:val="24"/>
                            <w:u w:val="none"/>
                          </w:rPr>
                          <w:t>Form (111-002)</w:t>
                        </w:r>
                        <w:r w:rsidRPr="00BF3C4F">
                          <w:rPr>
                            <w:rFonts w:ascii="Arial Narrow" w:hAnsi="Arial Narrow" w:cs="Arial"/>
                            <w:kern w:val="24"/>
                          </w:rPr>
                          <w:t xml:space="preserve">, </w:t>
                        </w:r>
                        <w:r>
                          <w:rPr>
                            <w:rFonts w:ascii="Arial Narrow" w:hAnsi="Arial Narrow" w:cs="Arial"/>
                            <w:color w:val="000000"/>
                            <w:kern w:val="24"/>
                          </w:rPr>
                          <w:t>stating the notebook is necessary as a Reasonable Adjustment. Clear reasoning must be provided on the form.</w:t>
                        </w:r>
                      </w:p>
                    </w:txbxContent>
                  </v:textbox>
                </v:shape>
                <v:shape id="TextBox 24" o:spid="_x0000_s1057" type="#_x0000_t202" style="position:absolute;left:13143;width:8480;height: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5AE535C9" w14:textId="77777777" w:rsidR="00EA58CD" w:rsidRDefault="00EA58CD" w:rsidP="004B63C5">
                        <w:pPr>
                          <w:pStyle w:val="NormalWeb"/>
                          <w:spacing w:before="0" w:beforeAutospacing="0" w:after="0" w:afterAutospacing="0"/>
                        </w:pPr>
                        <w:r>
                          <w:rPr>
                            <w:rFonts w:asciiTheme="minorHAnsi" w:hAnsi="Calibri" w:cstheme="minorBidi"/>
                            <w:b/>
                            <w:bCs/>
                            <w:color w:val="000000" w:themeColor="text1"/>
                            <w:kern w:val="24"/>
                            <w:sz w:val="28"/>
                            <w:szCs w:val="28"/>
                          </w:rPr>
                          <w:t>Paper</w:t>
                        </w:r>
                      </w:p>
                    </w:txbxContent>
                  </v:textbox>
                </v:shape>
                <v:shape id="TextBox 69" o:spid="_x0000_s1058" type="#_x0000_t202" style="position:absolute;left:51168;width:10956;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264D47A6" w14:textId="77777777" w:rsidR="00EA58CD" w:rsidRDefault="00EA58CD" w:rsidP="004B63C5">
                        <w:pPr>
                          <w:pStyle w:val="NormalWeb"/>
                          <w:spacing w:before="0" w:beforeAutospacing="0" w:after="0" w:afterAutospacing="0"/>
                        </w:pPr>
                        <w:r>
                          <w:rPr>
                            <w:rFonts w:asciiTheme="minorHAnsi" w:hAnsi="Calibri" w:cstheme="minorBidi"/>
                            <w:b/>
                            <w:bCs/>
                            <w:color w:val="000000" w:themeColor="text1"/>
                            <w:kern w:val="24"/>
                            <w:sz w:val="28"/>
                            <w:szCs w:val="28"/>
                          </w:rPr>
                          <w:t>Notebook</w:t>
                        </w:r>
                      </w:p>
                    </w:txbxContent>
                  </v:textbox>
                </v:shape>
                <v:shapetype id="_x0000_t33" coordsize="21600,21600" o:spt="33" o:oned="t" path="m,l21600,r,21600e" filled="f">
                  <v:stroke joinstyle="miter"/>
                  <v:path arrowok="t" fillok="f" o:connecttype="none"/>
                  <o:lock v:ext="edit" shapetype="t"/>
                </v:shapetype>
                <v:shape id="Elbow Connector 15" o:spid="_x0000_s1059" type="#_x0000_t33" style="position:absolute;left:51168;top:4098;width:2015;height:1652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6Amr8AAADbAAAADwAAAGRycy9kb3ducmV2LnhtbERPzWrCQBC+F/oOyxR6q5tYDBJdRQIB&#10;6c00DzBmxySYnQ3ZNW779F1B6G0+vt/Z7oMZxEyT6y0rSBcJCOLG6p5bBfV3+bEG4TyyxsEyKfgh&#10;B/vd68sWc23vfKK58q2IIexyVNB5P+ZSuqYjg25hR+LIXexk0Ec4tVJPeI/hZpDLJMmkwZ5jQ4cj&#10;FR011+pmFHx9ZvO57k1alBXLNARb/bqjUu9v4bAB4Sn4f/HTfdRx/goev8QD5O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m6Amr8AAADbAAAADwAAAAAAAAAAAAAAAACh&#10;AgAAZHJzL2Rvd25yZXYueG1sUEsFBgAAAAAEAAQA+QAAAI0DAAAAAA==&#10;" strokecolor="windowText" strokeweight="1.5pt">
                  <v:stroke endarrow="block"/>
                </v:shape>
                <v:shape id="Elbow Connector 16" o:spid="_x0000_s1060" type="#_x0000_t33" style="position:absolute;left:20220;top:4098;width:2916;height:435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0hQMIAAADbAAAADwAAAGRycy9kb3ducmV2LnhtbERPTWvCQBC9F/wPywheitnUQ9DUVWKh&#10;2FttlLTHITtNgtnZkN0m6b/vCgVv83ifs91PphUD9a6xrOApikEQl1Y3XCm4nF+XaxDOI2tsLZOC&#10;X3Kw380etphqO/IHDbmvRAhhl6KC2vsuldKVNRl0ke2IA/dte4M+wL6SuscxhJtWruI4kQYbDg01&#10;dvRSU3nNf4yCx1Xh34tjvOGvw3qsPrPslOeZUov5lD2D8DT5u/jf/abD/ARuv4QD5O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80hQMIAAADbAAAADwAAAAAAAAAAAAAA&#10;AAChAgAAZHJzL2Rvd25yZXYueG1sUEsFBgAAAAAEAAQA+QAAAJADAAAAAA==&#10;" strokecolor="windowText" strokeweight="1.5pt">
                  <v:stroke endarrow="block"/>
                </v:shape>
                <v:shape id="Elbow Connector 17" o:spid="_x0000_s1061" type="#_x0000_t33" style="position:absolute;left:39653;top:27692;width:6388;height:2067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yiucMAAADbAAAADwAAAGRycy9kb3ducmV2LnhtbERPS2vCQBC+F/wPywhepG6aQyKpq4ig&#10;WIrU16HHITtNgtnZdHer6b93C0Jv8/E9Z7boTSuu5HxjWcHLJAFBXFrdcKXgfFo/T0H4gKyxtUwK&#10;fsnDYj54mmGh7Y0PdD2GSsQQ9gUqqEPoCil9WZNBP7EdceS+rDMYInSV1A5vMdy0Mk2STBpsODbU&#10;2NGqpvJy/DEKsvGOwiZ//042b6n5OKfp594bpUbDfvkKIlAf/sUP91bH+Tn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MornDAAAA2wAAAA8AAAAAAAAAAAAA&#10;AAAAoQIAAGRycy9kb3ducmV2LnhtbFBLBQYAAAAABAAEAPkAAACRAwAAAAA=&#10;" strokecolor="windowText" strokeweight="1.5pt">
                  <v:stroke endarrow="block"/>
                </v:shape>
                <v:shape id="Elbow Connector 18" o:spid="_x0000_s1062" type="#_x0000_t34" style="position:absolute;left:13774;top:14181;width:2700;height:1019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TDzMYAAADbAAAADwAAAGRycy9kb3ducmV2LnhtbESPT2sCMRDF70K/Q5hCL6JZKy2yNUr/&#10;ghQvVbH0Nmymm6WbyZKk6/rtO4eCtxnem/d+s1wPvlU9xdQENjCbFqCIq2Abrg0c9m+TBaiUkS22&#10;gcnAmRKsV1ejJZY2nPiD+l2ulYRwKtGAy7krtU6VI49pGjpi0b5D9JhljbW2EU8S7lt9WxT32mPD&#10;0uCwo2dH1c/u1xvojwFfZ/P8NX5pF3fb9/PT9jM6Y26uh8cHUJmGfDH/X2+s4Aus/CID6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Uw8zGAAAA2wAAAA8AAAAAAAAA&#10;AAAAAAAAoQIAAGRycy9kb3ducmV2LnhtbFBLBQYAAAAABAAEAPkAAACUAwAAAAA=&#10;" strokecolor="windowText" strokeweight="1.5pt">
                  <v:stroke endarrow="block"/>
                </v:shape>
                <v:shape id="Elbow Connector 19" o:spid="_x0000_s1063" type="#_x0000_t34" style="position:absolute;left:24449;top:13698;width:2700;height:1115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tnd8IAAADbAAAADwAAAGRycy9kb3ducmV2LnhtbERPS2sCMRC+F/ofwgjeatYiPlajFKWg&#10;B6ndtngdNtPdpZtJ2ESN/94UBG/z8T1nsYqmFWfqfGNZwXCQgSAurW64UvD99f4yBeEDssbWMim4&#10;kofV8vlpgbm2F/6kcxEqkULY56igDsHlUvqyJoN+YB1x4n5tZzAk2FVSd3hJ4aaVr1k2lgYbTg01&#10;OlrXVP4VJ6Pgxx3iZvJx3I9iMW02e+sOs/VOqX4vvs1BBIrhIb67tzrNn8H/L+k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tnd8IAAADbAAAADwAAAAAAAAAAAAAA&#10;AAChAgAAZHJzL2Rvd25yZXYueG1sUEsFBgAAAAAEAAQA+QAAAJADAAAAAA==&#10;" strokecolor="windowText" strokeweight="1.5pt">
                  <v:stroke endarrow="block"/>
                </v:shape>
                <v:shape id="Elbow Connector 20" o:spid="_x0000_s1064" type="#_x0000_t34" style="position:absolute;left:13506;top:29727;width:3234;height:101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0EV8IAAADbAAAADwAAAGRycy9kb3ducmV2LnhtbERPz2vCMBS+C/4P4Q28aToRdV1TEUXY&#10;DqLrNnZ9NG9tWfMSmqjxv18Ogx0/vt/FJppeXGnwnWUFj7MMBHFtdceNgo/3w3QNwgdkjb1lUnAn&#10;D5tyPCow1/bGb3StQiNSCPscFbQhuFxKX7dk0M+sI07ctx0MhgSHRuoBbync9HKeZUtpsOPU0KKj&#10;XUv1T3UxCj7dOe5Xp6/jIlbrbn+07vy0e1Vq8hC3zyACxfAv/nO/aAXztD59ST9Al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0EV8IAAADbAAAADwAAAAAAAAAAAAAA&#10;AAChAgAAZHJzL2Rvd25yZXYueG1sUEsFBgAAAAAEAAQA+QAAAJADAAAAAA==&#10;" strokecolor="windowText" strokeweight="1.5pt">
                  <v:stroke endarrow="block"/>
                </v:shape>
                <v:shape id="Elbow Connector 23" o:spid="_x0000_s1065" type="#_x0000_t34" style="position:absolute;left:24181;top:29241;width:3234;height:1116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ybAMQAAADbAAAADwAAAGRycy9kb3ducmV2LnhtbESPT2sCMRTE74V+h/AKvUjNqiiyGqV/&#10;QcSLWhRvj83rZunmZUnSdf32RhB6HGbmN8x82dlatORD5VjBoJ+BIC6crrhU8L3/epmCCBFZY+2Y&#10;FFwowHLx+DDHXLszb6ndxVIkCIccFZgYm1zKUBiyGPquIU7ej/MWY5K+lNrjOcFtLYdZNpEWK04L&#10;Bht6N1T87v6sgvbg8HMwiqfeRz0db9aXt83RG6Wen7rXGYhIXfwP39srrWA4gtuX9APk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nJsAxAAAANsAAAAPAAAAAAAAAAAA&#10;AAAAAKECAABkcnMvZG93bnJldi54bWxQSwUGAAAAAAQABAD5AAAAkgMAAAAA&#10;" strokecolor="windowText" strokeweight="1.5pt">
                  <v:stroke endarrow="block"/>
                </v:shape>
                <w10:wrap type="topAndBottom"/>
              </v:group>
            </w:pict>
          </mc:Fallback>
        </mc:AlternateContent>
      </w:r>
      <w:r w:rsidR="002A705A" w:rsidRPr="00FB6893">
        <w:rPr>
          <w:noProof/>
          <w:lang w:eastAsia="en-GB"/>
        </w:rPr>
        <mc:AlternateContent>
          <mc:Choice Requires="wps">
            <w:drawing>
              <wp:anchor distT="45720" distB="45720" distL="114300" distR="114300" simplePos="0" relativeHeight="251682816" behindDoc="1" locked="0" layoutInCell="1" allowOverlap="1" wp14:anchorId="30A8D744" wp14:editId="6A476D9F">
                <wp:simplePos x="0" y="0"/>
                <wp:positionH relativeFrom="column">
                  <wp:posOffset>3604895</wp:posOffset>
                </wp:positionH>
                <wp:positionV relativeFrom="paragraph">
                  <wp:posOffset>4941570</wp:posOffset>
                </wp:positionV>
                <wp:extent cx="2360930" cy="1404620"/>
                <wp:effectExtent l="0" t="0" r="2032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B526138" w14:textId="7C69A691" w:rsidR="00EA58CD" w:rsidRDefault="00EA58CD">
                            <w:r>
                              <w:t>Note:</w:t>
                            </w:r>
                          </w:p>
                          <w:p w14:paraId="69EB214E" w14:textId="096AB397" w:rsidR="00EA58CD" w:rsidRDefault="00EA58CD">
                            <w:r w:rsidRPr="002A705A">
                              <w:t>Mobile devices can have the settings changed to suit individuals</w:t>
                            </w:r>
                            <w:r>
                              <w:t>’ needs</w:t>
                            </w:r>
                            <w:r w:rsidRPr="002A705A">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0A8D744" id="_x0000_s1066" type="#_x0000_t202" style="position:absolute;margin-left:283.85pt;margin-top:389.1pt;width:185.9pt;height:110.6pt;z-index:-2516336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">
                <v:textbox style="mso-fit-shape-to-text:t">
                  <w:txbxContent>
                    <w:p w14:paraId="2B526138" w14:textId="7C69A691" w:rsidR="00EA58CD" w:rsidRDefault="00EA58CD">
                      <w:r>
                        <w:t>Note:</w:t>
                      </w:r>
                    </w:p>
                    <w:p w14:paraId="69EB214E" w14:textId="096AB397" w:rsidR="00EA58CD" w:rsidRDefault="00EA58CD">
                      <w:r w:rsidRPr="002A705A">
                        <w:t>Mobile devices can have the settings changed to suit individuals</w:t>
                      </w:r>
                      <w:r>
                        <w:t>’ needs</w:t>
                      </w:r>
                      <w:r w:rsidRPr="002A705A">
                        <w:t>.</w:t>
                      </w:r>
                    </w:p>
                  </w:txbxContent>
                </v:textbox>
              </v:shape>
            </w:pict>
          </mc:Fallback>
        </mc:AlternateContent>
      </w:r>
      <w:r w:rsidR="004B63C5" w:rsidRPr="00FB6893">
        <w:t>National Process for the Provision of Coloured Paper and Large Font Police Issue Notebooks</w:t>
      </w:r>
    </w:p>
    <w:p w14:paraId="7A48D84A" w14:textId="77777777" w:rsidR="004B63C5" w:rsidRDefault="004B63C5" w:rsidP="00FB56B3">
      <w:pPr>
        <w:spacing w:before="360"/>
        <w:jc w:val="right"/>
        <w:rPr>
          <w:b/>
          <w:sz w:val="32"/>
        </w:rPr>
        <w:sectPr w:rsidR="004B63C5" w:rsidSect="00E85E41">
          <w:pgSz w:w="11907" w:h="16839" w:code="9"/>
          <w:pgMar w:top="1418" w:right="1418" w:bottom="1418" w:left="1418" w:header="709" w:footer="1055" w:gutter="0"/>
          <w:cols w:space="708"/>
          <w:titlePg/>
          <w:docGrid w:linePitch="360"/>
        </w:sectPr>
      </w:pPr>
    </w:p>
    <w:p w14:paraId="4481B972" w14:textId="48F76B2E" w:rsidR="00C770DD" w:rsidRPr="00FB6893" w:rsidRDefault="003E3B5B" w:rsidP="00B86689">
      <w:pPr>
        <w:jc w:val="right"/>
        <w:rPr>
          <w:b/>
          <w:sz w:val="32"/>
        </w:rPr>
      </w:pPr>
      <w:r w:rsidRPr="00FB6893">
        <w:rPr>
          <w:b/>
          <w:sz w:val="32"/>
        </w:rPr>
        <w:t xml:space="preserve">Appendix </w:t>
      </w:r>
      <w:r w:rsidR="004B63C5" w:rsidRPr="00FB6893">
        <w:rPr>
          <w:b/>
          <w:sz w:val="32"/>
        </w:rPr>
        <w:t>I</w:t>
      </w:r>
    </w:p>
    <w:p w14:paraId="311E48F1" w14:textId="01A1D703" w:rsidR="003D751C" w:rsidRPr="00FB6893" w:rsidRDefault="003D751C" w:rsidP="003D751C">
      <w:pPr>
        <w:pStyle w:val="HowtoHeading"/>
      </w:pPr>
      <w:r w:rsidRPr="00FB6893">
        <w:t>Disability in Employment – Frequently Asked Questions</w:t>
      </w:r>
    </w:p>
    <w:p w14:paraId="71E11A4B" w14:textId="31F3B53E" w:rsidR="003D751C" w:rsidRPr="00FB6893" w:rsidRDefault="001B05DE" w:rsidP="003D751C">
      <w:pPr>
        <w:rPr>
          <w:rFonts w:cs="Arial"/>
          <w:b/>
        </w:rPr>
      </w:pPr>
      <w:r w:rsidRPr="00FB6893">
        <w:rPr>
          <w:rFonts w:cs="Arial"/>
          <w:b/>
        </w:rPr>
        <w:t>How is a</w:t>
      </w:r>
      <w:r w:rsidR="003D751C" w:rsidRPr="00FB6893">
        <w:rPr>
          <w:rFonts w:cs="Arial"/>
          <w:b/>
        </w:rPr>
        <w:t xml:space="preserve"> disability</w:t>
      </w:r>
      <w:r w:rsidRPr="00FB6893">
        <w:rPr>
          <w:rFonts w:cs="Arial"/>
          <w:b/>
        </w:rPr>
        <w:t xml:space="preserve"> defined</w:t>
      </w:r>
      <w:r w:rsidR="003D751C" w:rsidRPr="00FB6893">
        <w:rPr>
          <w:rFonts w:cs="Arial"/>
          <w:b/>
        </w:rPr>
        <w:t>?</w:t>
      </w:r>
    </w:p>
    <w:p w14:paraId="63BA99CB" w14:textId="4DE64724" w:rsidR="003D751C" w:rsidRPr="00FB6893" w:rsidRDefault="003D751C" w:rsidP="003D751C">
      <w:pPr>
        <w:pStyle w:val="NormalWeb"/>
        <w:rPr>
          <w:rFonts w:ascii="Arial" w:hAnsi="Arial" w:cs="Arial"/>
          <w:lang w:val="en"/>
        </w:rPr>
      </w:pPr>
      <w:r w:rsidRPr="00FB6893">
        <w:rPr>
          <w:rFonts w:ascii="Arial" w:hAnsi="Arial" w:cs="Arial"/>
          <w:lang w:val="en"/>
        </w:rPr>
        <w:t>Under the Equality Act 2010 (referred to hereafter as the Equality Act) a person is disabled “if they have a physical or mental impairment which has a substantial and long-term adverse effect on their ability to carry out normal day-to-day activities”.</w:t>
      </w:r>
    </w:p>
    <w:p w14:paraId="08AAE5FA" w14:textId="11A86E09" w:rsidR="003D751C" w:rsidRPr="001B05DE" w:rsidRDefault="003D751C" w:rsidP="006C5479">
      <w:pPr>
        <w:pStyle w:val="Style1"/>
        <w:spacing w:before="120" w:after="0"/>
        <w:ind w:left="425" w:hanging="425"/>
      </w:pPr>
      <w:r w:rsidRPr="00FB6893">
        <w:t>A “substantial” effect is one that is more than “minor” or “trivial”. This is assessed</w:t>
      </w:r>
      <w:r w:rsidRPr="001B05DE">
        <w:t xml:space="preserve"> on an individual basis. The focus should be on any disabling effects on the individual not just on the impairment itself. </w:t>
      </w:r>
    </w:p>
    <w:p w14:paraId="1F456A82" w14:textId="61FB4635" w:rsidR="003D751C" w:rsidRPr="001B05DE" w:rsidRDefault="003D751C" w:rsidP="006C5479">
      <w:pPr>
        <w:pStyle w:val="Style1"/>
        <w:spacing w:before="120" w:after="0"/>
        <w:ind w:left="425" w:hanging="425"/>
      </w:pPr>
      <w:r w:rsidRPr="001B05DE">
        <w:t>“Long-term” means the condition must have lasted, or be like</w:t>
      </w:r>
      <w:r w:rsidR="00011D58">
        <w:t>ly to last for 12 months or more</w:t>
      </w:r>
      <w:r w:rsidR="00011D58" w:rsidRPr="00011D58">
        <w:t xml:space="preserve"> or is likely to last for the rest of an individual’s</w:t>
      </w:r>
      <w:r w:rsidR="00011D58">
        <w:t>.</w:t>
      </w:r>
    </w:p>
    <w:p w14:paraId="4513CA07" w14:textId="6EED650A" w:rsidR="003D751C" w:rsidRPr="005605A2" w:rsidRDefault="003D751C" w:rsidP="003D751C">
      <w:pPr>
        <w:pStyle w:val="NormalWeb"/>
        <w:rPr>
          <w:rFonts w:ascii="Arial" w:hAnsi="Arial" w:cs="Arial"/>
          <w:lang w:val="en"/>
        </w:rPr>
      </w:pPr>
      <w:r w:rsidRPr="005605A2">
        <w:rPr>
          <w:rFonts w:ascii="Arial" w:hAnsi="Arial" w:cs="Arial"/>
          <w:lang w:val="en"/>
        </w:rPr>
        <w:t>There is no need for a disabled person to establish a medically diagnosed cause for their impairment. What is important to consider is the effect of the impairment, not the cause.</w:t>
      </w:r>
    </w:p>
    <w:p w14:paraId="233A4F5A" w14:textId="39661912" w:rsidR="003D751C" w:rsidRPr="005605A2" w:rsidRDefault="003D751C" w:rsidP="003D751C">
      <w:pPr>
        <w:pStyle w:val="NormalWeb"/>
        <w:rPr>
          <w:rFonts w:ascii="Arial" w:hAnsi="Arial" w:cs="Arial"/>
          <w:lang w:val="en"/>
        </w:rPr>
      </w:pPr>
      <w:r w:rsidRPr="005605A2">
        <w:rPr>
          <w:rFonts w:ascii="Arial" w:hAnsi="Arial" w:cs="Arial"/>
          <w:lang w:val="en"/>
        </w:rPr>
        <w:t xml:space="preserve">In most circumstances, a person will be protected if they have had a disability in the past, even if they no longer have the disability. For example, if they had a mental health condition in the past which lasted for over 12 months, but has now recovered, they are still protected. </w:t>
      </w:r>
    </w:p>
    <w:p w14:paraId="0F02FD40" w14:textId="33EC32D7" w:rsidR="003D751C" w:rsidRPr="0067224D" w:rsidRDefault="003D751C" w:rsidP="003D751C">
      <w:pPr>
        <w:pStyle w:val="NormalWeb"/>
        <w:rPr>
          <w:rFonts w:ascii="Arial" w:hAnsi="Arial" w:cs="Arial"/>
          <w:lang w:val="en"/>
        </w:rPr>
      </w:pPr>
      <w:r w:rsidRPr="005605A2">
        <w:rPr>
          <w:rFonts w:ascii="Arial" w:hAnsi="Arial" w:cs="Arial"/>
          <w:lang w:val="en"/>
        </w:rPr>
        <w:t xml:space="preserve">Further information on the Equality Act is available in </w:t>
      </w:r>
      <w:r w:rsidRPr="00BF3C4F">
        <w:rPr>
          <w:rFonts w:ascii="Arial" w:hAnsi="Arial" w:cs="Arial"/>
          <w:lang w:val="en"/>
        </w:rPr>
        <w:t xml:space="preserve">the </w:t>
      </w:r>
      <w:r w:rsidR="001B05DE" w:rsidRPr="00BF3C4F">
        <w:rPr>
          <w:rStyle w:val="Hyperlink"/>
          <w:rFonts w:ascii="Arial" w:hAnsi="Arial" w:cs="Arial"/>
          <w:color w:val="auto"/>
          <w:u w:val="none"/>
          <w:lang w:val="en"/>
        </w:rPr>
        <w:t>Equality and Human R</w:t>
      </w:r>
      <w:r w:rsidRPr="00BF3C4F">
        <w:rPr>
          <w:rStyle w:val="Hyperlink"/>
          <w:rFonts w:ascii="Arial" w:hAnsi="Arial" w:cs="Arial"/>
          <w:color w:val="auto"/>
          <w:u w:val="none"/>
          <w:lang w:val="en"/>
        </w:rPr>
        <w:t>ights Commission (EHRC</w:t>
      </w:r>
      <w:r w:rsidRPr="00BF3C4F">
        <w:rPr>
          <w:rStyle w:val="Hyperlink"/>
          <w:rFonts w:ascii="Arial" w:hAnsi="Arial" w:cs="Arial"/>
          <w:u w:val="none"/>
          <w:lang w:val="en"/>
        </w:rPr>
        <w:t>)</w:t>
      </w:r>
      <w:r w:rsidRPr="00B86689">
        <w:rPr>
          <w:rFonts w:ascii="Arial" w:hAnsi="Arial" w:cs="Arial"/>
          <w:lang w:val="en"/>
        </w:rPr>
        <w:t xml:space="preserve"> </w:t>
      </w:r>
      <w:r w:rsidRPr="005605A2">
        <w:rPr>
          <w:rFonts w:ascii="Arial" w:hAnsi="Arial" w:cs="Arial"/>
          <w:lang w:val="en"/>
        </w:rPr>
        <w:t>– Guidance for employers about their responsibilities under the Equality Act.</w:t>
      </w:r>
    </w:p>
    <w:p w14:paraId="00BA33A8" w14:textId="77777777" w:rsidR="003D751C" w:rsidRPr="005605A2" w:rsidRDefault="003D751C" w:rsidP="003D751C">
      <w:pPr>
        <w:rPr>
          <w:rFonts w:cs="Arial"/>
          <w:b/>
        </w:rPr>
      </w:pPr>
      <w:r w:rsidRPr="005605A2">
        <w:rPr>
          <w:rFonts w:cs="Arial"/>
          <w:b/>
        </w:rPr>
        <w:t>What is considered a ‘Normal Day to Day Activities’?</w:t>
      </w:r>
    </w:p>
    <w:p w14:paraId="025C5860" w14:textId="77777777" w:rsidR="003D751C" w:rsidRPr="005605A2" w:rsidRDefault="003D751C" w:rsidP="003D751C">
      <w:pPr>
        <w:pStyle w:val="NormalWeb"/>
        <w:rPr>
          <w:rFonts w:ascii="Arial" w:hAnsi="Arial" w:cs="Arial"/>
          <w:lang w:val="en"/>
        </w:rPr>
      </w:pPr>
      <w:r w:rsidRPr="005605A2">
        <w:rPr>
          <w:rFonts w:ascii="Arial" w:hAnsi="Arial" w:cs="Arial"/>
          <w:lang w:val="en"/>
        </w:rPr>
        <w:t xml:space="preserve">In general, day-to-day activities are things people do on a regular or daily basis and include reading and writing, having a conversation or using the telephone, getting washed and dressed, preparing and eating food, walking and travelling by various forms of transport and taking part in social activities. </w:t>
      </w:r>
    </w:p>
    <w:p w14:paraId="2BB71206" w14:textId="77777777" w:rsidR="003D751C" w:rsidRPr="005605A2" w:rsidRDefault="003D751C" w:rsidP="003D751C">
      <w:pPr>
        <w:pStyle w:val="NormalWeb"/>
        <w:rPr>
          <w:rFonts w:ascii="Arial" w:hAnsi="Arial" w:cs="Arial"/>
          <w:lang w:val="en"/>
        </w:rPr>
      </w:pPr>
      <w:r w:rsidRPr="005605A2">
        <w:rPr>
          <w:rFonts w:ascii="Arial" w:hAnsi="Arial" w:cs="Arial"/>
          <w:lang w:val="en"/>
        </w:rPr>
        <w:t>Normal day-to-day activities includes general work-related activities and study and education-related activities such as, interacting with colleagues, following instructions, using a computer, driving, carrying out interviews, preparing written documents and keeping to a timetable, or a shift pattern.</w:t>
      </w:r>
    </w:p>
    <w:p w14:paraId="293B4988" w14:textId="77777777" w:rsidR="003D751C" w:rsidRPr="005605A2" w:rsidRDefault="003D751C" w:rsidP="003D751C">
      <w:pPr>
        <w:pStyle w:val="NormalWeb"/>
        <w:rPr>
          <w:rFonts w:ascii="Arial" w:hAnsi="Arial" w:cs="Arial"/>
          <w:lang w:val="en"/>
        </w:rPr>
      </w:pPr>
      <w:r w:rsidRPr="005605A2">
        <w:rPr>
          <w:rFonts w:ascii="Arial" w:hAnsi="Arial" w:cs="Arial"/>
          <w:lang w:val="en"/>
        </w:rPr>
        <w:t>The test of whether impairment affects normal day-to-day activities is whether it affects one of the following broad categories of capacity:</w:t>
      </w:r>
    </w:p>
    <w:p w14:paraId="6280AD53" w14:textId="05C55911" w:rsidR="003D751C" w:rsidRPr="001B05DE" w:rsidRDefault="006C5479" w:rsidP="006C5479">
      <w:pPr>
        <w:pStyle w:val="Style1"/>
        <w:spacing w:before="120" w:after="0"/>
        <w:ind w:left="425" w:hanging="425"/>
      </w:pPr>
      <w:r>
        <w:t>M</w:t>
      </w:r>
      <w:r w:rsidR="003D751C" w:rsidRPr="001B05DE">
        <w:t>obility</w:t>
      </w:r>
    </w:p>
    <w:p w14:paraId="7D863336" w14:textId="7EF69C37" w:rsidR="003D751C" w:rsidRPr="001B05DE" w:rsidRDefault="006C5479" w:rsidP="006C5479">
      <w:pPr>
        <w:pStyle w:val="Style1"/>
        <w:spacing w:before="120" w:after="0"/>
        <w:ind w:left="425" w:hanging="425"/>
      </w:pPr>
      <w:r>
        <w:t>M</w:t>
      </w:r>
      <w:r w:rsidR="00B86689">
        <w:t>anual d</w:t>
      </w:r>
      <w:r w:rsidR="003D751C" w:rsidRPr="001B05DE">
        <w:t>exterity</w:t>
      </w:r>
    </w:p>
    <w:p w14:paraId="20678FE9" w14:textId="55D3EF47" w:rsidR="003D751C" w:rsidRPr="001B05DE" w:rsidRDefault="006C5479" w:rsidP="006C5479">
      <w:pPr>
        <w:pStyle w:val="Style1"/>
        <w:spacing w:before="120" w:after="0"/>
        <w:ind w:left="425" w:hanging="425"/>
      </w:pPr>
      <w:r>
        <w:t>P</w:t>
      </w:r>
      <w:r w:rsidR="00B86689">
        <w:t>hysical c</w:t>
      </w:r>
      <w:r w:rsidR="003D751C" w:rsidRPr="001B05DE">
        <w:t>o-ordination</w:t>
      </w:r>
    </w:p>
    <w:p w14:paraId="4008A9B2" w14:textId="3E8F5607" w:rsidR="003D751C" w:rsidRPr="001B05DE" w:rsidRDefault="006C5479" w:rsidP="006C5479">
      <w:pPr>
        <w:pStyle w:val="Style1"/>
        <w:spacing w:before="120" w:after="0"/>
        <w:ind w:left="425" w:hanging="425"/>
      </w:pPr>
      <w:r>
        <w:t>C</w:t>
      </w:r>
      <w:r w:rsidR="003D751C" w:rsidRPr="001B05DE">
        <w:t>ontinence</w:t>
      </w:r>
    </w:p>
    <w:p w14:paraId="2762F984" w14:textId="1BE41F37" w:rsidR="003D751C" w:rsidRPr="001B05DE" w:rsidRDefault="006C5479" w:rsidP="006C5479">
      <w:pPr>
        <w:pStyle w:val="Style1"/>
        <w:spacing w:before="120" w:after="0"/>
        <w:ind w:left="425" w:hanging="425"/>
      </w:pPr>
      <w:r>
        <w:t>A</w:t>
      </w:r>
      <w:r w:rsidR="003D751C" w:rsidRPr="001B05DE">
        <w:t>bility to lift, carry or otherwise move everyday objects</w:t>
      </w:r>
    </w:p>
    <w:p w14:paraId="1B0B0D5B" w14:textId="198E3E33" w:rsidR="003D751C" w:rsidRPr="001B05DE" w:rsidRDefault="006C5479" w:rsidP="006C5479">
      <w:pPr>
        <w:pStyle w:val="Style1"/>
        <w:spacing w:before="120" w:after="0"/>
        <w:ind w:left="425" w:hanging="425"/>
      </w:pPr>
      <w:r>
        <w:t>S</w:t>
      </w:r>
      <w:r w:rsidR="003D751C" w:rsidRPr="001B05DE">
        <w:t>peech, hearing, eyesight</w:t>
      </w:r>
    </w:p>
    <w:p w14:paraId="120C0BB7" w14:textId="4F42E386" w:rsidR="003D751C" w:rsidRPr="001B05DE" w:rsidRDefault="006C5479" w:rsidP="006C5479">
      <w:pPr>
        <w:pStyle w:val="Style1"/>
        <w:spacing w:before="120" w:after="0"/>
        <w:ind w:left="425" w:hanging="425"/>
      </w:pPr>
      <w:r>
        <w:t>M</w:t>
      </w:r>
      <w:r w:rsidR="003D751C" w:rsidRPr="001B05DE">
        <w:t>emory or ability to c</w:t>
      </w:r>
      <w:r>
        <w:t>oncentrate, learn or understand</w:t>
      </w:r>
    </w:p>
    <w:p w14:paraId="732A3309" w14:textId="39B6E32E" w:rsidR="003D751C" w:rsidRPr="001B05DE" w:rsidRDefault="006C5479" w:rsidP="006C5479">
      <w:pPr>
        <w:pStyle w:val="Style1"/>
        <w:spacing w:before="120" w:after="0"/>
        <w:ind w:left="425" w:hanging="425"/>
      </w:pPr>
      <w:r>
        <w:t>F</w:t>
      </w:r>
      <w:r w:rsidR="001B05DE">
        <w:t>ee</w:t>
      </w:r>
      <w:r w:rsidR="003D751C" w:rsidRPr="001B05DE">
        <w:t>ling anxious, withdrawn, lack of self-esteem/confidence</w:t>
      </w:r>
    </w:p>
    <w:p w14:paraId="34F4CC04" w14:textId="38363C4B" w:rsidR="003D751C" w:rsidRPr="001B05DE" w:rsidRDefault="006C5479" w:rsidP="006C5479">
      <w:pPr>
        <w:pStyle w:val="Style1"/>
        <w:spacing w:before="120" w:after="0"/>
        <w:ind w:left="425" w:hanging="425"/>
      </w:pPr>
      <w:r>
        <w:t>P</w:t>
      </w:r>
      <w:r w:rsidR="003D751C" w:rsidRPr="001B05DE">
        <w:t>erception of the risk of physical danger</w:t>
      </w:r>
    </w:p>
    <w:p w14:paraId="2E439716" w14:textId="6B3BD72D" w:rsidR="003D751C" w:rsidRPr="005605A2" w:rsidRDefault="003D751C" w:rsidP="003D751C">
      <w:pPr>
        <w:pStyle w:val="NormalWeb"/>
        <w:rPr>
          <w:rFonts w:ascii="Arial" w:hAnsi="Arial" w:cs="Arial"/>
          <w:lang w:val="en"/>
        </w:rPr>
      </w:pPr>
      <w:r w:rsidRPr="005605A2">
        <w:rPr>
          <w:rFonts w:ascii="Arial" w:hAnsi="Arial" w:cs="Arial"/>
          <w:lang w:val="en"/>
        </w:rPr>
        <w:t xml:space="preserve">An impairment is to be treated as having a substantial adverse effect on an individual’s </w:t>
      </w:r>
      <w:r w:rsidR="00CA54DE">
        <w:rPr>
          <w:rFonts w:ascii="Arial" w:hAnsi="Arial" w:cs="Arial"/>
          <w:lang w:val="en"/>
        </w:rPr>
        <w:t>ability to carry out normal day-to-</w:t>
      </w:r>
      <w:r w:rsidRPr="005605A2">
        <w:rPr>
          <w:rFonts w:ascii="Arial" w:hAnsi="Arial" w:cs="Arial"/>
          <w:lang w:val="en"/>
        </w:rPr>
        <w:t>day activities if measures are being taken to treat or correct the impairment and without that treatment, the impairment would have a substantial adverse effect. The only exceptions are where sight impairment is corrected by spectacles or contact lenses.</w:t>
      </w:r>
    </w:p>
    <w:p w14:paraId="7207F477" w14:textId="4E39106C" w:rsidR="003D751C" w:rsidRPr="005605A2" w:rsidRDefault="003D751C" w:rsidP="003D751C">
      <w:pPr>
        <w:rPr>
          <w:rFonts w:cs="Arial"/>
          <w:b/>
        </w:rPr>
      </w:pPr>
      <w:r w:rsidRPr="005605A2">
        <w:rPr>
          <w:rFonts w:cs="Arial"/>
          <w:b/>
        </w:rPr>
        <w:t xml:space="preserve">What is a </w:t>
      </w:r>
      <w:r w:rsidR="00AC7164">
        <w:rPr>
          <w:rFonts w:cs="Arial"/>
          <w:b/>
        </w:rPr>
        <w:t>Reasonable Adjustment</w:t>
      </w:r>
      <w:r w:rsidRPr="005605A2">
        <w:rPr>
          <w:rFonts w:cs="Arial"/>
          <w:b/>
        </w:rPr>
        <w:t>?</w:t>
      </w:r>
    </w:p>
    <w:p w14:paraId="363A7264" w14:textId="3F3C2353" w:rsidR="003D751C" w:rsidRPr="005605A2" w:rsidRDefault="00D74277" w:rsidP="003D751C">
      <w:pPr>
        <w:pStyle w:val="NormalWeb"/>
        <w:rPr>
          <w:rFonts w:ascii="Arial" w:hAnsi="Arial" w:cs="Arial"/>
          <w:lang w:val="en"/>
        </w:rPr>
      </w:pPr>
      <w:r>
        <w:rPr>
          <w:rFonts w:ascii="Arial" w:hAnsi="Arial" w:cs="Arial"/>
          <w:lang w:val="en"/>
        </w:rPr>
        <w:t>Reasonable Adjustments</w:t>
      </w:r>
      <w:r w:rsidR="003D751C" w:rsidRPr="005605A2">
        <w:rPr>
          <w:rFonts w:ascii="Arial" w:hAnsi="Arial" w:cs="Arial"/>
          <w:lang w:val="en"/>
        </w:rPr>
        <w:t xml:space="preserve"> are modifications that are specifically aimed at removing substantial disadvantage in the working environment of a disabled person.</w:t>
      </w:r>
      <w:r w:rsidR="003D751C">
        <w:rPr>
          <w:rFonts w:ascii="Arial" w:hAnsi="Arial" w:cs="Arial"/>
          <w:lang w:val="en"/>
        </w:rPr>
        <w:t xml:space="preserve"> </w:t>
      </w:r>
      <w:r w:rsidR="003D751C" w:rsidRPr="005605A2">
        <w:rPr>
          <w:rFonts w:ascii="Arial" w:hAnsi="Arial" w:cs="Arial"/>
          <w:lang w:val="en"/>
        </w:rPr>
        <w:t xml:space="preserve">We have a legal obligation to implement </w:t>
      </w:r>
      <w:r>
        <w:rPr>
          <w:rFonts w:ascii="Arial" w:hAnsi="Arial" w:cs="Arial"/>
          <w:lang w:val="en"/>
        </w:rPr>
        <w:t>Reasonable Adjustments</w:t>
      </w:r>
      <w:r w:rsidR="003D751C" w:rsidRPr="005605A2">
        <w:rPr>
          <w:rFonts w:ascii="Arial" w:hAnsi="Arial" w:cs="Arial"/>
          <w:lang w:val="en"/>
        </w:rPr>
        <w:t xml:space="preserve"> and a failure to comply with the duty of a </w:t>
      </w:r>
      <w:r w:rsidR="00AC7164">
        <w:rPr>
          <w:rFonts w:ascii="Arial" w:hAnsi="Arial" w:cs="Arial"/>
          <w:lang w:val="en"/>
        </w:rPr>
        <w:t>Reasonable Adjustment</w:t>
      </w:r>
      <w:r w:rsidR="003D751C" w:rsidRPr="005605A2">
        <w:rPr>
          <w:rFonts w:ascii="Arial" w:hAnsi="Arial" w:cs="Arial"/>
          <w:lang w:val="en"/>
        </w:rPr>
        <w:t xml:space="preserve"> may be an act of discrimination. </w:t>
      </w:r>
    </w:p>
    <w:p w14:paraId="7B433539" w14:textId="77777777" w:rsidR="003D751C" w:rsidRPr="005605A2" w:rsidRDefault="003D751C" w:rsidP="003D751C">
      <w:pPr>
        <w:pStyle w:val="NormalWeb"/>
        <w:rPr>
          <w:rFonts w:ascii="Arial" w:hAnsi="Arial" w:cs="Arial"/>
          <w:lang w:val="en"/>
        </w:rPr>
      </w:pPr>
      <w:r w:rsidRPr="005605A2">
        <w:rPr>
          <w:rFonts w:ascii="Arial" w:hAnsi="Arial" w:cs="Arial"/>
          <w:lang w:val="en"/>
        </w:rPr>
        <w:t>Reasonable Adjustments may range from minor changes to duties, equipment or working practices to alterations to physical features of premises.</w:t>
      </w:r>
      <w:r>
        <w:rPr>
          <w:rFonts w:ascii="Arial" w:hAnsi="Arial" w:cs="Arial"/>
          <w:lang w:val="en"/>
        </w:rPr>
        <w:t xml:space="preserve"> </w:t>
      </w:r>
      <w:r w:rsidRPr="005605A2">
        <w:rPr>
          <w:rFonts w:ascii="Arial" w:hAnsi="Arial" w:cs="Arial"/>
          <w:lang w:val="en"/>
        </w:rPr>
        <w:t>Adjustments required will depend on individual circumstances and should be assessed on an individual basis. The resources of the organisation will be taken into account when considering whether it is reasonable for an adjustment to be implemented.</w:t>
      </w:r>
    </w:p>
    <w:p w14:paraId="5C5DD62C" w14:textId="77777777" w:rsidR="003D751C" w:rsidRPr="005605A2" w:rsidRDefault="003D751C" w:rsidP="003D751C">
      <w:pPr>
        <w:pStyle w:val="NormalWeb"/>
        <w:rPr>
          <w:rFonts w:ascii="Arial" w:hAnsi="Arial" w:cs="Arial"/>
          <w:lang w:val="en"/>
        </w:rPr>
      </w:pPr>
      <w:r w:rsidRPr="005605A2">
        <w:rPr>
          <w:rFonts w:ascii="Arial" w:hAnsi="Arial" w:cs="Arial"/>
          <w:lang w:val="en"/>
        </w:rPr>
        <w:t>Reasonable Adjustments should be implemented as soon as practicably possible and it may be necessary to make more than one adjustment.</w:t>
      </w:r>
      <w:r>
        <w:rPr>
          <w:rFonts w:ascii="Arial" w:hAnsi="Arial" w:cs="Arial"/>
          <w:lang w:val="en"/>
        </w:rPr>
        <w:t xml:space="preserve"> </w:t>
      </w:r>
      <w:r w:rsidRPr="005605A2">
        <w:rPr>
          <w:rFonts w:ascii="Arial" w:hAnsi="Arial" w:cs="Arial"/>
          <w:lang w:val="en"/>
        </w:rPr>
        <w:t xml:space="preserve">Where adjustments cannot be implemented immediately or there is a delay in sourcing an adjustment, consideration should be given to any temporary adjustments that may be required. </w:t>
      </w:r>
    </w:p>
    <w:p w14:paraId="16EE499A" w14:textId="5ACDD574" w:rsidR="003D751C" w:rsidRPr="005605A2" w:rsidRDefault="003D751C" w:rsidP="003D751C">
      <w:pPr>
        <w:rPr>
          <w:rFonts w:cs="Arial"/>
          <w:b/>
        </w:rPr>
      </w:pPr>
      <w:r>
        <w:rPr>
          <w:rFonts w:cs="Arial"/>
          <w:b/>
        </w:rPr>
        <w:t xml:space="preserve">Do I have to use the exact equipment or suppliers identified by </w:t>
      </w:r>
      <w:r w:rsidR="001375AF">
        <w:rPr>
          <w:rFonts w:cs="Arial"/>
          <w:b/>
        </w:rPr>
        <w:t>Access to Work</w:t>
      </w:r>
      <w:r w:rsidRPr="005605A2">
        <w:rPr>
          <w:rFonts w:cs="Arial"/>
          <w:b/>
        </w:rPr>
        <w:t>?</w:t>
      </w:r>
    </w:p>
    <w:p w14:paraId="4E8A56D6" w14:textId="1F6E139E" w:rsidR="003D751C" w:rsidRPr="007D0716" w:rsidRDefault="003D751C" w:rsidP="003D751C">
      <w:pPr>
        <w:rPr>
          <w:rFonts w:cs="Arial"/>
          <w:lang w:val="en"/>
        </w:rPr>
      </w:pPr>
      <w:r w:rsidRPr="007D0716">
        <w:rPr>
          <w:rFonts w:cs="Arial"/>
          <w:lang w:val="en"/>
        </w:rPr>
        <w:t xml:space="preserve">No, </w:t>
      </w:r>
      <w:r w:rsidR="001375AF">
        <w:rPr>
          <w:rFonts w:cs="Arial"/>
          <w:lang w:val="en"/>
        </w:rPr>
        <w:t>Access to Work</w:t>
      </w:r>
      <w:r w:rsidRPr="007D0716">
        <w:rPr>
          <w:rFonts w:cs="Arial"/>
          <w:lang w:val="en"/>
        </w:rPr>
        <w:t xml:space="preserve"> make recommendations regarding equipment and suppliers however Police Scotland may identify a preferred supplier who will be able to provide the required functionality as detailed in the recommendation report.</w:t>
      </w:r>
    </w:p>
    <w:p w14:paraId="2C322AEE" w14:textId="77777777" w:rsidR="003D751C" w:rsidRDefault="003D751C" w:rsidP="003D751C">
      <w:pPr>
        <w:rPr>
          <w:rFonts w:cs="Arial"/>
          <w:lang w:val="en"/>
        </w:rPr>
      </w:pPr>
      <w:r w:rsidRPr="007D0716">
        <w:rPr>
          <w:rFonts w:cs="Arial"/>
          <w:lang w:val="en"/>
        </w:rPr>
        <w:t xml:space="preserve">In some cases there may be a requirement for 'coaching' and/or other associated training in relation to recommended equipment, again </w:t>
      </w:r>
      <w:r>
        <w:rPr>
          <w:rFonts w:cs="Arial"/>
          <w:lang w:val="en"/>
        </w:rPr>
        <w:t>we</w:t>
      </w:r>
      <w:r w:rsidRPr="007D0716">
        <w:rPr>
          <w:rFonts w:cs="Arial"/>
          <w:lang w:val="en"/>
        </w:rPr>
        <w:t xml:space="preserve"> may </w:t>
      </w:r>
      <w:r>
        <w:rPr>
          <w:rFonts w:cs="Arial"/>
          <w:lang w:val="en"/>
        </w:rPr>
        <w:t>have an alternative supplier.</w:t>
      </w:r>
    </w:p>
    <w:p w14:paraId="1BA5C87A" w14:textId="77777777" w:rsidR="003D751C" w:rsidRPr="005605A2" w:rsidRDefault="003D751C" w:rsidP="003D751C">
      <w:pPr>
        <w:rPr>
          <w:rFonts w:cs="Arial"/>
          <w:b/>
        </w:rPr>
      </w:pPr>
      <w:r w:rsidRPr="005605A2">
        <w:rPr>
          <w:rFonts w:cs="Arial"/>
          <w:b/>
        </w:rPr>
        <w:t>What is Disability Confident?</w:t>
      </w:r>
    </w:p>
    <w:p w14:paraId="4208A5E5" w14:textId="4EF9DB23" w:rsidR="003D751C" w:rsidRDefault="003D751C" w:rsidP="003D751C">
      <w:pPr>
        <w:spacing w:before="120"/>
        <w:rPr>
          <w:rFonts w:cs="Arial"/>
        </w:rPr>
      </w:pPr>
      <w:r w:rsidRPr="00CB3E7C">
        <w:rPr>
          <w:rFonts w:cs="Arial"/>
        </w:rPr>
        <w:t xml:space="preserve">Disability Confident </w:t>
      </w:r>
      <w:r>
        <w:rPr>
          <w:rFonts w:cs="Arial"/>
        </w:rPr>
        <w:t xml:space="preserve">is a UK Government </w:t>
      </w:r>
      <w:r w:rsidRPr="00CB3E7C">
        <w:rPr>
          <w:rFonts w:cs="Arial"/>
        </w:rPr>
        <w:t xml:space="preserve">scheme </w:t>
      </w:r>
      <w:r>
        <w:rPr>
          <w:rFonts w:cs="Arial"/>
        </w:rPr>
        <w:t xml:space="preserve">which </w:t>
      </w:r>
      <w:r w:rsidRPr="00CB3E7C">
        <w:rPr>
          <w:rFonts w:cs="Arial"/>
        </w:rPr>
        <w:t xml:space="preserve">supports </w:t>
      </w:r>
      <w:r>
        <w:rPr>
          <w:rFonts w:cs="Arial"/>
        </w:rPr>
        <w:t xml:space="preserve">organisations </w:t>
      </w:r>
      <w:r w:rsidRPr="00CB3E7C">
        <w:rPr>
          <w:rFonts w:cs="Arial"/>
        </w:rPr>
        <w:t xml:space="preserve">to make the most of the talents </w:t>
      </w:r>
      <w:r>
        <w:rPr>
          <w:rFonts w:cs="Arial"/>
        </w:rPr>
        <w:t xml:space="preserve">that </w:t>
      </w:r>
      <w:r w:rsidRPr="00CB3E7C">
        <w:rPr>
          <w:rFonts w:cs="Arial"/>
        </w:rPr>
        <w:t xml:space="preserve">disabled people can bring to </w:t>
      </w:r>
      <w:r>
        <w:rPr>
          <w:rFonts w:cs="Arial"/>
        </w:rPr>
        <w:t xml:space="preserve">the </w:t>
      </w:r>
      <w:r w:rsidRPr="00CB3E7C">
        <w:rPr>
          <w:rFonts w:cs="Arial"/>
        </w:rPr>
        <w:t>workplace.</w:t>
      </w:r>
    </w:p>
    <w:p w14:paraId="60D11729" w14:textId="77777777" w:rsidR="003D751C" w:rsidRPr="00CB3E7C" w:rsidRDefault="003D751C" w:rsidP="003D751C">
      <w:pPr>
        <w:spacing w:before="120"/>
        <w:rPr>
          <w:rFonts w:cs="Arial"/>
        </w:rPr>
      </w:pPr>
      <w:r w:rsidRPr="00CB3E7C">
        <w:rPr>
          <w:rFonts w:cs="Arial"/>
        </w:rPr>
        <w:t>Disability Confident organisations play a leading role in changing</w:t>
      </w:r>
      <w:r>
        <w:rPr>
          <w:rFonts w:cs="Arial"/>
        </w:rPr>
        <w:t xml:space="preserve"> attitudes for the better. They a</w:t>
      </w:r>
      <w:r w:rsidRPr="00CB3E7C">
        <w:rPr>
          <w:rFonts w:cs="Arial"/>
        </w:rPr>
        <w:t>re changing behaviour and cultures in their own businesses, networks and communities.</w:t>
      </w:r>
    </w:p>
    <w:p w14:paraId="507258FC" w14:textId="77777777" w:rsidR="003D751C" w:rsidRPr="00CB3E7C" w:rsidRDefault="003D751C" w:rsidP="003D751C">
      <w:pPr>
        <w:spacing w:before="120"/>
        <w:rPr>
          <w:rFonts w:cs="Arial"/>
        </w:rPr>
      </w:pPr>
      <w:r w:rsidRPr="00CB3E7C">
        <w:rPr>
          <w:rFonts w:cs="Arial"/>
        </w:rPr>
        <w:t>The scheme helps employers:</w:t>
      </w:r>
    </w:p>
    <w:p w14:paraId="4DCC9443" w14:textId="6258A0BC" w:rsidR="003D751C" w:rsidRPr="001B05DE" w:rsidRDefault="003D751C" w:rsidP="001C667B">
      <w:pPr>
        <w:pStyle w:val="Style1"/>
        <w:spacing w:before="120" w:after="0"/>
        <w:ind w:left="425" w:hanging="425"/>
      </w:pPr>
      <w:r w:rsidRPr="001B05DE">
        <w:t>draw from the widest possible pool of talent</w:t>
      </w:r>
      <w:r w:rsidR="00CA54DE">
        <w:t>;</w:t>
      </w:r>
    </w:p>
    <w:p w14:paraId="3C60AA94" w14:textId="14A191BD" w:rsidR="003D751C" w:rsidRPr="001B05DE" w:rsidRDefault="003D751C" w:rsidP="001C667B">
      <w:pPr>
        <w:pStyle w:val="Style1"/>
        <w:spacing w:before="120" w:after="0"/>
        <w:ind w:left="425" w:hanging="425"/>
      </w:pPr>
      <w:r w:rsidRPr="001B05DE">
        <w:t xml:space="preserve">secure high quality </w:t>
      </w:r>
      <w:r w:rsidR="006477FD">
        <w:t>people</w:t>
      </w:r>
      <w:r w:rsidRPr="001B05DE">
        <w:t xml:space="preserve"> who are skilled, loyal and </w:t>
      </w:r>
      <w:r w:rsidR="006477FD" w:rsidRPr="001B05DE">
        <w:t>hardworking</w:t>
      </w:r>
      <w:r w:rsidR="00CA54DE">
        <w:t>;</w:t>
      </w:r>
    </w:p>
    <w:p w14:paraId="637CBA3E" w14:textId="1CD3B045" w:rsidR="003D751C" w:rsidRPr="001B05DE" w:rsidRDefault="003D751C" w:rsidP="001C667B">
      <w:pPr>
        <w:pStyle w:val="Style1"/>
        <w:spacing w:before="120" w:after="0"/>
        <w:ind w:left="425" w:hanging="425"/>
      </w:pPr>
      <w:r w:rsidRPr="001B05DE">
        <w:t xml:space="preserve">improve morale and commitment by demonstrating that </w:t>
      </w:r>
      <w:r w:rsidR="006C5479">
        <w:t>they</w:t>
      </w:r>
      <w:r w:rsidRPr="001B05DE">
        <w:t xml:space="preserve"> treat all employees fairly. It also helps customers and other businesses identify those employers who are committed to equality in the workplace.</w:t>
      </w:r>
    </w:p>
    <w:p w14:paraId="3E02EC66" w14:textId="77777777" w:rsidR="00B23B2C" w:rsidRDefault="00B23B2C" w:rsidP="003D751C">
      <w:pPr>
        <w:rPr>
          <w:rFonts w:cs="Arial"/>
          <w:b/>
        </w:rPr>
      </w:pPr>
    </w:p>
    <w:p w14:paraId="36E87AFD" w14:textId="77777777" w:rsidR="003D751C" w:rsidRPr="005605A2" w:rsidRDefault="003D751C" w:rsidP="003D751C">
      <w:pPr>
        <w:rPr>
          <w:rFonts w:cs="Arial"/>
          <w:b/>
        </w:rPr>
      </w:pPr>
      <w:r w:rsidRPr="005605A2">
        <w:rPr>
          <w:rFonts w:cs="Arial"/>
          <w:b/>
        </w:rPr>
        <w:t xml:space="preserve">How will my absence be managed if it </w:t>
      </w:r>
      <w:r>
        <w:rPr>
          <w:rFonts w:cs="Arial"/>
          <w:b/>
        </w:rPr>
        <w:t xml:space="preserve">is </w:t>
      </w:r>
      <w:r w:rsidRPr="005605A2">
        <w:rPr>
          <w:rFonts w:cs="Arial"/>
          <w:b/>
        </w:rPr>
        <w:t>related to a disability?</w:t>
      </w:r>
    </w:p>
    <w:p w14:paraId="0FC30A10" w14:textId="09F6F2DB" w:rsidR="003D751C" w:rsidRPr="005605A2" w:rsidRDefault="003D751C" w:rsidP="003D751C">
      <w:pPr>
        <w:pStyle w:val="NormalWeb"/>
        <w:rPr>
          <w:rFonts w:ascii="Arial" w:hAnsi="Arial" w:cs="Arial"/>
          <w:lang w:val="en"/>
        </w:rPr>
      </w:pPr>
      <w:r w:rsidRPr="005605A2">
        <w:rPr>
          <w:rFonts w:ascii="Arial" w:hAnsi="Arial" w:cs="Arial"/>
          <w:lang w:val="en"/>
        </w:rPr>
        <w:t xml:space="preserve">It is not </w:t>
      </w:r>
      <w:r>
        <w:rPr>
          <w:rFonts w:ascii="Arial" w:hAnsi="Arial" w:cs="Arial"/>
          <w:lang w:val="en"/>
        </w:rPr>
        <w:t xml:space="preserve">always </w:t>
      </w:r>
      <w:r w:rsidRPr="005605A2">
        <w:rPr>
          <w:rFonts w:ascii="Arial" w:hAnsi="Arial" w:cs="Arial"/>
          <w:lang w:val="en"/>
        </w:rPr>
        <w:t xml:space="preserve">appropriate to treat disability related absence in the same way as sickness absence. In some cases </w:t>
      </w:r>
      <w:r>
        <w:rPr>
          <w:rFonts w:ascii="Arial" w:hAnsi="Arial" w:cs="Arial"/>
          <w:lang w:val="en"/>
        </w:rPr>
        <w:t>team member</w:t>
      </w:r>
      <w:r w:rsidRPr="005605A2">
        <w:rPr>
          <w:rFonts w:ascii="Arial" w:hAnsi="Arial" w:cs="Arial"/>
          <w:lang w:val="en"/>
        </w:rPr>
        <w:t xml:space="preserve">s with a disability may require additional support and </w:t>
      </w:r>
      <w:r w:rsidR="00D74277">
        <w:rPr>
          <w:rFonts w:ascii="Arial" w:hAnsi="Arial" w:cs="Arial"/>
          <w:lang w:val="en"/>
        </w:rPr>
        <w:t>Reasonable Adjustments</w:t>
      </w:r>
      <w:r w:rsidRPr="005605A2">
        <w:rPr>
          <w:rFonts w:ascii="Arial" w:hAnsi="Arial" w:cs="Arial"/>
          <w:lang w:val="en"/>
        </w:rPr>
        <w:t xml:space="preserve"> in order to maintain attendance at work. </w:t>
      </w:r>
    </w:p>
    <w:p w14:paraId="4865CC99" w14:textId="681AA6F9" w:rsidR="003D751C" w:rsidRDefault="003D751C" w:rsidP="003D751C">
      <w:pPr>
        <w:pStyle w:val="NormalWeb"/>
        <w:rPr>
          <w:rFonts w:ascii="Arial" w:hAnsi="Arial" w:cs="Arial"/>
        </w:rPr>
      </w:pPr>
      <w:r w:rsidRPr="005605A2">
        <w:rPr>
          <w:rFonts w:ascii="Arial" w:hAnsi="Arial" w:cs="Arial"/>
          <w:lang w:val="en"/>
        </w:rPr>
        <w:t xml:space="preserve">It may be appropriate to discount certain disability related absences as a </w:t>
      </w:r>
      <w:r w:rsidR="00AC7164">
        <w:rPr>
          <w:rFonts w:ascii="Arial" w:hAnsi="Arial" w:cs="Arial"/>
          <w:lang w:val="en"/>
        </w:rPr>
        <w:t>Reasonable Adjustment</w:t>
      </w:r>
      <w:r>
        <w:rPr>
          <w:rFonts w:ascii="Arial" w:hAnsi="Arial" w:cs="Arial"/>
          <w:lang w:val="en"/>
        </w:rPr>
        <w:t xml:space="preserve"> or </w:t>
      </w:r>
      <w:r w:rsidRPr="0051460D">
        <w:rPr>
          <w:rFonts w:ascii="Arial" w:hAnsi="Arial" w:cs="Arial"/>
          <w:lang w:val="en"/>
        </w:rPr>
        <w:t xml:space="preserve">to grant </w:t>
      </w:r>
      <w:r>
        <w:rPr>
          <w:rFonts w:ascii="Arial" w:hAnsi="Arial" w:cs="Arial"/>
          <w:lang w:val="en"/>
        </w:rPr>
        <w:t>Special L</w:t>
      </w:r>
      <w:r w:rsidRPr="0051460D">
        <w:rPr>
          <w:rFonts w:ascii="Arial" w:hAnsi="Arial" w:cs="Arial"/>
          <w:lang w:val="en"/>
        </w:rPr>
        <w:t xml:space="preserve">eave as a </w:t>
      </w:r>
      <w:r w:rsidR="00AC7164">
        <w:rPr>
          <w:rFonts w:ascii="Arial" w:hAnsi="Arial" w:cs="Arial"/>
          <w:lang w:val="en"/>
        </w:rPr>
        <w:t>Reasonable Adjustment</w:t>
      </w:r>
      <w:r w:rsidRPr="0051460D">
        <w:rPr>
          <w:rFonts w:ascii="Arial" w:hAnsi="Arial" w:cs="Arial"/>
          <w:lang w:val="en"/>
        </w:rPr>
        <w:t xml:space="preserve">. </w:t>
      </w:r>
      <w:r>
        <w:rPr>
          <w:rFonts w:ascii="Arial" w:hAnsi="Arial" w:cs="Arial"/>
          <w:lang w:val="en"/>
        </w:rPr>
        <w:t>Special Leave for a d</w:t>
      </w:r>
      <w:r w:rsidRPr="0051460D">
        <w:rPr>
          <w:rFonts w:ascii="Arial" w:hAnsi="Arial" w:cs="Arial"/>
          <w:lang w:val="en"/>
        </w:rPr>
        <w:t xml:space="preserve">isability related </w:t>
      </w:r>
      <w:r>
        <w:rPr>
          <w:rFonts w:ascii="Arial" w:hAnsi="Arial" w:cs="Arial"/>
          <w:lang w:val="en"/>
        </w:rPr>
        <w:t>reason</w:t>
      </w:r>
      <w:r w:rsidRPr="0051460D">
        <w:rPr>
          <w:rFonts w:ascii="Arial" w:hAnsi="Arial" w:cs="Arial"/>
          <w:lang w:val="en"/>
        </w:rPr>
        <w:t xml:space="preserve"> is distinct from disability related sickness absence and can be used, for example, for short periods of treatment, rehabilitation or assessment related to an individual’s disability</w:t>
      </w:r>
      <w:r w:rsidRPr="0051460D">
        <w:rPr>
          <w:rFonts w:ascii="Arial" w:hAnsi="Arial" w:cs="Arial"/>
        </w:rPr>
        <w:t>.</w:t>
      </w:r>
      <w:r w:rsidRPr="005605A2">
        <w:rPr>
          <w:rFonts w:ascii="Arial" w:hAnsi="Arial" w:cs="Arial"/>
        </w:rPr>
        <w:t xml:space="preserve"> </w:t>
      </w:r>
    </w:p>
    <w:p w14:paraId="7A9C70F5" w14:textId="472A12B6" w:rsidR="001B05DE" w:rsidRPr="00FF0110" w:rsidRDefault="003D751C" w:rsidP="003D751C">
      <w:r>
        <w:t>In</w:t>
      </w:r>
      <w:r w:rsidRPr="00CF4E29">
        <w:t xml:space="preserve"> instances where, despite the best efforts of </w:t>
      </w:r>
      <w:r>
        <w:t>both the employer and the disabled person</w:t>
      </w:r>
      <w:r w:rsidRPr="00CF4E29">
        <w:t>, continuing in a post becomes unsustainable</w:t>
      </w:r>
      <w:r>
        <w:t xml:space="preserve"> </w:t>
      </w:r>
      <w:r w:rsidRPr="00CF4E29">
        <w:t xml:space="preserve">and there are no further </w:t>
      </w:r>
      <w:r w:rsidR="00D74277">
        <w:t>Reasonable Adjustments</w:t>
      </w:r>
      <w:r w:rsidRPr="00CF4E29">
        <w:t xml:space="preserve"> that the organisation can make</w:t>
      </w:r>
      <w:r>
        <w:t>, a</w:t>
      </w:r>
      <w:r w:rsidRPr="00CF4E29">
        <w:t xml:space="preserve"> range of procedures exist to resolve these situations</w:t>
      </w:r>
      <w:r>
        <w:t xml:space="preserve">, such as Attendance Management, Ill Health Retirement or </w:t>
      </w:r>
      <w:r w:rsidR="00B80EB2">
        <w:t>Capability</w:t>
      </w:r>
      <w:r w:rsidRPr="00CF4E29">
        <w:t>.</w:t>
      </w:r>
    </w:p>
    <w:p w14:paraId="78B9C8B7" w14:textId="4F8B3EED" w:rsidR="003D751C" w:rsidRPr="005605A2" w:rsidRDefault="003D751C" w:rsidP="003D751C">
      <w:pPr>
        <w:rPr>
          <w:rFonts w:cs="Arial"/>
          <w:b/>
        </w:rPr>
      </w:pPr>
      <w:r w:rsidRPr="005605A2">
        <w:rPr>
          <w:rFonts w:cs="Arial"/>
          <w:b/>
        </w:rPr>
        <w:t xml:space="preserve">What support can </w:t>
      </w:r>
      <w:r w:rsidR="00CA54DE">
        <w:rPr>
          <w:rFonts w:cs="Arial"/>
          <w:b/>
        </w:rPr>
        <w:t>Occupational Health (</w:t>
      </w:r>
      <w:r w:rsidRPr="005605A2">
        <w:rPr>
          <w:rFonts w:cs="Arial"/>
          <w:b/>
        </w:rPr>
        <w:t>OH</w:t>
      </w:r>
      <w:r w:rsidR="00CA54DE">
        <w:rPr>
          <w:rFonts w:cs="Arial"/>
          <w:b/>
        </w:rPr>
        <w:t>)</w:t>
      </w:r>
      <w:r w:rsidRPr="005605A2">
        <w:rPr>
          <w:rFonts w:cs="Arial"/>
          <w:b/>
        </w:rPr>
        <w:t xml:space="preserve"> provide?</w:t>
      </w:r>
    </w:p>
    <w:p w14:paraId="0A5612E3" w14:textId="1F752D4A" w:rsidR="003D751C" w:rsidRDefault="003D751C" w:rsidP="003D751C">
      <w:pPr>
        <w:rPr>
          <w:rFonts w:cs="Arial"/>
        </w:rPr>
      </w:pPr>
      <w:r>
        <w:rPr>
          <w:rFonts w:cs="Arial"/>
        </w:rPr>
        <w:t xml:space="preserve">OH can provide clinical support to staff and facilitate discussions around </w:t>
      </w:r>
      <w:r w:rsidR="00D74277">
        <w:rPr>
          <w:rFonts w:cs="Arial"/>
        </w:rPr>
        <w:t>Reasonable Adjustments</w:t>
      </w:r>
      <w:r>
        <w:rPr>
          <w:rFonts w:cs="Arial"/>
        </w:rPr>
        <w:t>.</w:t>
      </w:r>
    </w:p>
    <w:p w14:paraId="231F526D" w14:textId="01E122EF" w:rsidR="003D751C" w:rsidRPr="005605A2" w:rsidRDefault="003D751C" w:rsidP="003D751C">
      <w:pPr>
        <w:rPr>
          <w:rFonts w:cs="Arial"/>
        </w:rPr>
      </w:pPr>
      <w:r w:rsidRPr="005605A2">
        <w:rPr>
          <w:rFonts w:cs="Arial"/>
        </w:rPr>
        <w:t>Further information is available in the document Occupational Health FAQs fo</w:t>
      </w:r>
      <w:r>
        <w:rPr>
          <w:rFonts w:cs="Arial"/>
        </w:rPr>
        <w:t>r SPA/</w:t>
      </w:r>
      <w:r w:rsidRPr="005605A2">
        <w:rPr>
          <w:rFonts w:cs="Arial"/>
        </w:rPr>
        <w:t>Pol</w:t>
      </w:r>
      <w:r w:rsidR="006C5479">
        <w:rPr>
          <w:rFonts w:cs="Arial"/>
        </w:rPr>
        <w:t>ice Scotland Managers, and the risk a</w:t>
      </w:r>
      <w:r w:rsidRPr="005605A2">
        <w:rPr>
          <w:rFonts w:cs="Arial"/>
        </w:rPr>
        <w:t>ssessment guidance document available on the Intranet.</w:t>
      </w:r>
    </w:p>
    <w:p w14:paraId="03A9EFC6" w14:textId="77777777" w:rsidR="003D751C" w:rsidRPr="005605A2" w:rsidRDefault="003D751C" w:rsidP="003D751C">
      <w:pPr>
        <w:rPr>
          <w:rFonts w:cs="Arial"/>
          <w:b/>
        </w:rPr>
      </w:pPr>
      <w:r w:rsidRPr="005605A2">
        <w:rPr>
          <w:rFonts w:cs="Arial"/>
          <w:b/>
        </w:rPr>
        <w:t>Where can I get some additional support and advice?</w:t>
      </w:r>
    </w:p>
    <w:p w14:paraId="45B00F99" w14:textId="77777777" w:rsidR="006477FD" w:rsidRDefault="003D751C" w:rsidP="006477FD">
      <w:pPr>
        <w:pStyle w:val="NormalWeb"/>
        <w:rPr>
          <w:rFonts w:ascii="Arial" w:hAnsi="Arial" w:cs="Arial"/>
          <w:lang w:val="en"/>
        </w:rPr>
      </w:pPr>
      <w:r w:rsidRPr="005605A2">
        <w:rPr>
          <w:rFonts w:ascii="Arial" w:hAnsi="Arial" w:cs="Arial"/>
          <w:lang w:val="en"/>
        </w:rPr>
        <w:t xml:space="preserve">Additional advice and support for </w:t>
      </w:r>
      <w:r>
        <w:rPr>
          <w:rFonts w:ascii="Arial" w:hAnsi="Arial" w:cs="Arial"/>
          <w:lang w:val="en"/>
        </w:rPr>
        <w:t>team member</w:t>
      </w:r>
      <w:r w:rsidRPr="005605A2">
        <w:rPr>
          <w:rFonts w:ascii="Arial" w:hAnsi="Arial" w:cs="Arial"/>
          <w:lang w:val="en"/>
        </w:rPr>
        <w:t xml:space="preserve">s </w:t>
      </w:r>
      <w:r>
        <w:rPr>
          <w:rFonts w:ascii="Arial" w:hAnsi="Arial" w:cs="Arial"/>
          <w:lang w:val="en"/>
        </w:rPr>
        <w:t>with a disability</w:t>
      </w:r>
      <w:r w:rsidRPr="005605A2">
        <w:rPr>
          <w:rFonts w:ascii="Arial" w:hAnsi="Arial" w:cs="Arial"/>
          <w:lang w:val="en"/>
        </w:rPr>
        <w:t xml:space="preserve"> and their line managers can be obtained from the following </w:t>
      </w:r>
      <w:r w:rsidR="00CA54DE">
        <w:rPr>
          <w:rFonts w:ascii="Arial" w:hAnsi="Arial" w:cs="Arial"/>
          <w:lang w:val="en"/>
        </w:rPr>
        <w:t>People and Development (</w:t>
      </w:r>
      <w:r w:rsidRPr="005605A2">
        <w:rPr>
          <w:rFonts w:ascii="Arial" w:hAnsi="Arial" w:cs="Arial"/>
          <w:lang w:val="en"/>
        </w:rPr>
        <w:t>P&amp;D</w:t>
      </w:r>
      <w:r w:rsidR="00CA54DE">
        <w:rPr>
          <w:rFonts w:ascii="Arial" w:hAnsi="Arial" w:cs="Arial"/>
          <w:lang w:val="en"/>
        </w:rPr>
        <w:t>)</w:t>
      </w:r>
      <w:r w:rsidRPr="005605A2">
        <w:rPr>
          <w:rFonts w:ascii="Arial" w:hAnsi="Arial" w:cs="Arial"/>
          <w:lang w:val="en"/>
        </w:rPr>
        <w:t xml:space="preserve"> teams: </w:t>
      </w:r>
    </w:p>
    <w:p w14:paraId="166FFB74" w14:textId="77777777" w:rsidR="006477FD" w:rsidRDefault="003D751C" w:rsidP="006C5479">
      <w:pPr>
        <w:pStyle w:val="NormalWeb"/>
        <w:numPr>
          <w:ilvl w:val="0"/>
          <w:numId w:val="21"/>
        </w:numPr>
        <w:spacing w:line="360" w:lineRule="auto"/>
        <w:ind w:left="714" w:hanging="357"/>
        <w:rPr>
          <w:rFonts w:ascii="Arial" w:hAnsi="Arial" w:cs="Arial"/>
          <w:lang w:val="en"/>
        </w:rPr>
      </w:pPr>
      <w:r w:rsidRPr="005605A2">
        <w:rPr>
          <w:rFonts w:ascii="Arial" w:hAnsi="Arial" w:cs="Arial"/>
          <w:lang w:val="en"/>
        </w:rPr>
        <w:t>H</w:t>
      </w:r>
      <w:r w:rsidR="006477FD">
        <w:rPr>
          <w:rFonts w:ascii="Arial" w:hAnsi="Arial" w:cs="Arial"/>
          <w:lang w:val="en"/>
        </w:rPr>
        <w:t>ealth and Safety</w:t>
      </w:r>
    </w:p>
    <w:p w14:paraId="7184E0CD" w14:textId="77777777" w:rsidR="006477FD" w:rsidRDefault="003D751C" w:rsidP="006C5479">
      <w:pPr>
        <w:pStyle w:val="NormalWeb"/>
        <w:numPr>
          <w:ilvl w:val="0"/>
          <w:numId w:val="21"/>
        </w:numPr>
        <w:spacing w:line="360" w:lineRule="auto"/>
        <w:ind w:left="714" w:hanging="357"/>
        <w:rPr>
          <w:rFonts w:ascii="Arial" w:hAnsi="Arial" w:cs="Arial"/>
          <w:lang w:val="en"/>
        </w:rPr>
      </w:pPr>
      <w:r w:rsidRPr="005605A2">
        <w:rPr>
          <w:rFonts w:ascii="Arial" w:hAnsi="Arial" w:cs="Arial"/>
          <w:lang w:val="en"/>
        </w:rPr>
        <w:t>Wellbeing</w:t>
      </w:r>
      <w:r w:rsidR="006477FD">
        <w:rPr>
          <w:rFonts w:ascii="Arial" w:hAnsi="Arial" w:cs="Arial"/>
          <w:lang w:val="en"/>
        </w:rPr>
        <w:t xml:space="preserve"> </w:t>
      </w:r>
    </w:p>
    <w:p w14:paraId="4DEAA630" w14:textId="133692C3" w:rsidR="006477FD" w:rsidRDefault="006C5479" w:rsidP="006C5479">
      <w:pPr>
        <w:pStyle w:val="NormalWeb"/>
        <w:numPr>
          <w:ilvl w:val="0"/>
          <w:numId w:val="21"/>
        </w:numPr>
        <w:spacing w:line="360" w:lineRule="auto"/>
        <w:ind w:left="714" w:hanging="357"/>
        <w:rPr>
          <w:rFonts w:ascii="Arial" w:hAnsi="Arial" w:cs="Arial"/>
          <w:lang w:val="en"/>
        </w:rPr>
      </w:pPr>
      <w:r>
        <w:rPr>
          <w:rFonts w:ascii="Arial" w:hAnsi="Arial" w:cs="Arial"/>
          <w:lang w:val="en"/>
        </w:rPr>
        <w:t>Equality</w:t>
      </w:r>
      <w:r w:rsidR="006477FD">
        <w:rPr>
          <w:rFonts w:ascii="Arial" w:hAnsi="Arial" w:cs="Arial"/>
          <w:lang w:val="en"/>
        </w:rPr>
        <w:t xml:space="preserve"> and Diversity</w:t>
      </w:r>
    </w:p>
    <w:p w14:paraId="2960400B" w14:textId="56A93D53" w:rsidR="003D751C" w:rsidRPr="005605A2" w:rsidRDefault="003D751C" w:rsidP="006C5479">
      <w:pPr>
        <w:pStyle w:val="NormalWeb"/>
        <w:numPr>
          <w:ilvl w:val="0"/>
          <w:numId w:val="21"/>
        </w:numPr>
        <w:spacing w:line="360" w:lineRule="auto"/>
        <w:ind w:left="714" w:hanging="357"/>
        <w:rPr>
          <w:rFonts w:ascii="Arial" w:hAnsi="Arial" w:cs="Arial"/>
          <w:lang w:val="en"/>
        </w:rPr>
      </w:pPr>
      <w:r>
        <w:rPr>
          <w:rFonts w:ascii="Arial" w:hAnsi="Arial" w:cs="Arial"/>
          <w:lang w:val="en"/>
        </w:rPr>
        <w:t>People Direct</w:t>
      </w:r>
      <w:r w:rsidRPr="005605A2">
        <w:rPr>
          <w:rFonts w:ascii="Arial" w:hAnsi="Arial" w:cs="Arial"/>
          <w:lang w:val="en"/>
        </w:rPr>
        <w:t xml:space="preserve">. </w:t>
      </w:r>
    </w:p>
    <w:p w14:paraId="6C85B9EA" w14:textId="77777777" w:rsidR="003D751C" w:rsidRPr="005605A2" w:rsidRDefault="003D751C" w:rsidP="003D751C">
      <w:pPr>
        <w:pStyle w:val="MainText"/>
        <w:numPr>
          <w:ilvl w:val="0"/>
          <w:numId w:val="0"/>
        </w:numPr>
        <w:spacing w:after="120"/>
        <w:rPr>
          <w:rFonts w:cs="Arial"/>
        </w:rPr>
      </w:pPr>
      <w:r w:rsidRPr="005605A2">
        <w:rPr>
          <w:rFonts w:cs="Arial"/>
        </w:rPr>
        <w:t xml:space="preserve">The following sources of assistance are also available: </w:t>
      </w:r>
    </w:p>
    <w:p w14:paraId="613A30A1" w14:textId="77777777" w:rsidR="003D751C" w:rsidRPr="0017637E" w:rsidRDefault="003D751C" w:rsidP="006C5479">
      <w:pPr>
        <w:pStyle w:val="Style1"/>
        <w:spacing w:before="120" w:after="0"/>
        <w:ind w:left="425" w:hanging="425"/>
      </w:pPr>
      <w:r w:rsidRPr="0017637E">
        <w:t>The Scottish Police Federation</w:t>
      </w:r>
    </w:p>
    <w:p w14:paraId="10687C9D" w14:textId="77777777" w:rsidR="003D751C" w:rsidRPr="0017637E" w:rsidRDefault="003D751C" w:rsidP="006C5479">
      <w:pPr>
        <w:pStyle w:val="Style1"/>
        <w:spacing w:before="120" w:after="0"/>
        <w:ind w:left="425" w:hanging="425"/>
      </w:pPr>
      <w:r w:rsidRPr="0017637E">
        <w:t>Association of Scottish Police Superintendents</w:t>
      </w:r>
    </w:p>
    <w:p w14:paraId="2B2E2FAE" w14:textId="77777777" w:rsidR="002819DD" w:rsidRPr="00CA54DE" w:rsidRDefault="003D751C" w:rsidP="006C5479">
      <w:pPr>
        <w:pStyle w:val="Style1"/>
        <w:spacing w:before="120" w:after="0"/>
        <w:ind w:left="425" w:hanging="425"/>
      </w:pPr>
      <w:r w:rsidRPr="002819DD">
        <w:t>Trade Unions</w:t>
      </w:r>
    </w:p>
    <w:p w14:paraId="612A5C28" w14:textId="25E7ED2C" w:rsidR="003D751C" w:rsidRPr="00B04BB8" w:rsidRDefault="003D751C" w:rsidP="006C5479">
      <w:pPr>
        <w:pStyle w:val="Style1"/>
        <w:spacing w:before="120" w:after="0"/>
        <w:ind w:left="425" w:hanging="425"/>
        <w:rPr>
          <w:b/>
          <w:sz w:val="32"/>
        </w:rPr>
      </w:pPr>
      <w:r w:rsidRPr="002819DD">
        <w:t>The Scottish Police Disability and Carers Association (DACA)</w:t>
      </w:r>
    </w:p>
    <w:p w14:paraId="4C8A64AB" w14:textId="77777777" w:rsidR="00B04BB8" w:rsidRDefault="00B04BB8" w:rsidP="004B63C5">
      <w:pPr>
        <w:pStyle w:val="Style1"/>
        <w:numPr>
          <w:ilvl w:val="0"/>
          <w:numId w:val="0"/>
        </w:numPr>
        <w:ind w:left="1004" w:hanging="360"/>
        <w:rPr>
          <w:b/>
          <w:sz w:val="32"/>
        </w:rPr>
        <w:sectPr w:rsidR="00B04BB8" w:rsidSect="00E85E41">
          <w:pgSz w:w="11907" w:h="16839" w:code="9"/>
          <w:pgMar w:top="1418" w:right="1418" w:bottom="1418" w:left="1418" w:header="709" w:footer="1055" w:gutter="0"/>
          <w:cols w:space="708"/>
          <w:titlePg/>
          <w:docGrid w:linePitch="360"/>
        </w:sectPr>
      </w:pPr>
    </w:p>
    <w:p w14:paraId="463560C4" w14:textId="77777777" w:rsidR="00875B57" w:rsidRPr="00AD78EC" w:rsidRDefault="00875B57" w:rsidP="00AD78EC">
      <w:pPr>
        <w:pStyle w:val="TableTitle"/>
        <w:spacing w:before="480"/>
        <w:rPr>
          <w:rFonts w:cs="Arial"/>
          <w:sz w:val="28"/>
          <w:szCs w:val="28"/>
        </w:rPr>
      </w:pPr>
      <w:bookmarkStart w:id="10" w:name="AppendixI"/>
      <w:bookmarkEnd w:id="10"/>
      <w:r w:rsidRPr="00AD78EC">
        <w:rPr>
          <w:rFonts w:cs="Arial"/>
          <w:sz w:val="28"/>
          <w:szCs w:val="28"/>
        </w:rPr>
        <w:t>Compliance Record</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4"/>
        <w:gridCol w:w="3697"/>
      </w:tblGrid>
      <w:tr w:rsidR="00875B57" w:rsidRPr="005605A2" w14:paraId="1744AF1F" w14:textId="77777777" w:rsidTr="00865C5C">
        <w:trPr>
          <w:cantSplit/>
          <w:trHeight w:val="412"/>
          <w:jc w:val="center"/>
        </w:trPr>
        <w:tc>
          <w:tcPr>
            <w:tcW w:w="5234" w:type="dxa"/>
            <w:shd w:val="clear" w:color="auto" w:fill="auto"/>
            <w:vAlign w:val="center"/>
          </w:tcPr>
          <w:p w14:paraId="08CE1693" w14:textId="77777777" w:rsidR="00875B57" w:rsidRPr="005605A2" w:rsidRDefault="00875B57" w:rsidP="00865C5C">
            <w:pPr>
              <w:pStyle w:val="TableFieldHeading"/>
              <w:rPr>
                <w:rFonts w:cs="Arial"/>
              </w:rPr>
            </w:pPr>
            <w:r w:rsidRPr="005605A2">
              <w:rPr>
                <w:rFonts w:cs="Arial"/>
              </w:rPr>
              <w:t xml:space="preserve">Equality Impact Assessment: Date </w:t>
            </w:r>
            <w:r w:rsidRPr="00660741">
              <w:rPr>
                <w:rFonts w:cs="Arial"/>
                <w:strike/>
              </w:rPr>
              <w:t>Completed</w:t>
            </w:r>
            <w:r w:rsidRPr="005605A2">
              <w:rPr>
                <w:rFonts w:cs="Arial"/>
              </w:rPr>
              <w:t>/Reviewed:</w:t>
            </w:r>
          </w:p>
        </w:tc>
        <w:tc>
          <w:tcPr>
            <w:tcW w:w="3697" w:type="dxa"/>
            <w:shd w:val="clear" w:color="auto" w:fill="auto"/>
            <w:vAlign w:val="center"/>
          </w:tcPr>
          <w:p w14:paraId="6544B0EF" w14:textId="72BBC0F9" w:rsidR="00875B57" w:rsidRPr="005605A2" w:rsidRDefault="00F94C7E" w:rsidP="00865C5C">
            <w:pPr>
              <w:rPr>
                <w:rFonts w:cs="Arial"/>
              </w:rPr>
            </w:pPr>
            <w:r>
              <w:rPr>
                <w:rFonts w:cs="Arial"/>
              </w:rPr>
              <w:t>15/04/2021</w:t>
            </w:r>
          </w:p>
        </w:tc>
      </w:tr>
      <w:tr w:rsidR="00875B57" w:rsidRPr="005605A2" w14:paraId="59D89846" w14:textId="77777777" w:rsidTr="00865C5C">
        <w:trPr>
          <w:cantSplit/>
          <w:trHeight w:val="412"/>
          <w:jc w:val="center"/>
        </w:trPr>
        <w:tc>
          <w:tcPr>
            <w:tcW w:w="5234" w:type="dxa"/>
            <w:shd w:val="clear" w:color="auto" w:fill="auto"/>
            <w:vAlign w:val="center"/>
          </w:tcPr>
          <w:p w14:paraId="40FEFA20" w14:textId="77777777" w:rsidR="00875B57" w:rsidRPr="005605A2" w:rsidRDefault="00875B57" w:rsidP="00865C5C">
            <w:pPr>
              <w:pStyle w:val="TableFieldContent"/>
              <w:rPr>
                <w:rFonts w:cs="Arial"/>
              </w:rPr>
            </w:pPr>
            <w:r w:rsidRPr="005605A2">
              <w:rPr>
                <w:rFonts w:cs="Arial"/>
              </w:rPr>
              <w:t>Information Management Compliant:</w:t>
            </w:r>
          </w:p>
        </w:tc>
        <w:tc>
          <w:tcPr>
            <w:tcW w:w="3697" w:type="dxa"/>
            <w:shd w:val="clear" w:color="auto" w:fill="auto"/>
            <w:vAlign w:val="center"/>
          </w:tcPr>
          <w:p w14:paraId="10CE6A81" w14:textId="77777777" w:rsidR="00875B57" w:rsidRPr="005605A2" w:rsidRDefault="00875B57" w:rsidP="00865C5C">
            <w:pPr>
              <w:pStyle w:val="TableFieldContent"/>
              <w:rPr>
                <w:rFonts w:cs="Arial"/>
              </w:rPr>
            </w:pPr>
            <w:r w:rsidRPr="00C177B2">
              <w:rPr>
                <w:rFonts w:cs="Arial"/>
              </w:rPr>
              <w:t>Yes</w:t>
            </w:r>
          </w:p>
        </w:tc>
      </w:tr>
      <w:tr w:rsidR="00875B57" w:rsidRPr="005605A2" w14:paraId="42A32D04" w14:textId="77777777" w:rsidTr="00865C5C">
        <w:trPr>
          <w:cantSplit/>
          <w:trHeight w:val="412"/>
          <w:jc w:val="center"/>
        </w:trPr>
        <w:tc>
          <w:tcPr>
            <w:tcW w:w="5234" w:type="dxa"/>
            <w:shd w:val="clear" w:color="auto" w:fill="auto"/>
            <w:vAlign w:val="center"/>
          </w:tcPr>
          <w:p w14:paraId="6556A539" w14:textId="77777777" w:rsidR="00875B57" w:rsidRPr="005605A2" w:rsidRDefault="00875B57" w:rsidP="00865C5C">
            <w:pPr>
              <w:pStyle w:val="TableFieldContent"/>
              <w:rPr>
                <w:rFonts w:cs="Arial"/>
              </w:rPr>
            </w:pPr>
            <w:r w:rsidRPr="005605A2">
              <w:rPr>
                <w:rFonts w:cs="Arial"/>
              </w:rPr>
              <w:t>Health and Safety Compliant:</w:t>
            </w:r>
          </w:p>
        </w:tc>
        <w:tc>
          <w:tcPr>
            <w:tcW w:w="3697" w:type="dxa"/>
            <w:shd w:val="clear" w:color="auto" w:fill="auto"/>
            <w:vAlign w:val="center"/>
          </w:tcPr>
          <w:p w14:paraId="480D55D8" w14:textId="2F5A5DB4" w:rsidR="00875B57" w:rsidRPr="005605A2" w:rsidRDefault="00C177B2" w:rsidP="00865C5C">
            <w:pPr>
              <w:pStyle w:val="TableFieldContent"/>
              <w:rPr>
                <w:rFonts w:cs="Arial"/>
              </w:rPr>
            </w:pPr>
            <w:r>
              <w:rPr>
                <w:rFonts w:cs="Arial"/>
              </w:rPr>
              <w:t>Yes</w:t>
            </w:r>
          </w:p>
        </w:tc>
      </w:tr>
      <w:tr w:rsidR="00875B57" w:rsidRPr="005605A2" w14:paraId="02A5D77A" w14:textId="77777777" w:rsidTr="00865C5C">
        <w:trPr>
          <w:cantSplit/>
          <w:trHeight w:val="412"/>
          <w:jc w:val="center"/>
        </w:trPr>
        <w:tc>
          <w:tcPr>
            <w:tcW w:w="5234" w:type="dxa"/>
            <w:shd w:val="clear" w:color="auto" w:fill="auto"/>
            <w:vAlign w:val="center"/>
          </w:tcPr>
          <w:p w14:paraId="0902BB5D" w14:textId="77777777" w:rsidR="00875B57" w:rsidRPr="005605A2" w:rsidRDefault="00875B57" w:rsidP="00865C5C">
            <w:pPr>
              <w:pStyle w:val="TableFieldContent"/>
              <w:rPr>
                <w:rFonts w:cs="Arial"/>
              </w:rPr>
            </w:pPr>
            <w:r w:rsidRPr="005605A2">
              <w:rPr>
                <w:rFonts w:cs="Arial"/>
              </w:rPr>
              <w:t>Publication Scheme Compliant:</w:t>
            </w:r>
          </w:p>
        </w:tc>
        <w:tc>
          <w:tcPr>
            <w:tcW w:w="3697" w:type="dxa"/>
            <w:shd w:val="clear" w:color="auto" w:fill="auto"/>
            <w:vAlign w:val="center"/>
          </w:tcPr>
          <w:p w14:paraId="48DA8825" w14:textId="77777777" w:rsidR="00875B57" w:rsidRPr="005605A2" w:rsidRDefault="00875B57" w:rsidP="00865C5C">
            <w:pPr>
              <w:pStyle w:val="TableFieldContent"/>
              <w:rPr>
                <w:rFonts w:cs="Arial"/>
              </w:rPr>
            </w:pPr>
            <w:r w:rsidRPr="000812B2">
              <w:rPr>
                <w:rFonts w:cs="Arial"/>
              </w:rPr>
              <w:t>Yes</w:t>
            </w:r>
          </w:p>
        </w:tc>
      </w:tr>
    </w:tbl>
    <w:p w14:paraId="78B12389" w14:textId="77777777" w:rsidR="00875B57" w:rsidRPr="00AD78EC" w:rsidRDefault="00875B57" w:rsidP="00AD78EC">
      <w:pPr>
        <w:pStyle w:val="TableTitle"/>
        <w:spacing w:before="480"/>
        <w:rPr>
          <w:rFonts w:cs="Arial"/>
          <w:sz w:val="28"/>
          <w:szCs w:val="28"/>
        </w:rPr>
      </w:pPr>
      <w:r w:rsidRPr="00AD78EC">
        <w:rPr>
          <w:rFonts w:cs="Arial"/>
          <w:sz w:val="28"/>
          <w:szCs w:val="28"/>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8"/>
        <w:gridCol w:w="5997"/>
        <w:gridCol w:w="1766"/>
      </w:tblGrid>
      <w:tr w:rsidR="00875B57" w:rsidRPr="005605A2" w14:paraId="7107416C" w14:textId="77777777" w:rsidTr="00865C5C">
        <w:trPr>
          <w:jc w:val="center"/>
        </w:trPr>
        <w:tc>
          <w:tcPr>
            <w:tcW w:w="1298" w:type="dxa"/>
          </w:tcPr>
          <w:p w14:paraId="3EAD3096" w14:textId="77777777" w:rsidR="00875B57" w:rsidRPr="005605A2" w:rsidRDefault="00875B57" w:rsidP="00865C5C">
            <w:pPr>
              <w:pStyle w:val="TableFieldHeading"/>
              <w:rPr>
                <w:rFonts w:cs="Arial"/>
              </w:rPr>
            </w:pPr>
            <w:r w:rsidRPr="005605A2">
              <w:rPr>
                <w:rFonts w:cs="Arial"/>
              </w:rPr>
              <w:t>Version</w:t>
            </w:r>
          </w:p>
        </w:tc>
        <w:tc>
          <w:tcPr>
            <w:tcW w:w="5996" w:type="dxa"/>
            <w:vAlign w:val="center"/>
          </w:tcPr>
          <w:p w14:paraId="152DC10A" w14:textId="77777777" w:rsidR="00875B57" w:rsidRPr="005605A2" w:rsidRDefault="00875B57" w:rsidP="00865C5C">
            <w:pPr>
              <w:pStyle w:val="TableFieldHeading"/>
              <w:rPr>
                <w:rFonts w:cs="Arial"/>
              </w:rPr>
            </w:pPr>
            <w:r w:rsidRPr="005605A2">
              <w:rPr>
                <w:rFonts w:cs="Arial"/>
              </w:rPr>
              <w:t>History of Amendments</w:t>
            </w:r>
          </w:p>
        </w:tc>
        <w:tc>
          <w:tcPr>
            <w:tcW w:w="1766" w:type="dxa"/>
            <w:vAlign w:val="center"/>
          </w:tcPr>
          <w:p w14:paraId="1753483E" w14:textId="77777777" w:rsidR="00875B57" w:rsidRPr="005605A2" w:rsidRDefault="00875B57" w:rsidP="00865C5C">
            <w:pPr>
              <w:pStyle w:val="TableFieldHeading"/>
              <w:rPr>
                <w:rFonts w:cs="Arial"/>
              </w:rPr>
            </w:pPr>
            <w:r w:rsidRPr="005605A2">
              <w:rPr>
                <w:rFonts w:cs="Arial"/>
              </w:rPr>
              <w:t>Date</w:t>
            </w:r>
          </w:p>
        </w:tc>
      </w:tr>
      <w:tr w:rsidR="00875B57" w:rsidRPr="005605A2" w14:paraId="01683DC1" w14:textId="77777777" w:rsidTr="00865C5C">
        <w:trPr>
          <w:cantSplit/>
          <w:trHeight w:val="397"/>
          <w:jc w:val="center"/>
        </w:trPr>
        <w:tc>
          <w:tcPr>
            <w:tcW w:w="1298" w:type="dxa"/>
            <w:vAlign w:val="center"/>
          </w:tcPr>
          <w:p w14:paraId="3E65B057" w14:textId="77777777" w:rsidR="00875B57" w:rsidRPr="005605A2" w:rsidRDefault="00875B57" w:rsidP="00865C5C">
            <w:pPr>
              <w:pStyle w:val="TableFieldContent"/>
              <w:rPr>
                <w:rFonts w:cs="Arial"/>
              </w:rPr>
            </w:pPr>
            <w:r>
              <w:rPr>
                <w:rFonts w:cs="Arial"/>
              </w:rPr>
              <w:t>1.00</w:t>
            </w:r>
          </w:p>
        </w:tc>
        <w:tc>
          <w:tcPr>
            <w:tcW w:w="5996" w:type="dxa"/>
            <w:vAlign w:val="center"/>
          </w:tcPr>
          <w:p w14:paraId="5E2AC6DB" w14:textId="77777777" w:rsidR="00875B57" w:rsidRPr="005605A2" w:rsidRDefault="00875B57" w:rsidP="00865C5C">
            <w:pPr>
              <w:pStyle w:val="TableFieldContent"/>
              <w:rPr>
                <w:rFonts w:cs="Arial"/>
              </w:rPr>
            </w:pPr>
            <w:r>
              <w:rPr>
                <w:rFonts w:cs="Arial"/>
              </w:rPr>
              <w:t>Initial Approved Version</w:t>
            </w:r>
          </w:p>
        </w:tc>
        <w:tc>
          <w:tcPr>
            <w:tcW w:w="1766" w:type="dxa"/>
            <w:vAlign w:val="center"/>
          </w:tcPr>
          <w:p w14:paraId="2A1BA3D0" w14:textId="77777777" w:rsidR="00875B57" w:rsidRPr="005605A2" w:rsidRDefault="00875B57" w:rsidP="00865C5C">
            <w:pPr>
              <w:pStyle w:val="TableFieldContent"/>
              <w:rPr>
                <w:rFonts w:cs="Arial"/>
              </w:rPr>
            </w:pPr>
            <w:r>
              <w:rPr>
                <w:rFonts w:cs="Arial"/>
              </w:rPr>
              <w:t>29/11/2013</w:t>
            </w:r>
          </w:p>
        </w:tc>
      </w:tr>
      <w:tr w:rsidR="00875B57" w:rsidRPr="005605A2" w14:paraId="1823708B" w14:textId="77777777" w:rsidTr="00865C5C">
        <w:trPr>
          <w:cantSplit/>
          <w:trHeight w:val="397"/>
          <w:jc w:val="center"/>
        </w:trPr>
        <w:tc>
          <w:tcPr>
            <w:tcW w:w="1298" w:type="dxa"/>
            <w:vAlign w:val="center"/>
          </w:tcPr>
          <w:p w14:paraId="1715CAC4" w14:textId="77777777" w:rsidR="00875B57" w:rsidRPr="005605A2" w:rsidRDefault="00875B57" w:rsidP="00865C5C">
            <w:pPr>
              <w:pStyle w:val="TableFieldContent"/>
              <w:rPr>
                <w:rFonts w:cs="Arial"/>
              </w:rPr>
            </w:pPr>
            <w:r>
              <w:rPr>
                <w:rFonts w:cs="Arial"/>
              </w:rPr>
              <w:t>1.01</w:t>
            </w:r>
          </w:p>
        </w:tc>
        <w:tc>
          <w:tcPr>
            <w:tcW w:w="5996" w:type="dxa"/>
            <w:vAlign w:val="center"/>
          </w:tcPr>
          <w:p w14:paraId="3A1076C7" w14:textId="77777777" w:rsidR="00875B57" w:rsidRPr="005605A2" w:rsidRDefault="00875B57" w:rsidP="00865C5C">
            <w:pPr>
              <w:pStyle w:val="TableFieldContent"/>
              <w:rPr>
                <w:rFonts w:cs="Arial"/>
              </w:rPr>
            </w:pPr>
            <w:r>
              <w:rPr>
                <w:rFonts w:cs="Arial"/>
              </w:rPr>
              <w:t>Minor Amendments</w:t>
            </w:r>
          </w:p>
        </w:tc>
        <w:tc>
          <w:tcPr>
            <w:tcW w:w="1766" w:type="dxa"/>
            <w:vAlign w:val="center"/>
          </w:tcPr>
          <w:p w14:paraId="24A990C4" w14:textId="77777777" w:rsidR="00875B57" w:rsidRPr="005605A2" w:rsidRDefault="00875B57" w:rsidP="00865C5C">
            <w:pPr>
              <w:pStyle w:val="TableFieldContent"/>
              <w:rPr>
                <w:rFonts w:cs="Arial"/>
              </w:rPr>
            </w:pPr>
            <w:r>
              <w:rPr>
                <w:rFonts w:cs="Arial"/>
              </w:rPr>
              <w:t>08/08/2014</w:t>
            </w:r>
          </w:p>
        </w:tc>
      </w:tr>
      <w:tr w:rsidR="00875B57" w:rsidRPr="005605A2" w14:paraId="58E78404" w14:textId="77777777" w:rsidTr="00865C5C">
        <w:trPr>
          <w:cantSplit/>
          <w:trHeight w:val="397"/>
          <w:jc w:val="center"/>
        </w:trPr>
        <w:tc>
          <w:tcPr>
            <w:tcW w:w="1298" w:type="dxa"/>
            <w:vAlign w:val="center"/>
          </w:tcPr>
          <w:p w14:paraId="22A146F6" w14:textId="77777777" w:rsidR="00875B57" w:rsidRPr="005605A2" w:rsidRDefault="00875B57" w:rsidP="00865C5C">
            <w:pPr>
              <w:pStyle w:val="TableFieldContent"/>
              <w:rPr>
                <w:rFonts w:cs="Arial"/>
              </w:rPr>
            </w:pPr>
            <w:r>
              <w:rPr>
                <w:rFonts w:cs="Arial"/>
              </w:rPr>
              <w:t>1.02</w:t>
            </w:r>
          </w:p>
        </w:tc>
        <w:tc>
          <w:tcPr>
            <w:tcW w:w="5996" w:type="dxa"/>
            <w:vAlign w:val="center"/>
          </w:tcPr>
          <w:p w14:paraId="202C0344" w14:textId="77777777" w:rsidR="00875B57" w:rsidRPr="005605A2" w:rsidRDefault="00875B57" w:rsidP="00865C5C">
            <w:pPr>
              <w:pStyle w:val="TableFieldContent"/>
              <w:rPr>
                <w:rFonts w:cs="Arial"/>
              </w:rPr>
            </w:pPr>
            <w:r>
              <w:rPr>
                <w:rFonts w:cs="Arial"/>
              </w:rPr>
              <w:t>Reflect Change in Process</w:t>
            </w:r>
          </w:p>
        </w:tc>
        <w:tc>
          <w:tcPr>
            <w:tcW w:w="1766" w:type="dxa"/>
            <w:vAlign w:val="center"/>
          </w:tcPr>
          <w:p w14:paraId="53860E82" w14:textId="77777777" w:rsidR="00875B57" w:rsidRPr="005605A2" w:rsidRDefault="00875B57" w:rsidP="00865C5C">
            <w:pPr>
              <w:pStyle w:val="TableFieldContent"/>
              <w:rPr>
                <w:rFonts w:cs="Arial"/>
              </w:rPr>
            </w:pPr>
            <w:r>
              <w:rPr>
                <w:rFonts w:cs="Arial"/>
              </w:rPr>
              <w:t>08/10/2014</w:t>
            </w:r>
          </w:p>
        </w:tc>
      </w:tr>
      <w:tr w:rsidR="00875B57" w:rsidRPr="005605A2" w14:paraId="732EB473" w14:textId="77777777" w:rsidTr="00865C5C">
        <w:trPr>
          <w:cantSplit/>
          <w:trHeight w:val="397"/>
          <w:jc w:val="center"/>
        </w:trPr>
        <w:tc>
          <w:tcPr>
            <w:tcW w:w="1298" w:type="dxa"/>
            <w:vAlign w:val="center"/>
          </w:tcPr>
          <w:p w14:paraId="44C071C8" w14:textId="77777777" w:rsidR="00875B57" w:rsidRPr="005605A2" w:rsidRDefault="00875B57" w:rsidP="00865C5C">
            <w:pPr>
              <w:pStyle w:val="TableFieldContent"/>
              <w:rPr>
                <w:rFonts w:cs="Arial"/>
              </w:rPr>
            </w:pPr>
            <w:r>
              <w:rPr>
                <w:rFonts w:cs="Arial"/>
              </w:rPr>
              <w:t>2.00</w:t>
            </w:r>
          </w:p>
        </w:tc>
        <w:tc>
          <w:tcPr>
            <w:tcW w:w="5996" w:type="dxa"/>
            <w:vAlign w:val="center"/>
          </w:tcPr>
          <w:p w14:paraId="25D9E7D0" w14:textId="77777777" w:rsidR="00875B57" w:rsidRPr="005605A2" w:rsidRDefault="00875B57" w:rsidP="00865C5C">
            <w:pPr>
              <w:pStyle w:val="TableFieldContent"/>
              <w:rPr>
                <w:rFonts w:cs="Arial"/>
              </w:rPr>
            </w:pPr>
            <w:r>
              <w:rPr>
                <w:rFonts w:cs="Arial"/>
              </w:rPr>
              <w:t>Reflect Change in Process</w:t>
            </w:r>
          </w:p>
        </w:tc>
        <w:tc>
          <w:tcPr>
            <w:tcW w:w="1766" w:type="dxa"/>
            <w:vAlign w:val="center"/>
          </w:tcPr>
          <w:p w14:paraId="339EEE74" w14:textId="77777777" w:rsidR="00875B57" w:rsidRPr="005605A2" w:rsidRDefault="00875B57" w:rsidP="00865C5C">
            <w:pPr>
              <w:pStyle w:val="TableFieldContent"/>
              <w:rPr>
                <w:rFonts w:cs="Arial"/>
              </w:rPr>
            </w:pPr>
            <w:r>
              <w:rPr>
                <w:rFonts w:cs="Arial"/>
              </w:rPr>
              <w:t>19/06/2015</w:t>
            </w:r>
          </w:p>
        </w:tc>
      </w:tr>
      <w:tr w:rsidR="00875B57" w:rsidRPr="005605A2" w14:paraId="00F1C6B0" w14:textId="77777777" w:rsidTr="00865C5C">
        <w:trPr>
          <w:cantSplit/>
          <w:trHeight w:val="397"/>
          <w:jc w:val="center"/>
        </w:trPr>
        <w:tc>
          <w:tcPr>
            <w:tcW w:w="1298" w:type="dxa"/>
            <w:vAlign w:val="center"/>
          </w:tcPr>
          <w:p w14:paraId="61CD9796" w14:textId="77777777" w:rsidR="00875B57" w:rsidRPr="005605A2" w:rsidRDefault="00875B57" w:rsidP="00865C5C">
            <w:pPr>
              <w:pStyle w:val="TableFieldContent"/>
              <w:rPr>
                <w:rFonts w:cs="Arial"/>
              </w:rPr>
            </w:pPr>
            <w:r>
              <w:rPr>
                <w:rFonts w:cs="Arial"/>
              </w:rPr>
              <w:t>3.00</w:t>
            </w:r>
          </w:p>
        </w:tc>
        <w:tc>
          <w:tcPr>
            <w:tcW w:w="5996" w:type="dxa"/>
            <w:vAlign w:val="center"/>
          </w:tcPr>
          <w:p w14:paraId="273D406B" w14:textId="77777777" w:rsidR="00875B57" w:rsidRPr="005605A2" w:rsidRDefault="00875B57" w:rsidP="00865C5C">
            <w:pPr>
              <w:pStyle w:val="TableFieldContent"/>
              <w:rPr>
                <w:rFonts w:cs="Arial"/>
              </w:rPr>
            </w:pPr>
            <w:r>
              <w:rPr>
                <w:rFonts w:cs="Arial"/>
              </w:rPr>
              <w:t>Updated to reflect changes in data protection legislation</w:t>
            </w:r>
          </w:p>
        </w:tc>
        <w:tc>
          <w:tcPr>
            <w:tcW w:w="1766" w:type="dxa"/>
            <w:vAlign w:val="center"/>
          </w:tcPr>
          <w:p w14:paraId="73DD0410" w14:textId="77777777" w:rsidR="00875B57" w:rsidRPr="005605A2" w:rsidRDefault="00875B57" w:rsidP="00865C5C">
            <w:pPr>
              <w:pStyle w:val="TableFieldContent"/>
              <w:rPr>
                <w:rFonts w:cs="Arial"/>
              </w:rPr>
            </w:pPr>
            <w:r>
              <w:rPr>
                <w:rFonts w:cs="Arial"/>
              </w:rPr>
              <w:t>24/05/2018</w:t>
            </w:r>
          </w:p>
        </w:tc>
      </w:tr>
      <w:tr w:rsidR="00875B57" w:rsidRPr="005605A2" w14:paraId="2DE9F72E" w14:textId="77777777" w:rsidTr="00865C5C">
        <w:trPr>
          <w:cantSplit/>
          <w:trHeight w:val="397"/>
          <w:jc w:val="center"/>
        </w:trPr>
        <w:tc>
          <w:tcPr>
            <w:tcW w:w="1298" w:type="dxa"/>
            <w:vAlign w:val="center"/>
          </w:tcPr>
          <w:p w14:paraId="565FFE91" w14:textId="77777777" w:rsidR="00875B57" w:rsidRDefault="00875B57" w:rsidP="00865C5C">
            <w:pPr>
              <w:pStyle w:val="TableFieldContent"/>
              <w:rPr>
                <w:rFonts w:cs="Arial"/>
              </w:rPr>
            </w:pPr>
            <w:r>
              <w:rPr>
                <w:rFonts w:cs="Arial"/>
              </w:rPr>
              <w:t>4.00</w:t>
            </w:r>
          </w:p>
        </w:tc>
        <w:tc>
          <w:tcPr>
            <w:tcW w:w="5996" w:type="dxa"/>
            <w:vAlign w:val="center"/>
          </w:tcPr>
          <w:p w14:paraId="3BB5D619" w14:textId="77777777" w:rsidR="00875B57" w:rsidRDefault="00875B57" w:rsidP="00865C5C">
            <w:pPr>
              <w:pStyle w:val="TableFieldContent"/>
              <w:rPr>
                <w:rFonts w:cs="Arial"/>
              </w:rPr>
            </w:pPr>
            <w:r>
              <w:rPr>
                <w:rFonts w:cs="Arial"/>
              </w:rPr>
              <w:t>Policy Simplification</w:t>
            </w:r>
          </w:p>
        </w:tc>
        <w:tc>
          <w:tcPr>
            <w:tcW w:w="1766" w:type="dxa"/>
            <w:vAlign w:val="center"/>
          </w:tcPr>
          <w:p w14:paraId="49E33EB8" w14:textId="77777777" w:rsidR="00875B57" w:rsidRDefault="00875B57" w:rsidP="00865C5C">
            <w:pPr>
              <w:pStyle w:val="TableFieldContent"/>
              <w:rPr>
                <w:rFonts w:cs="Arial"/>
              </w:rPr>
            </w:pPr>
            <w:r>
              <w:rPr>
                <w:rFonts w:cs="Arial"/>
              </w:rPr>
              <w:t>19/12/2018</w:t>
            </w:r>
          </w:p>
        </w:tc>
      </w:tr>
      <w:tr w:rsidR="00875B57" w:rsidRPr="005605A2" w14:paraId="600A52B5" w14:textId="77777777" w:rsidTr="00865C5C">
        <w:trPr>
          <w:cantSplit/>
          <w:trHeight w:val="397"/>
          <w:jc w:val="center"/>
        </w:trPr>
        <w:tc>
          <w:tcPr>
            <w:tcW w:w="1298" w:type="dxa"/>
            <w:vAlign w:val="center"/>
          </w:tcPr>
          <w:p w14:paraId="03BC6D7E" w14:textId="77777777" w:rsidR="00875B57" w:rsidRDefault="00875B57" w:rsidP="00865C5C">
            <w:pPr>
              <w:pStyle w:val="TableFieldContent"/>
              <w:rPr>
                <w:rFonts w:cs="Arial"/>
              </w:rPr>
            </w:pPr>
            <w:r>
              <w:rPr>
                <w:rFonts w:cs="Arial"/>
              </w:rPr>
              <w:t>5.00</w:t>
            </w:r>
          </w:p>
        </w:tc>
        <w:tc>
          <w:tcPr>
            <w:tcW w:w="5996" w:type="dxa"/>
            <w:vAlign w:val="center"/>
          </w:tcPr>
          <w:p w14:paraId="6EC11CB7" w14:textId="77777777" w:rsidR="00875B57" w:rsidRDefault="00875B57" w:rsidP="00865C5C">
            <w:pPr>
              <w:pStyle w:val="TableFieldContent"/>
              <w:rPr>
                <w:rFonts w:cs="Arial"/>
              </w:rPr>
            </w:pPr>
            <w:r>
              <w:rPr>
                <w:rFonts w:cs="Arial"/>
              </w:rPr>
              <w:t>Inclusion of reference to Personal Emergency Evacuation Plan within Line Manager section.  Related procedures updated.</w:t>
            </w:r>
          </w:p>
        </w:tc>
        <w:tc>
          <w:tcPr>
            <w:tcW w:w="1766" w:type="dxa"/>
            <w:vAlign w:val="center"/>
          </w:tcPr>
          <w:p w14:paraId="01777D30" w14:textId="77777777" w:rsidR="00875B57" w:rsidRDefault="00875B57" w:rsidP="00865C5C">
            <w:pPr>
              <w:pStyle w:val="TableFieldContent"/>
              <w:rPr>
                <w:rFonts w:cs="Arial"/>
              </w:rPr>
            </w:pPr>
            <w:r>
              <w:rPr>
                <w:rFonts w:cs="Arial"/>
              </w:rPr>
              <w:t>01/04/2019</w:t>
            </w:r>
          </w:p>
        </w:tc>
      </w:tr>
      <w:tr w:rsidR="00875B57" w:rsidRPr="005605A2" w14:paraId="60A2319F" w14:textId="77777777" w:rsidTr="00865C5C">
        <w:trPr>
          <w:cantSplit/>
          <w:trHeight w:val="397"/>
          <w:jc w:val="center"/>
        </w:trPr>
        <w:tc>
          <w:tcPr>
            <w:tcW w:w="1298" w:type="dxa"/>
            <w:vAlign w:val="center"/>
          </w:tcPr>
          <w:p w14:paraId="0713D368" w14:textId="77777777" w:rsidR="00875B57" w:rsidRDefault="00875B57" w:rsidP="00865C5C">
            <w:pPr>
              <w:pStyle w:val="TableFieldContent"/>
              <w:rPr>
                <w:rFonts w:cs="Arial"/>
              </w:rPr>
            </w:pPr>
            <w:r>
              <w:rPr>
                <w:rFonts w:cs="Arial"/>
              </w:rPr>
              <w:t>6.00</w:t>
            </w:r>
          </w:p>
        </w:tc>
        <w:tc>
          <w:tcPr>
            <w:tcW w:w="5996" w:type="dxa"/>
            <w:vAlign w:val="center"/>
          </w:tcPr>
          <w:p w14:paraId="1EA20012" w14:textId="6FAE3EC5" w:rsidR="00875B57" w:rsidRDefault="00875B57" w:rsidP="00865C5C">
            <w:pPr>
              <w:pStyle w:val="TableFieldContent"/>
              <w:rPr>
                <w:rFonts w:cs="Arial"/>
              </w:rPr>
            </w:pPr>
            <w:r>
              <w:rPr>
                <w:rFonts w:cs="Arial"/>
              </w:rPr>
              <w:t xml:space="preserve">Inclusion of </w:t>
            </w:r>
            <w:r w:rsidR="008138D5">
              <w:rPr>
                <w:rFonts w:cs="Arial"/>
              </w:rPr>
              <w:t xml:space="preserve">line </w:t>
            </w:r>
            <w:r>
              <w:rPr>
                <w:rFonts w:cs="Arial"/>
              </w:rPr>
              <w:t>managers guidance on neurodiverse conditions including; dyslexia, dyspraxia, ADHD, dyscalculia and autism. Amendment to workplace assessment guidance to include preferred contract supplier details.</w:t>
            </w:r>
          </w:p>
        </w:tc>
        <w:tc>
          <w:tcPr>
            <w:tcW w:w="1766" w:type="dxa"/>
            <w:vAlign w:val="center"/>
          </w:tcPr>
          <w:p w14:paraId="47E96A5C" w14:textId="77777777" w:rsidR="00875B57" w:rsidRDefault="00875B57" w:rsidP="00865C5C">
            <w:pPr>
              <w:pStyle w:val="TableFieldContent"/>
              <w:rPr>
                <w:rFonts w:cs="Arial"/>
              </w:rPr>
            </w:pPr>
            <w:r>
              <w:rPr>
                <w:rFonts w:cs="Arial"/>
              </w:rPr>
              <w:t>06/01/2020</w:t>
            </w:r>
          </w:p>
        </w:tc>
      </w:tr>
      <w:tr w:rsidR="00875B57" w:rsidRPr="005605A2" w14:paraId="193D7F49" w14:textId="77777777" w:rsidTr="00865C5C">
        <w:trPr>
          <w:cantSplit/>
          <w:trHeight w:val="397"/>
          <w:jc w:val="center"/>
        </w:trPr>
        <w:tc>
          <w:tcPr>
            <w:tcW w:w="1298" w:type="dxa"/>
            <w:vAlign w:val="center"/>
          </w:tcPr>
          <w:p w14:paraId="495697AC" w14:textId="0B3F1A38" w:rsidR="00875B57" w:rsidRPr="00FB6893" w:rsidRDefault="00341FED" w:rsidP="00865C5C">
            <w:pPr>
              <w:pStyle w:val="TableFieldContent"/>
              <w:rPr>
                <w:rFonts w:cs="Arial"/>
              </w:rPr>
            </w:pPr>
            <w:r w:rsidRPr="00FB6893">
              <w:rPr>
                <w:rFonts w:cs="Arial"/>
              </w:rPr>
              <w:t>7.00</w:t>
            </w:r>
          </w:p>
        </w:tc>
        <w:tc>
          <w:tcPr>
            <w:tcW w:w="5996" w:type="dxa"/>
            <w:vAlign w:val="center"/>
          </w:tcPr>
          <w:p w14:paraId="1A058571" w14:textId="77777777" w:rsidR="00875B57" w:rsidRPr="00FB6893" w:rsidRDefault="00875B57" w:rsidP="00865C5C">
            <w:pPr>
              <w:pStyle w:val="TableFieldContent"/>
              <w:rPr>
                <w:rFonts w:cs="Arial"/>
              </w:rPr>
            </w:pPr>
            <w:r w:rsidRPr="00FB6893">
              <w:rPr>
                <w:rFonts w:cs="Arial"/>
              </w:rPr>
              <w:t>Inclusion of National Process for the Provision of Reasonable Adjustments</w:t>
            </w:r>
          </w:p>
        </w:tc>
        <w:tc>
          <w:tcPr>
            <w:tcW w:w="1766" w:type="dxa"/>
            <w:vAlign w:val="center"/>
          </w:tcPr>
          <w:p w14:paraId="60DCFF5D" w14:textId="4C4FE254" w:rsidR="00875B57" w:rsidRPr="00FB6893" w:rsidRDefault="00DB33EF" w:rsidP="00865C5C">
            <w:pPr>
              <w:pStyle w:val="TableFieldContent"/>
              <w:rPr>
                <w:rFonts w:cs="Arial"/>
              </w:rPr>
            </w:pPr>
            <w:r w:rsidRPr="00FB6893">
              <w:rPr>
                <w:rFonts w:cs="Arial"/>
              </w:rPr>
              <w:t>01/07</w:t>
            </w:r>
            <w:r w:rsidR="00660741" w:rsidRPr="00FB6893">
              <w:rPr>
                <w:rFonts w:cs="Arial"/>
              </w:rPr>
              <w:t>/2021</w:t>
            </w:r>
          </w:p>
        </w:tc>
      </w:tr>
    </w:tbl>
    <w:p w14:paraId="280440C4" w14:textId="77777777" w:rsidR="00875B57" w:rsidRPr="001933D8" w:rsidRDefault="00875B57" w:rsidP="001933D8">
      <w:pPr>
        <w:pStyle w:val="HowtoHeading"/>
      </w:pPr>
    </w:p>
    <w:sectPr w:rsidR="00875B57" w:rsidRPr="001933D8" w:rsidSect="00E85E41">
      <w:pgSz w:w="11907" w:h="16839" w:code="9"/>
      <w:pgMar w:top="1418" w:right="1418" w:bottom="1418" w:left="1418" w:header="709" w:footer="10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DA3D5" w14:textId="77777777" w:rsidR="00EA58CD" w:rsidRDefault="00EA58CD">
      <w:r>
        <w:separator/>
      </w:r>
    </w:p>
    <w:p w14:paraId="2E82FDDE" w14:textId="77777777" w:rsidR="00EA58CD" w:rsidRDefault="00EA58CD"/>
    <w:p w14:paraId="7251FF2B" w14:textId="77777777" w:rsidR="00EA58CD" w:rsidRDefault="00EA58CD" w:rsidP="00994B59"/>
    <w:p w14:paraId="4EB70670" w14:textId="77777777" w:rsidR="00EA58CD" w:rsidRDefault="00EA58CD" w:rsidP="00994B59"/>
    <w:p w14:paraId="5E7ECD3A" w14:textId="77777777" w:rsidR="00EA58CD" w:rsidRDefault="00EA58CD" w:rsidP="00994B59"/>
    <w:p w14:paraId="41942268" w14:textId="77777777" w:rsidR="00EA58CD" w:rsidRDefault="00EA58CD" w:rsidP="00994B59"/>
    <w:p w14:paraId="6AF8BEAE" w14:textId="77777777" w:rsidR="00EA58CD" w:rsidRDefault="00EA58CD" w:rsidP="00F06F48"/>
  </w:endnote>
  <w:endnote w:type="continuationSeparator" w:id="0">
    <w:p w14:paraId="247DD9AE" w14:textId="77777777" w:rsidR="00EA58CD" w:rsidRDefault="00EA58CD">
      <w:r>
        <w:continuationSeparator/>
      </w:r>
    </w:p>
    <w:p w14:paraId="0B14A61B" w14:textId="77777777" w:rsidR="00EA58CD" w:rsidRDefault="00EA58CD"/>
    <w:p w14:paraId="32350EA2" w14:textId="77777777" w:rsidR="00EA58CD" w:rsidRDefault="00EA58CD" w:rsidP="00994B59"/>
    <w:p w14:paraId="387F38DD" w14:textId="77777777" w:rsidR="00EA58CD" w:rsidRDefault="00EA58CD" w:rsidP="00994B59"/>
    <w:p w14:paraId="03B5523A" w14:textId="77777777" w:rsidR="00EA58CD" w:rsidRDefault="00EA58CD" w:rsidP="00994B59"/>
    <w:p w14:paraId="5E2029AD" w14:textId="77777777" w:rsidR="00EA58CD" w:rsidRDefault="00EA58CD" w:rsidP="00994B59"/>
    <w:p w14:paraId="12EBAAF1" w14:textId="77777777" w:rsidR="00EA58CD" w:rsidRDefault="00EA58CD" w:rsidP="00F06F48"/>
  </w:endnote>
  <w:endnote w:type="continuationNotice" w:id="1">
    <w:p w14:paraId="207EA367" w14:textId="77777777" w:rsidR="00EA58CD" w:rsidRDefault="00EA58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useoSans-300">
    <w:altName w:val="Museo Sans 300"/>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D6A52" w14:textId="14E29A7C" w:rsidR="00EA58CD" w:rsidRDefault="00EA58CD">
    <w:pPr>
      <w:pStyle w:val="Footer"/>
    </w:pPr>
  </w:p>
  <w:p w14:paraId="544D3B6C" w14:textId="51B4AE03" w:rsidR="00EA58CD" w:rsidRDefault="00EA58CD" w:rsidP="00092C03">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4C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358774"/>
      <w:docPartObj>
        <w:docPartGallery w:val="Page Numbers (Bottom of Page)"/>
        <w:docPartUnique/>
      </w:docPartObj>
    </w:sdtPr>
    <w:sdtEndPr>
      <w:rPr>
        <w:noProof/>
      </w:rPr>
    </w:sdtEndPr>
    <w:sdtContent>
      <w:p w14:paraId="72DA2E81" w14:textId="77777777" w:rsidR="00EA58CD" w:rsidRDefault="00EA58CD" w:rsidP="00092C03">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4C56">
          <w:rPr>
            <w:rFonts w:ascii="Times New Roman" w:hAnsi="Times New Roman" w:cs="Times New Roman"/>
            <w:b/>
            <w:color w:val="FF0000"/>
          </w:rPr>
          <w:t>OFFICIAL</w:t>
        </w:r>
        <w:r>
          <w:rPr>
            <w:rFonts w:ascii="Times New Roman" w:hAnsi="Times New Roman" w:cs="Times New Roman"/>
            <w:b/>
            <w:color w:val="FF0000"/>
          </w:rPr>
          <w:fldChar w:fldCharType="end"/>
        </w:r>
      </w:p>
      <w:p w14:paraId="312AB74B" w14:textId="773B3374" w:rsidR="00EA58CD" w:rsidRDefault="00EA58CD">
        <w:pPr>
          <w:pStyle w:val="Footer"/>
          <w:jc w:val="right"/>
        </w:pPr>
        <w:r>
          <w:fldChar w:fldCharType="begin"/>
        </w:r>
        <w:r>
          <w:instrText xml:space="preserve"> PAGE   \* MERGEFORMAT </w:instrText>
        </w:r>
        <w:r>
          <w:fldChar w:fldCharType="separate"/>
        </w:r>
        <w:r w:rsidR="004E4C56">
          <w:rPr>
            <w:noProof/>
          </w:rPr>
          <w:t>1</w:t>
        </w:r>
        <w:r>
          <w:rPr>
            <w:noProof/>
          </w:rPr>
          <w:fldChar w:fldCharType="end"/>
        </w:r>
      </w:p>
    </w:sdtContent>
  </w:sdt>
  <w:p w14:paraId="4EC69562" w14:textId="7237F0E8" w:rsidR="00EA58CD" w:rsidRDefault="00EA58CD">
    <w:pPr>
      <w:pStyle w:val="Footer"/>
    </w:pPr>
    <w:r>
      <w:t>V7.00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E7AA9" w14:textId="77777777" w:rsidR="00EA58CD" w:rsidRDefault="00EA58CD" w:rsidP="00092C03">
    <w:pPr>
      <w:pStyle w:val="Footer"/>
      <w:tabs>
        <w:tab w:val="right" w:pos="8931"/>
      </w:tabs>
      <w:jc w:val="center"/>
      <w:rPr>
        <w:sz w:val="20"/>
        <w:szCs w:val="20"/>
      </w:rPr>
    </w:pPr>
    <w:r>
      <w:rPr>
        <w:sz w:val="20"/>
        <w:szCs w:val="20"/>
      </w:rPr>
      <w:fldChar w:fldCharType="begin"/>
    </w:r>
    <w:r>
      <w:rPr>
        <w:sz w:val="20"/>
        <w:szCs w:val="20"/>
      </w:rPr>
      <w:instrText xml:space="preserve"> DOCPROPERTY ClassificationMarking \* MERGEFORMAT </w:instrText>
    </w:r>
    <w:r>
      <w:rPr>
        <w:sz w:val="20"/>
        <w:szCs w:val="20"/>
      </w:rPr>
      <w:fldChar w:fldCharType="separate"/>
    </w:r>
    <w:r w:rsidR="004E4C56" w:rsidRPr="004E4C56">
      <w:rPr>
        <w:rFonts w:ascii="Times New Roman" w:hAnsi="Times New Roman" w:cs="Times New Roman"/>
        <w:b/>
        <w:color w:val="FF0000"/>
        <w:szCs w:val="20"/>
      </w:rPr>
      <w:t>OFFICIAL</w:t>
    </w:r>
    <w:r>
      <w:rPr>
        <w:sz w:val="20"/>
        <w:szCs w:val="20"/>
      </w:rPr>
      <w:fldChar w:fldCharType="end"/>
    </w:r>
  </w:p>
  <w:p w14:paraId="6046F73A" w14:textId="77777777" w:rsidR="00EA58CD" w:rsidRPr="00A50B54" w:rsidRDefault="00EA58CD" w:rsidP="000F2EC6">
    <w:pPr>
      <w:pStyle w:val="Footer"/>
      <w:tabs>
        <w:tab w:val="right" w:pos="8931"/>
      </w:tabs>
      <w:jc w:val="right"/>
      <w:rPr>
        <w:sz w:val="20"/>
        <w:szCs w:val="20"/>
      </w:rPr>
    </w:pPr>
  </w:p>
  <w:p w14:paraId="7100DB41" w14:textId="56067D9F" w:rsidR="00EA58CD" w:rsidRDefault="00EA58CD" w:rsidP="00A50B54">
    <w:pPr>
      <w:pStyle w:val="Footer"/>
      <w:tabs>
        <w:tab w:val="right" w:pos="8931"/>
      </w:tabs>
      <w:rPr>
        <w:sz w:val="20"/>
        <w:szCs w:val="20"/>
      </w:rPr>
    </w:pPr>
    <w:r>
      <w:rPr>
        <w:szCs w:val="20"/>
      </w:rPr>
      <w:t>V7.00</w:t>
    </w:r>
    <w:r>
      <w:rPr>
        <w:sz w:val="20"/>
        <w:szCs w:val="20"/>
      </w:rPr>
      <w:tab/>
    </w:r>
    <w:r w:rsidRPr="00A50B54">
      <w:rPr>
        <w:sz w:val="20"/>
        <w:szCs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722992"/>
      <w:docPartObj>
        <w:docPartGallery w:val="Page Numbers (Bottom of Page)"/>
        <w:docPartUnique/>
      </w:docPartObj>
    </w:sdtPr>
    <w:sdtEndPr>
      <w:rPr>
        <w:noProof/>
      </w:rPr>
    </w:sdtEndPr>
    <w:sdtContent>
      <w:p w14:paraId="53C75339" w14:textId="77777777" w:rsidR="00EA58CD" w:rsidRDefault="00EA58CD" w:rsidP="00E342D1">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4C56">
          <w:rPr>
            <w:rFonts w:ascii="Times New Roman" w:hAnsi="Times New Roman" w:cs="Times New Roman"/>
            <w:b/>
            <w:color w:val="FF0000"/>
          </w:rPr>
          <w:t>OFFICIAL</w:t>
        </w:r>
        <w:r>
          <w:rPr>
            <w:rFonts w:ascii="Times New Roman" w:hAnsi="Times New Roman" w:cs="Times New Roman"/>
            <w:b/>
            <w:color w:val="FF0000"/>
          </w:rPr>
          <w:fldChar w:fldCharType="end"/>
        </w:r>
      </w:p>
      <w:p w14:paraId="22CB4395" w14:textId="7FA6B151" w:rsidR="00EA58CD" w:rsidRDefault="00EA58CD" w:rsidP="00E342D1">
        <w:pPr>
          <w:pStyle w:val="Footer"/>
          <w:jc w:val="right"/>
        </w:pPr>
        <w:r>
          <w:fldChar w:fldCharType="begin"/>
        </w:r>
        <w:r>
          <w:instrText xml:space="preserve"> PAGE   \* MERGEFORMAT </w:instrText>
        </w:r>
        <w:r>
          <w:fldChar w:fldCharType="separate"/>
        </w:r>
        <w:r w:rsidR="004E4C56">
          <w:rPr>
            <w:noProof/>
          </w:rPr>
          <w:t>23</w:t>
        </w:r>
        <w:r>
          <w:rPr>
            <w:noProof/>
          </w:rPr>
          <w:fldChar w:fldCharType="end"/>
        </w:r>
      </w:p>
    </w:sdtContent>
  </w:sdt>
  <w:p w14:paraId="0522F5A2" w14:textId="24ADF421" w:rsidR="00EA58CD" w:rsidRPr="00E342D1" w:rsidRDefault="00EA58CD" w:rsidP="00A50B54">
    <w:pPr>
      <w:pStyle w:val="Footer"/>
      <w:tabs>
        <w:tab w:val="right" w:pos="8931"/>
      </w:tabs>
    </w:pPr>
    <w:r>
      <w:t>V7.00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2414D" w14:textId="77777777" w:rsidR="00EA58CD" w:rsidRDefault="00EA58CD">
      <w:r>
        <w:separator/>
      </w:r>
    </w:p>
    <w:p w14:paraId="23500D07" w14:textId="77777777" w:rsidR="00EA58CD" w:rsidRDefault="00EA58CD"/>
    <w:p w14:paraId="51108827" w14:textId="77777777" w:rsidR="00EA58CD" w:rsidRDefault="00EA58CD" w:rsidP="00994B59"/>
    <w:p w14:paraId="02442C5E" w14:textId="77777777" w:rsidR="00EA58CD" w:rsidRDefault="00EA58CD" w:rsidP="00994B59"/>
    <w:p w14:paraId="0C66D0B8" w14:textId="77777777" w:rsidR="00EA58CD" w:rsidRDefault="00EA58CD" w:rsidP="00994B59"/>
    <w:p w14:paraId="5F61C9A8" w14:textId="77777777" w:rsidR="00EA58CD" w:rsidRDefault="00EA58CD" w:rsidP="00994B59"/>
    <w:p w14:paraId="45822650" w14:textId="77777777" w:rsidR="00EA58CD" w:rsidRDefault="00EA58CD" w:rsidP="00F06F48"/>
  </w:footnote>
  <w:footnote w:type="continuationSeparator" w:id="0">
    <w:p w14:paraId="2362A42F" w14:textId="77777777" w:rsidR="00EA58CD" w:rsidRDefault="00EA58CD">
      <w:r>
        <w:continuationSeparator/>
      </w:r>
    </w:p>
    <w:p w14:paraId="1A4154CD" w14:textId="77777777" w:rsidR="00EA58CD" w:rsidRDefault="00EA58CD"/>
    <w:p w14:paraId="575EF903" w14:textId="77777777" w:rsidR="00EA58CD" w:rsidRDefault="00EA58CD" w:rsidP="00994B59"/>
    <w:p w14:paraId="7183DF4C" w14:textId="77777777" w:rsidR="00EA58CD" w:rsidRDefault="00EA58CD" w:rsidP="00994B59"/>
    <w:p w14:paraId="6B1A666F" w14:textId="77777777" w:rsidR="00EA58CD" w:rsidRDefault="00EA58CD" w:rsidP="00994B59"/>
    <w:p w14:paraId="6ED8AC07" w14:textId="77777777" w:rsidR="00EA58CD" w:rsidRDefault="00EA58CD" w:rsidP="00994B59"/>
    <w:p w14:paraId="094C848E" w14:textId="77777777" w:rsidR="00EA58CD" w:rsidRDefault="00EA58CD" w:rsidP="00F06F48"/>
  </w:footnote>
  <w:footnote w:type="continuationNotice" w:id="1">
    <w:p w14:paraId="2B3537E1" w14:textId="77777777" w:rsidR="00EA58CD" w:rsidRDefault="00EA58C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32D62" w14:textId="7581F00A" w:rsidR="00EA58CD" w:rsidRDefault="00EA58CD" w:rsidP="00092C03">
    <w:pP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4C56">
      <w:rPr>
        <w:rFonts w:ascii="Times New Roman" w:hAnsi="Times New Roman" w:cs="Times New Roman"/>
        <w:b/>
        <w:color w:val="FF0000"/>
      </w:rPr>
      <w:t>OFFICIAL</w:t>
    </w:r>
    <w:r>
      <w:rPr>
        <w:rFonts w:ascii="Times New Roman" w:hAnsi="Times New Roman" w:cs="Times New Roman"/>
        <w:b/>
        <w:color w:val="FF0000"/>
      </w:rPr>
      <w:fldChar w:fldCharType="end"/>
    </w:r>
  </w:p>
  <w:p w14:paraId="4F5B1652" w14:textId="77777777" w:rsidR="00EA58CD" w:rsidRDefault="00EA58CD"/>
  <w:p w14:paraId="2480CDD6" w14:textId="77777777" w:rsidR="00EA58CD" w:rsidRDefault="00EA58CD"/>
  <w:p w14:paraId="7C655E49" w14:textId="77777777" w:rsidR="00EA58CD" w:rsidRDefault="00EA58CD" w:rsidP="00994B59"/>
  <w:p w14:paraId="57DF04AA" w14:textId="77777777" w:rsidR="00EA58CD" w:rsidRDefault="00EA58CD" w:rsidP="00994B59"/>
  <w:p w14:paraId="21C2C833" w14:textId="77777777" w:rsidR="00EA58CD" w:rsidRDefault="00EA58CD" w:rsidP="00994B59"/>
  <w:p w14:paraId="48870938" w14:textId="77777777" w:rsidR="00EA58CD" w:rsidRDefault="00EA58CD" w:rsidP="00994B59"/>
  <w:p w14:paraId="7F798820" w14:textId="77777777" w:rsidR="00EA58CD" w:rsidRDefault="00EA58CD" w:rsidP="00F06F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6738A" w14:textId="228BA100" w:rsidR="00EA58CD" w:rsidRDefault="00EA58CD" w:rsidP="00E342D1">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4C56">
      <w:rPr>
        <w:rFonts w:ascii="Times New Roman" w:hAnsi="Times New Roman" w:cs="Times New Roman"/>
        <w:b/>
        <w:color w:val="FF0000"/>
      </w:rPr>
      <w:t>OFFICIAL</w:t>
    </w:r>
    <w:r>
      <w:rPr>
        <w:rFonts w:ascii="Times New Roman" w:hAnsi="Times New Roman" w:cs="Times New Roman"/>
        <w:b/>
        <w:color w:val="FF0000"/>
      </w:rPr>
      <w:fldChar w:fldCharType="end"/>
    </w:r>
  </w:p>
  <w:p w14:paraId="2C917E48" w14:textId="77777777" w:rsidR="00EA58CD" w:rsidRDefault="00EA58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56D37" w14:textId="65497455" w:rsidR="00EA58CD" w:rsidRDefault="00EA58CD" w:rsidP="00092C03">
    <w:pPr>
      <w:pStyle w:val="Header"/>
      <w:jc w:val="center"/>
      <w:rPr>
        <w:b/>
      </w:rPr>
    </w:pPr>
    <w:r>
      <w:rPr>
        <w:b/>
      </w:rPr>
      <w:fldChar w:fldCharType="begin"/>
    </w:r>
    <w:r>
      <w:rPr>
        <w:b/>
      </w:rPr>
      <w:instrText xml:space="preserve"> DOCPROPERTY ClassificationMarking \* MERGEFORMAT </w:instrText>
    </w:r>
    <w:r>
      <w:rPr>
        <w:b/>
      </w:rPr>
      <w:fldChar w:fldCharType="separate"/>
    </w:r>
    <w:r w:rsidR="004E4C56" w:rsidRPr="004E4C56">
      <w:rPr>
        <w:rFonts w:ascii="Times New Roman" w:hAnsi="Times New Roman" w:cs="Times New Roman"/>
        <w:b/>
        <w:color w:val="FF0000"/>
      </w:rPr>
      <w:t>OFFICIAL</w:t>
    </w:r>
    <w:r>
      <w:rPr>
        <w:b/>
      </w:rPr>
      <w:fldChar w:fldCharType="end"/>
    </w:r>
  </w:p>
  <w:p w14:paraId="69E7E46E" w14:textId="4E180A71" w:rsidR="00EA58CD" w:rsidRPr="00691148" w:rsidRDefault="00EA58CD" w:rsidP="00691148">
    <w:pPr>
      <w:pStyle w:val="Header"/>
      <w:jc w:val="center"/>
      <w:rPr>
        <w:b/>
      </w:rPr>
    </w:pPr>
    <w:r>
      <w:rPr>
        <w:noProof/>
        <w:lang w:eastAsia="en-GB"/>
      </w:rPr>
      <w:drawing>
        <wp:inline distT="0" distB="0" distL="0" distR="0" wp14:anchorId="4894CF97" wp14:editId="0FECA528">
          <wp:extent cx="5731510" cy="1155188"/>
          <wp:effectExtent l="0" t="0" r="2540" b="6985"/>
          <wp:docPr id="24" name="Picture 24" descr="cid:image001.png@01D43586.02F94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3586.02F94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1155188"/>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3F316" w14:textId="77777777" w:rsidR="00EA58CD" w:rsidRDefault="00EA58CD" w:rsidP="00092C03">
    <w:pPr>
      <w:pStyle w:val="Header"/>
      <w:jc w:val="center"/>
      <w:rPr>
        <w:b/>
      </w:rPr>
    </w:pPr>
    <w:r>
      <w:rPr>
        <w:b/>
      </w:rPr>
      <w:fldChar w:fldCharType="begin"/>
    </w:r>
    <w:r>
      <w:rPr>
        <w:b/>
      </w:rPr>
      <w:instrText xml:space="preserve"> DOCPROPERTY ClassificationMarking \* MERGEFORMAT </w:instrText>
    </w:r>
    <w:r>
      <w:rPr>
        <w:b/>
      </w:rPr>
      <w:fldChar w:fldCharType="separate"/>
    </w:r>
    <w:r w:rsidR="004E4C56" w:rsidRPr="004E4C56">
      <w:rPr>
        <w:rFonts w:ascii="Times New Roman" w:hAnsi="Times New Roman" w:cs="Times New Roman"/>
        <w:b/>
        <w:color w:val="FF0000"/>
      </w:rPr>
      <w:t>OFFICIAL</w:t>
    </w:r>
    <w:r>
      <w:rPr>
        <w:b/>
      </w:rPr>
      <w:fldChar w:fldCharType="end"/>
    </w:r>
  </w:p>
  <w:p w14:paraId="4F2151B5" w14:textId="77777777" w:rsidR="00EA58CD" w:rsidRPr="00691148" w:rsidRDefault="00EA58CD" w:rsidP="00691148">
    <w:pPr>
      <w:pStyle w:val="Header"/>
      <w:jc w:val="center"/>
      <w:rPr>
        <w:b/>
      </w:rPr>
    </w:pPr>
    <w:r>
      <w:rPr>
        <w:noProof/>
        <w:lang w:eastAsia="en-GB"/>
      </w:rPr>
      <w:drawing>
        <wp:inline distT="0" distB="0" distL="0" distR="0" wp14:anchorId="4C4867DE" wp14:editId="10C584B2">
          <wp:extent cx="5731510" cy="1155188"/>
          <wp:effectExtent l="0" t="0" r="2540" b="6985"/>
          <wp:docPr id="38" name="Picture 38" descr="cid:image001.png@01D43586.02F94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3586.02F94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1155188"/>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2D576" w14:textId="595AECB7" w:rsidR="00EA58CD" w:rsidRDefault="00EA58CD" w:rsidP="00092C03">
    <w:pPr>
      <w:pStyle w:val="Header"/>
      <w:jc w:val="center"/>
      <w:rPr>
        <w:b/>
      </w:rPr>
    </w:pPr>
    <w:r>
      <w:rPr>
        <w:b/>
      </w:rPr>
      <w:fldChar w:fldCharType="begin"/>
    </w:r>
    <w:r>
      <w:rPr>
        <w:b/>
      </w:rPr>
      <w:instrText xml:space="preserve"> DOCPROPERTY ClassificationMarking \* MERGEFORMAT </w:instrText>
    </w:r>
    <w:r>
      <w:rPr>
        <w:b/>
      </w:rPr>
      <w:fldChar w:fldCharType="separate"/>
    </w:r>
    <w:r w:rsidR="004E4C56" w:rsidRPr="004E4C56">
      <w:rPr>
        <w:rFonts w:ascii="Times New Roman" w:hAnsi="Times New Roman" w:cs="Times New Roman"/>
        <w:b/>
        <w:color w:val="FF0000"/>
      </w:rPr>
      <w:t>OFFICIAL</w:t>
    </w:r>
    <w:r>
      <w:rPr>
        <w:b/>
      </w:rPr>
      <w:fldChar w:fldCharType="end"/>
    </w:r>
  </w:p>
  <w:p w14:paraId="24DB3ADE" w14:textId="77777777" w:rsidR="00EA58CD" w:rsidRPr="00FE748E" w:rsidRDefault="00EA58CD" w:rsidP="00907E63">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F701F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AD0459"/>
    <w:multiLevelType w:val="hybridMultilevel"/>
    <w:tmpl w:val="FE4EA7F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920FD"/>
    <w:multiLevelType w:val="multilevel"/>
    <w:tmpl w:val="ED1A86BE"/>
    <w:lvl w:ilvl="0">
      <w:start w:val="1"/>
      <w:numFmt w:val="decimal"/>
      <w:pStyle w:val="MajorHeading"/>
      <w:lvlText w:val="%1."/>
      <w:lvlJc w:val="left"/>
      <w:pPr>
        <w:tabs>
          <w:tab w:val="num" w:pos="1134"/>
        </w:tabs>
        <w:ind w:left="1134" w:hanging="1134"/>
      </w:pPr>
      <w:rPr>
        <w:rFonts w:hint="default"/>
      </w:rPr>
    </w:lvl>
    <w:lvl w:ilvl="1">
      <w:start w:val="1"/>
      <w:numFmt w:val="decimal"/>
      <w:pStyle w:val="MainText"/>
      <w:lvlText w:val="%1.%2"/>
      <w:lvlJc w:val="left"/>
      <w:pPr>
        <w:tabs>
          <w:tab w:val="num" w:pos="1134"/>
        </w:tabs>
        <w:ind w:left="1134" w:hanging="113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4122B38"/>
    <w:multiLevelType w:val="multilevel"/>
    <w:tmpl w:val="74C04DEA"/>
    <w:lvl w:ilvl="0">
      <w:start w:val="1"/>
      <w:numFmt w:val="decimal"/>
      <w:lvlText w:val="%1."/>
      <w:lvlJc w:val="left"/>
      <w:pPr>
        <w:tabs>
          <w:tab w:val="num" w:pos="360"/>
        </w:tabs>
        <w:ind w:left="360" w:hanging="360"/>
      </w:pPr>
      <w:rPr>
        <w:rFonts w:hint="default"/>
      </w:rPr>
    </w:lvl>
    <w:lvl w:ilvl="1">
      <w:start w:val="1"/>
      <w:numFmt w:val="decimal"/>
      <w:pStyle w:val="ContentsSub-Para"/>
      <w:lvlText w:val="%1.%2."/>
      <w:lvlJc w:val="left"/>
      <w:pPr>
        <w:tabs>
          <w:tab w:val="num" w:pos="567"/>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929648D"/>
    <w:multiLevelType w:val="hybridMultilevel"/>
    <w:tmpl w:val="8C343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500E8"/>
    <w:multiLevelType w:val="hybridMultilevel"/>
    <w:tmpl w:val="0AC2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B1107"/>
    <w:multiLevelType w:val="multilevel"/>
    <w:tmpl w:val="1C321F5E"/>
    <w:lvl w:ilvl="0">
      <w:start w:val="1"/>
      <w:numFmt w:val="decimal"/>
      <w:pStyle w:val="Heading1"/>
      <w:lvlText w:val="%1"/>
      <w:lvlJc w:val="left"/>
      <w:pPr>
        <w:ind w:left="432" w:hanging="432"/>
      </w:pPr>
      <w:rPr>
        <w:rFonts w:hint="default"/>
        <w:b/>
        <w:i w:val="0"/>
        <w:sz w:val="32"/>
      </w:r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7E93D0E"/>
    <w:multiLevelType w:val="hybridMultilevel"/>
    <w:tmpl w:val="1A1A96AC"/>
    <w:lvl w:ilvl="0" w:tplc="D65C3426">
      <w:start w:val="1"/>
      <w:numFmt w:val="bullet"/>
      <w:pStyle w:val="ResourcesList"/>
      <w:lvlText w:val=""/>
      <w:lvlJc w:val="left"/>
      <w:pPr>
        <w:ind w:left="1712" w:hanging="360"/>
      </w:pPr>
      <w:rPr>
        <w:rFonts w:ascii="Symbol" w:hAnsi="Symbol" w:hint="default"/>
        <w:color w:val="auto"/>
      </w:rPr>
    </w:lvl>
    <w:lvl w:ilvl="1" w:tplc="08090003">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8" w15:restartNumberingAfterBreak="0">
    <w:nsid w:val="2B907D13"/>
    <w:multiLevelType w:val="multilevel"/>
    <w:tmpl w:val="2258E18C"/>
    <w:lvl w:ilvl="0">
      <w:start w:val="1"/>
      <w:numFmt w:val="bullet"/>
      <w:lvlText w:val=""/>
      <w:lvlJc w:val="left"/>
      <w:pPr>
        <w:ind w:left="720" w:hanging="720"/>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9" w15:restartNumberingAfterBreak="0">
    <w:nsid w:val="308E77D0"/>
    <w:multiLevelType w:val="hybridMultilevel"/>
    <w:tmpl w:val="779E6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D248B"/>
    <w:multiLevelType w:val="multilevel"/>
    <w:tmpl w:val="6F0EC6C0"/>
    <w:lvl w:ilvl="0">
      <w:start w:val="1"/>
      <w:numFmt w:val="decimal"/>
      <w:lvlText w:val="%1."/>
      <w:lvlJc w:val="left"/>
      <w:pPr>
        <w:ind w:left="360" w:hanging="360"/>
      </w:pPr>
      <w:rPr>
        <w:rFonts w:hint="default"/>
      </w:rPr>
    </w:lvl>
    <w:lvl w:ilvl="1">
      <w:start w:val="1"/>
      <w:numFmt w:val="decimal"/>
      <w:lvlText w:val="%1.%2."/>
      <w:lvlJc w:val="left"/>
      <w:pPr>
        <w:ind w:left="716" w:hanging="432"/>
      </w:pPr>
      <w:rPr>
        <w:b/>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F772B5"/>
    <w:multiLevelType w:val="hybridMultilevel"/>
    <w:tmpl w:val="943E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3065EF"/>
    <w:multiLevelType w:val="hybridMultilevel"/>
    <w:tmpl w:val="9E62B1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4A711A96"/>
    <w:multiLevelType w:val="hybridMultilevel"/>
    <w:tmpl w:val="419ED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1C0D45"/>
    <w:multiLevelType w:val="hybridMultilevel"/>
    <w:tmpl w:val="4CFCC6F8"/>
    <w:lvl w:ilvl="0" w:tplc="A5B21B92">
      <w:start w:val="1"/>
      <w:numFmt w:val="bullet"/>
      <w:lvlText w:val=""/>
      <w:lvlJc w:val="left"/>
      <w:pPr>
        <w:ind w:left="1004" w:hanging="360"/>
      </w:pPr>
      <w:rPr>
        <w:rFonts w:ascii="Symbol" w:hAnsi="Symbol" w:hint="default"/>
        <w:sz w:val="24"/>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428445A"/>
    <w:multiLevelType w:val="hybridMultilevel"/>
    <w:tmpl w:val="8C1A4220"/>
    <w:lvl w:ilvl="0" w:tplc="26BEBA06">
      <w:start w:val="1"/>
      <w:numFmt w:val="bullet"/>
      <w:pStyle w:val="Style1"/>
      <w:lvlText w:val=""/>
      <w:lvlJc w:val="left"/>
      <w:pPr>
        <w:ind w:left="1004" w:hanging="360"/>
      </w:pPr>
      <w:rPr>
        <w:rFonts w:ascii="Symbol" w:hAnsi="Symbol" w:hint="default"/>
        <w:sz w:val="24"/>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8B26693"/>
    <w:multiLevelType w:val="hybridMultilevel"/>
    <w:tmpl w:val="D392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32C43"/>
    <w:multiLevelType w:val="hybridMultilevel"/>
    <w:tmpl w:val="9A84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B2C5E"/>
    <w:multiLevelType w:val="hybridMultilevel"/>
    <w:tmpl w:val="8432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874C73"/>
    <w:multiLevelType w:val="hybridMultilevel"/>
    <w:tmpl w:val="18CEF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B54EB3"/>
    <w:multiLevelType w:val="hybridMultilevel"/>
    <w:tmpl w:val="E70E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2"/>
  </w:num>
  <w:num w:numId="5">
    <w:abstractNumId w:val="6"/>
  </w:num>
  <w:num w:numId="6">
    <w:abstractNumId w:val="7"/>
  </w:num>
  <w:num w:numId="7">
    <w:abstractNumId w:val="16"/>
  </w:num>
  <w:num w:numId="8">
    <w:abstractNumId w:val="19"/>
  </w:num>
  <w:num w:numId="9">
    <w:abstractNumId w:val="15"/>
  </w:num>
  <w:num w:numId="10">
    <w:abstractNumId w:val="14"/>
  </w:num>
  <w:num w:numId="11">
    <w:abstractNumId w:val="12"/>
  </w:num>
  <w:num w:numId="12">
    <w:abstractNumId w:val="8"/>
  </w:num>
  <w:num w:numId="13">
    <w:abstractNumId w:val="13"/>
  </w:num>
  <w:num w:numId="14">
    <w:abstractNumId w:val="20"/>
  </w:num>
  <w:num w:numId="15">
    <w:abstractNumId w:val="9"/>
  </w:num>
  <w:num w:numId="16">
    <w:abstractNumId w:val="17"/>
  </w:num>
  <w:num w:numId="17">
    <w:abstractNumId w:val="11"/>
  </w:num>
  <w:num w:numId="18">
    <w:abstractNumId w:val="18"/>
  </w:num>
  <w:num w:numId="19">
    <w:abstractNumId w:val="5"/>
  </w:num>
  <w:num w:numId="20">
    <w:abstractNumId w:val="1"/>
  </w:num>
  <w:num w:numId="2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8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72"/>
    <w:rsid w:val="00001E60"/>
    <w:rsid w:val="00002620"/>
    <w:rsid w:val="000067E9"/>
    <w:rsid w:val="00010B60"/>
    <w:rsid w:val="00011C2C"/>
    <w:rsid w:val="00011D58"/>
    <w:rsid w:val="00012317"/>
    <w:rsid w:val="000144E8"/>
    <w:rsid w:val="000176FB"/>
    <w:rsid w:val="0002307E"/>
    <w:rsid w:val="00025188"/>
    <w:rsid w:val="00026DB2"/>
    <w:rsid w:val="00027E49"/>
    <w:rsid w:val="00044678"/>
    <w:rsid w:val="00046240"/>
    <w:rsid w:val="00051BC4"/>
    <w:rsid w:val="0005449C"/>
    <w:rsid w:val="00056A3A"/>
    <w:rsid w:val="00060199"/>
    <w:rsid w:val="000619BE"/>
    <w:rsid w:val="00064DDF"/>
    <w:rsid w:val="00064F8B"/>
    <w:rsid w:val="00065588"/>
    <w:rsid w:val="00071520"/>
    <w:rsid w:val="00074094"/>
    <w:rsid w:val="000752C9"/>
    <w:rsid w:val="00075EE6"/>
    <w:rsid w:val="000770BF"/>
    <w:rsid w:val="0008026E"/>
    <w:rsid w:val="000812B2"/>
    <w:rsid w:val="00081C63"/>
    <w:rsid w:val="000840EF"/>
    <w:rsid w:val="000869BA"/>
    <w:rsid w:val="00091B40"/>
    <w:rsid w:val="00092599"/>
    <w:rsid w:val="000929B5"/>
    <w:rsid w:val="00092C03"/>
    <w:rsid w:val="000933BA"/>
    <w:rsid w:val="00094B99"/>
    <w:rsid w:val="00095AB1"/>
    <w:rsid w:val="000A0557"/>
    <w:rsid w:val="000A1F1F"/>
    <w:rsid w:val="000A3EF4"/>
    <w:rsid w:val="000A48EF"/>
    <w:rsid w:val="000A5399"/>
    <w:rsid w:val="000A5F11"/>
    <w:rsid w:val="000A766C"/>
    <w:rsid w:val="000A7A5F"/>
    <w:rsid w:val="000B0208"/>
    <w:rsid w:val="000B0394"/>
    <w:rsid w:val="000B382C"/>
    <w:rsid w:val="000B4412"/>
    <w:rsid w:val="000B6408"/>
    <w:rsid w:val="000B6942"/>
    <w:rsid w:val="000C0399"/>
    <w:rsid w:val="000C0FF5"/>
    <w:rsid w:val="000C1510"/>
    <w:rsid w:val="000C15DC"/>
    <w:rsid w:val="000C16FF"/>
    <w:rsid w:val="000C2BD4"/>
    <w:rsid w:val="000C49D9"/>
    <w:rsid w:val="000C60C1"/>
    <w:rsid w:val="000D1A85"/>
    <w:rsid w:val="000D521B"/>
    <w:rsid w:val="000D748F"/>
    <w:rsid w:val="000E1803"/>
    <w:rsid w:val="000E2377"/>
    <w:rsid w:val="000E24D3"/>
    <w:rsid w:val="000E3664"/>
    <w:rsid w:val="000E413B"/>
    <w:rsid w:val="000E6370"/>
    <w:rsid w:val="000E6DCC"/>
    <w:rsid w:val="000F0BD8"/>
    <w:rsid w:val="000F2EC6"/>
    <w:rsid w:val="0010024A"/>
    <w:rsid w:val="001043B2"/>
    <w:rsid w:val="00107687"/>
    <w:rsid w:val="001079F4"/>
    <w:rsid w:val="00110A7A"/>
    <w:rsid w:val="00111EE4"/>
    <w:rsid w:val="00113A89"/>
    <w:rsid w:val="00115011"/>
    <w:rsid w:val="00115D82"/>
    <w:rsid w:val="001230CD"/>
    <w:rsid w:val="001230D5"/>
    <w:rsid w:val="00127310"/>
    <w:rsid w:val="001301CF"/>
    <w:rsid w:val="00134166"/>
    <w:rsid w:val="00134305"/>
    <w:rsid w:val="001365EC"/>
    <w:rsid w:val="00136E8F"/>
    <w:rsid w:val="001375AF"/>
    <w:rsid w:val="00140C9A"/>
    <w:rsid w:val="001421F0"/>
    <w:rsid w:val="00142325"/>
    <w:rsid w:val="00142F03"/>
    <w:rsid w:val="00146D6C"/>
    <w:rsid w:val="00153CDB"/>
    <w:rsid w:val="0015466F"/>
    <w:rsid w:val="00154CC8"/>
    <w:rsid w:val="00163112"/>
    <w:rsid w:val="001668E6"/>
    <w:rsid w:val="0017637E"/>
    <w:rsid w:val="00181C91"/>
    <w:rsid w:val="00187BA8"/>
    <w:rsid w:val="00191955"/>
    <w:rsid w:val="001933D8"/>
    <w:rsid w:val="00193895"/>
    <w:rsid w:val="001946E8"/>
    <w:rsid w:val="00195CA7"/>
    <w:rsid w:val="0019689C"/>
    <w:rsid w:val="00196AFD"/>
    <w:rsid w:val="001A1A8C"/>
    <w:rsid w:val="001A240A"/>
    <w:rsid w:val="001A505C"/>
    <w:rsid w:val="001A5165"/>
    <w:rsid w:val="001A6E02"/>
    <w:rsid w:val="001A77B2"/>
    <w:rsid w:val="001B05DE"/>
    <w:rsid w:val="001B1E10"/>
    <w:rsid w:val="001B48DB"/>
    <w:rsid w:val="001B4BB2"/>
    <w:rsid w:val="001B60E7"/>
    <w:rsid w:val="001B77B4"/>
    <w:rsid w:val="001C089E"/>
    <w:rsid w:val="001C1472"/>
    <w:rsid w:val="001C1691"/>
    <w:rsid w:val="001C2B8D"/>
    <w:rsid w:val="001C34D5"/>
    <w:rsid w:val="001C63EA"/>
    <w:rsid w:val="001C667B"/>
    <w:rsid w:val="001D4081"/>
    <w:rsid w:val="001D5277"/>
    <w:rsid w:val="001D5C5C"/>
    <w:rsid w:val="001D79A5"/>
    <w:rsid w:val="001E216D"/>
    <w:rsid w:val="001E2CDD"/>
    <w:rsid w:val="001E3DAD"/>
    <w:rsid w:val="001E42A2"/>
    <w:rsid w:val="001E6156"/>
    <w:rsid w:val="001F41FB"/>
    <w:rsid w:val="001F548A"/>
    <w:rsid w:val="001F56EF"/>
    <w:rsid w:val="002005B3"/>
    <w:rsid w:val="002009DF"/>
    <w:rsid w:val="0020181E"/>
    <w:rsid w:val="00202926"/>
    <w:rsid w:val="00203667"/>
    <w:rsid w:val="00203F7B"/>
    <w:rsid w:val="0020462B"/>
    <w:rsid w:val="0020557F"/>
    <w:rsid w:val="002068C4"/>
    <w:rsid w:val="002103F9"/>
    <w:rsid w:val="002105AB"/>
    <w:rsid w:val="00210E68"/>
    <w:rsid w:val="002114EB"/>
    <w:rsid w:val="002135EB"/>
    <w:rsid w:val="00214CAB"/>
    <w:rsid w:val="0021610C"/>
    <w:rsid w:val="00220148"/>
    <w:rsid w:val="00221131"/>
    <w:rsid w:val="002212F8"/>
    <w:rsid w:val="002229BD"/>
    <w:rsid w:val="002264B9"/>
    <w:rsid w:val="002275F8"/>
    <w:rsid w:val="00231359"/>
    <w:rsid w:val="0023166E"/>
    <w:rsid w:val="00231DB4"/>
    <w:rsid w:val="002347ED"/>
    <w:rsid w:val="00240B22"/>
    <w:rsid w:val="00241B74"/>
    <w:rsid w:val="00242A86"/>
    <w:rsid w:val="002439B9"/>
    <w:rsid w:val="00245AFB"/>
    <w:rsid w:val="002513EE"/>
    <w:rsid w:val="00251C98"/>
    <w:rsid w:val="002546C4"/>
    <w:rsid w:val="00255BAD"/>
    <w:rsid w:val="00257304"/>
    <w:rsid w:val="0026507D"/>
    <w:rsid w:val="002656CE"/>
    <w:rsid w:val="0026616D"/>
    <w:rsid w:val="00274524"/>
    <w:rsid w:val="0027462B"/>
    <w:rsid w:val="0027493C"/>
    <w:rsid w:val="0027691F"/>
    <w:rsid w:val="00280485"/>
    <w:rsid w:val="002819BB"/>
    <w:rsid w:val="002819DD"/>
    <w:rsid w:val="00283B0F"/>
    <w:rsid w:val="00285623"/>
    <w:rsid w:val="002858E0"/>
    <w:rsid w:val="00285CD1"/>
    <w:rsid w:val="002874FA"/>
    <w:rsid w:val="00292E53"/>
    <w:rsid w:val="00293BEA"/>
    <w:rsid w:val="00296DAA"/>
    <w:rsid w:val="002A0EAE"/>
    <w:rsid w:val="002A222B"/>
    <w:rsid w:val="002A23D3"/>
    <w:rsid w:val="002A241D"/>
    <w:rsid w:val="002A5E13"/>
    <w:rsid w:val="002A6321"/>
    <w:rsid w:val="002A6440"/>
    <w:rsid w:val="002A705A"/>
    <w:rsid w:val="002B0AE8"/>
    <w:rsid w:val="002B0C37"/>
    <w:rsid w:val="002B134D"/>
    <w:rsid w:val="002B1D9F"/>
    <w:rsid w:val="002B3346"/>
    <w:rsid w:val="002B4290"/>
    <w:rsid w:val="002B4C0A"/>
    <w:rsid w:val="002B5E35"/>
    <w:rsid w:val="002B6370"/>
    <w:rsid w:val="002B68FB"/>
    <w:rsid w:val="002C0DF4"/>
    <w:rsid w:val="002C2F11"/>
    <w:rsid w:val="002C363F"/>
    <w:rsid w:val="002C3C01"/>
    <w:rsid w:val="002C5CE6"/>
    <w:rsid w:val="002D1F2B"/>
    <w:rsid w:val="002D30E1"/>
    <w:rsid w:val="002D34E9"/>
    <w:rsid w:val="002E044B"/>
    <w:rsid w:val="002E1C08"/>
    <w:rsid w:val="002E4AD8"/>
    <w:rsid w:val="002E5910"/>
    <w:rsid w:val="002E597C"/>
    <w:rsid w:val="002E5DDE"/>
    <w:rsid w:val="002E793D"/>
    <w:rsid w:val="002F3546"/>
    <w:rsid w:val="002F39DA"/>
    <w:rsid w:val="002F4272"/>
    <w:rsid w:val="002F47E6"/>
    <w:rsid w:val="002F7CA9"/>
    <w:rsid w:val="0030390F"/>
    <w:rsid w:val="00303AFD"/>
    <w:rsid w:val="00303D65"/>
    <w:rsid w:val="003115DF"/>
    <w:rsid w:val="00312990"/>
    <w:rsid w:val="00314C75"/>
    <w:rsid w:val="00320C7A"/>
    <w:rsid w:val="003231F4"/>
    <w:rsid w:val="00326732"/>
    <w:rsid w:val="00327239"/>
    <w:rsid w:val="00331287"/>
    <w:rsid w:val="0033171F"/>
    <w:rsid w:val="003325B0"/>
    <w:rsid w:val="00332D7F"/>
    <w:rsid w:val="003343DC"/>
    <w:rsid w:val="00335CAF"/>
    <w:rsid w:val="00341FED"/>
    <w:rsid w:val="00342239"/>
    <w:rsid w:val="00343E4F"/>
    <w:rsid w:val="0034500B"/>
    <w:rsid w:val="003505A2"/>
    <w:rsid w:val="00350D08"/>
    <w:rsid w:val="00357D85"/>
    <w:rsid w:val="003603DC"/>
    <w:rsid w:val="00360EEF"/>
    <w:rsid w:val="0036341C"/>
    <w:rsid w:val="00372F28"/>
    <w:rsid w:val="003747AA"/>
    <w:rsid w:val="00374992"/>
    <w:rsid w:val="00380E4C"/>
    <w:rsid w:val="00380F3E"/>
    <w:rsid w:val="00382792"/>
    <w:rsid w:val="00382D11"/>
    <w:rsid w:val="003874E9"/>
    <w:rsid w:val="0039414B"/>
    <w:rsid w:val="00395A00"/>
    <w:rsid w:val="00396022"/>
    <w:rsid w:val="00397C63"/>
    <w:rsid w:val="003A17DF"/>
    <w:rsid w:val="003A1A09"/>
    <w:rsid w:val="003A5E4A"/>
    <w:rsid w:val="003A757E"/>
    <w:rsid w:val="003A7D84"/>
    <w:rsid w:val="003B0B48"/>
    <w:rsid w:val="003B2C17"/>
    <w:rsid w:val="003B3359"/>
    <w:rsid w:val="003B5C2D"/>
    <w:rsid w:val="003B69CA"/>
    <w:rsid w:val="003B7F54"/>
    <w:rsid w:val="003C13B0"/>
    <w:rsid w:val="003C150A"/>
    <w:rsid w:val="003C2803"/>
    <w:rsid w:val="003C4036"/>
    <w:rsid w:val="003C446E"/>
    <w:rsid w:val="003C68AB"/>
    <w:rsid w:val="003D00DD"/>
    <w:rsid w:val="003D1C8A"/>
    <w:rsid w:val="003D4A10"/>
    <w:rsid w:val="003D74D9"/>
    <w:rsid w:val="003D751C"/>
    <w:rsid w:val="003E06D6"/>
    <w:rsid w:val="003E3B5B"/>
    <w:rsid w:val="003F3EA0"/>
    <w:rsid w:val="003F7469"/>
    <w:rsid w:val="00404DE2"/>
    <w:rsid w:val="00406A1C"/>
    <w:rsid w:val="004104EF"/>
    <w:rsid w:val="00415047"/>
    <w:rsid w:val="00415CFE"/>
    <w:rsid w:val="00420DB7"/>
    <w:rsid w:val="00421D8B"/>
    <w:rsid w:val="004235D1"/>
    <w:rsid w:val="00427CC8"/>
    <w:rsid w:val="00431DB0"/>
    <w:rsid w:val="004330AE"/>
    <w:rsid w:val="004336DD"/>
    <w:rsid w:val="00434875"/>
    <w:rsid w:val="00441ABD"/>
    <w:rsid w:val="00442104"/>
    <w:rsid w:val="004437E0"/>
    <w:rsid w:val="00444198"/>
    <w:rsid w:val="004447D7"/>
    <w:rsid w:val="00444803"/>
    <w:rsid w:val="004451A8"/>
    <w:rsid w:val="00447415"/>
    <w:rsid w:val="00451264"/>
    <w:rsid w:val="004556EA"/>
    <w:rsid w:val="00456495"/>
    <w:rsid w:val="00456769"/>
    <w:rsid w:val="00460DCB"/>
    <w:rsid w:val="00461030"/>
    <w:rsid w:val="00461F9A"/>
    <w:rsid w:val="00462BD9"/>
    <w:rsid w:val="00465144"/>
    <w:rsid w:val="00471228"/>
    <w:rsid w:val="00471972"/>
    <w:rsid w:val="0047357E"/>
    <w:rsid w:val="004751CF"/>
    <w:rsid w:val="00476A4B"/>
    <w:rsid w:val="004770E2"/>
    <w:rsid w:val="004779BF"/>
    <w:rsid w:val="00477A04"/>
    <w:rsid w:val="00480B87"/>
    <w:rsid w:val="004839FD"/>
    <w:rsid w:val="00483B3D"/>
    <w:rsid w:val="004843E9"/>
    <w:rsid w:val="00487AEC"/>
    <w:rsid w:val="00487EF5"/>
    <w:rsid w:val="00491357"/>
    <w:rsid w:val="00492353"/>
    <w:rsid w:val="00492962"/>
    <w:rsid w:val="004939E4"/>
    <w:rsid w:val="0049534F"/>
    <w:rsid w:val="004A0775"/>
    <w:rsid w:val="004A08F9"/>
    <w:rsid w:val="004A1C96"/>
    <w:rsid w:val="004A1D10"/>
    <w:rsid w:val="004A2BA3"/>
    <w:rsid w:val="004A5865"/>
    <w:rsid w:val="004A6934"/>
    <w:rsid w:val="004B0024"/>
    <w:rsid w:val="004B2354"/>
    <w:rsid w:val="004B34AA"/>
    <w:rsid w:val="004B57D8"/>
    <w:rsid w:val="004B59CF"/>
    <w:rsid w:val="004B5A24"/>
    <w:rsid w:val="004B63C5"/>
    <w:rsid w:val="004C210F"/>
    <w:rsid w:val="004C2EAF"/>
    <w:rsid w:val="004C523F"/>
    <w:rsid w:val="004C71A6"/>
    <w:rsid w:val="004D47E3"/>
    <w:rsid w:val="004D5C59"/>
    <w:rsid w:val="004E02B1"/>
    <w:rsid w:val="004E0540"/>
    <w:rsid w:val="004E0CAE"/>
    <w:rsid w:val="004E0EAE"/>
    <w:rsid w:val="004E4C56"/>
    <w:rsid w:val="004E4FD5"/>
    <w:rsid w:val="004E541B"/>
    <w:rsid w:val="004E580F"/>
    <w:rsid w:val="004E5EB0"/>
    <w:rsid w:val="004E661C"/>
    <w:rsid w:val="004E66FF"/>
    <w:rsid w:val="004E7C2A"/>
    <w:rsid w:val="004F1A16"/>
    <w:rsid w:val="004F290A"/>
    <w:rsid w:val="004F346C"/>
    <w:rsid w:val="004F4558"/>
    <w:rsid w:val="004F4639"/>
    <w:rsid w:val="004F6D05"/>
    <w:rsid w:val="004F7C4F"/>
    <w:rsid w:val="005026B9"/>
    <w:rsid w:val="005027CE"/>
    <w:rsid w:val="00503D94"/>
    <w:rsid w:val="00504504"/>
    <w:rsid w:val="005045F2"/>
    <w:rsid w:val="00505726"/>
    <w:rsid w:val="005067A8"/>
    <w:rsid w:val="00507FB8"/>
    <w:rsid w:val="005106BE"/>
    <w:rsid w:val="00510E6C"/>
    <w:rsid w:val="0051250A"/>
    <w:rsid w:val="00513220"/>
    <w:rsid w:val="0051460D"/>
    <w:rsid w:val="005162B1"/>
    <w:rsid w:val="0051732F"/>
    <w:rsid w:val="00517F71"/>
    <w:rsid w:val="0052062A"/>
    <w:rsid w:val="00522419"/>
    <w:rsid w:val="00522E51"/>
    <w:rsid w:val="00531883"/>
    <w:rsid w:val="0053262E"/>
    <w:rsid w:val="00532AA0"/>
    <w:rsid w:val="005340F1"/>
    <w:rsid w:val="005342CF"/>
    <w:rsid w:val="0053485F"/>
    <w:rsid w:val="005413A3"/>
    <w:rsid w:val="00541ADF"/>
    <w:rsid w:val="00546C00"/>
    <w:rsid w:val="00547894"/>
    <w:rsid w:val="005503FE"/>
    <w:rsid w:val="00551E23"/>
    <w:rsid w:val="00554056"/>
    <w:rsid w:val="005605A2"/>
    <w:rsid w:val="005614AC"/>
    <w:rsid w:val="00563424"/>
    <w:rsid w:val="00564DA7"/>
    <w:rsid w:val="00566C80"/>
    <w:rsid w:val="00574489"/>
    <w:rsid w:val="00576665"/>
    <w:rsid w:val="00577108"/>
    <w:rsid w:val="00577213"/>
    <w:rsid w:val="00580713"/>
    <w:rsid w:val="005808E3"/>
    <w:rsid w:val="005823B3"/>
    <w:rsid w:val="00585317"/>
    <w:rsid w:val="00591EAC"/>
    <w:rsid w:val="0059341A"/>
    <w:rsid w:val="00594EC5"/>
    <w:rsid w:val="005976E3"/>
    <w:rsid w:val="005A1ADC"/>
    <w:rsid w:val="005A63BF"/>
    <w:rsid w:val="005B4AA7"/>
    <w:rsid w:val="005B7EE1"/>
    <w:rsid w:val="005C2730"/>
    <w:rsid w:val="005C3053"/>
    <w:rsid w:val="005C32C2"/>
    <w:rsid w:val="005C3B1D"/>
    <w:rsid w:val="005C4A5E"/>
    <w:rsid w:val="005C57E5"/>
    <w:rsid w:val="005C6B6A"/>
    <w:rsid w:val="005C7774"/>
    <w:rsid w:val="005D0601"/>
    <w:rsid w:val="005D1780"/>
    <w:rsid w:val="005D26BA"/>
    <w:rsid w:val="005D3385"/>
    <w:rsid w:val="005D3CA4"/>
    <w:rsid w:val="005D6F14"/>
    <w:rsid w:val="005D78C1"/>
    <w:rsid w:val="005E0948"/>
    <w:rsid w:val="005E29A1"/>
    <w:rsid w:val="005E35D4"/>
    <w:rsid w:val="005E4BE4"/>
    <w:rsid w:val="005E7D99"/>
    <w:rsid w:val="005F49DE"/>
    <w:rsid w:val="005F538D"/>
    <w:rsid w:val="00600713"/>
    <w:rsid w:val="00602953"/>
    <w:rsid w:val="0060358E"/>
    <w:rsid w:val="0060495A"/>
    <w:rsid w:val="00604E76"/>
    <w:rsid w:val="0060529E"/>
    <w:rsid w:val="00605E99"/>
    <w:rsid w:val="00606E82"/>
    <w:rsid w:val="00607B02"/>
    <w:rsid w:val="00612687"/>
    <w:rsid w:val="00613105"/>
    <w:rsid w:val="00633B6F"/>
    <w:rsid w:val="00634D0A"/>
    <w:rsid w:val="00636AB3"/>
    <w:rsid w:val="006477FD"/>
    <w:rsid w:val="00651587"/>
    <w:rsid w:val="006535EC"/>
    <w:rsid w:val="00655D23"/>
    <w:rsid w:val="00655DF2"/>
    <w:rsid w:val="00657F7C"/>
    <w:rsid w:val="00660741"/>
    <w:rsid w:val="00663968"/>
    <w:rsid w:val="0067224D"/>
    <w:rsid w:val="00673998"/>
    <w:rsid w:val="006759D4"/>
    <w:rsid w:val="00676A5E"/>
    <w:rsid w:val="006776F9"/>
    <w:rsid w:val="006845C0"/>
    <w:rsid w:val="00684EAD"/>
    <w:rsid w:val="006858A1"/>
    <w:rsid w:val="00690AA7"/>
    <w:rsid w:val="00691047"/>
    <w:rsid w:val="00691148"/>
    <w:rsid w:val="00692341"/>
    <w:rsid w:val="00693B66"/>
    <w:rsid w:val="00693E7D"/>
    <w:rsid w:val="00697BC7"/>
    <w:rsid w:val="006A03BB"/>
    <w:rsid w:val="006A1665"/>
    <w:rsid w:val="006A2128"/>
    <w:rsid w:val="006A430D"/>
    <w:rsid w:val="006A4654"/>
    <w:rsid w:val="006A4F6F"/>
    <w:rsid w:val="006A5FDC"/>
    <w:rsid w:val="006B207D"/>
    <w:rsid w:val="006B25B1"/>
    <w:rsid w:val="006B3246"/>
    <w:rsid w:val="006B6275"/>
    <w:rsid w:val="006C154E"/>
    <w:rsid w:val="006C3AE6"/>
    <w:rsid w:val="006C3CE5"/>
    <w:rsid w:val="006C40C3"/>
    <w:rsid w:val="006C5479"/>
    <w:rsid w:val="006D18FD"/>
    <w:rsid w:val="006D2EB7"/>
    <w:rsid w:val="006D43D0"/>
    <w:rsid w:val="006D6C09"/>
    <w:rsid w:val="006D72BB"/>
    <w:rsid w:val="006D73EA"/>
    <w:rsid w:val="006D759C"/>
    <w:rsid w:val="006E55C4"/>
    <w:rsid w:val="006E63E0"/>
    <w:rsid w:val="006F5B18"/>
    <w:rsid w:val="006F7E35"/>
    <w:rsid w:val="007005AD"/>
    <w:rsid w:val="00703BB9"/>
    <w:rsid w:val="00704B6B"/>
    <w:rsid w:val="00704D8E"/>
    <w:rsid w:val="00705A09"/>
    <w:rsid w:val="00706A4A"/>
    <w:rsid w:val="00706F6D"/>
    <w:rsid w:val="00715BDD"/>
    <w:rsid w:val="00716416"/>
    <w:rsid w:val="00720488"/>
    <w:rsid w:val="0072338B"/>
    <w:rsid w:val="00725442"/>
    <w:rsid w:val="00725735"/>
    <w:rsid w:val="007302EA"/>
    <w:rsid w:val="00731AD2"/>
    <w:rsid w:val="00733CD2"/>
    <w:rsid w:val="00741CC7"/>
    <w:rsid w:val="0074534B"/>
    <w:rsid w:val="00750508"/>
    <w:rsid w:val="007542D6"/>
    <w:rsid w:val="00757036"/>
    <w:rsid w:val="0076019B"/>
    <w:rsid w:val="007624ED"/>
    <w:rsid w:val="00763570"/>
    <w:rsid w:val="007642BF"/>
    <w:rsid w:val="00765C6E"/>
    <w:rsid w:val="0077050F"/>
    <w:rsid w:val="0077204C"/>
    <w:rsid w:val="007724B6"/>
    <w:rsid w:val="00772D7D"/>
    <w:rsid w:val="00775FD4"/>
    <w:rsid w:val="0077780F"/>
    <w:rsid w:val="00780240"/>
    <w:rsid w:val="007831F0"/>
    <w:rsid w:val="00783AF4"/>
    <w:rsid w:val="00785596"/>
    <w:rsid w:val="0078568C"/>
    <w:rsid w:val="007875CB"/>
    <w:rsid w:val="00790577"/>
    <w:rsid w:val="0079134C"/>
    <w:rsid w:val="00792245"/>
    <w:rsid w:val="00792A08"/>
    <w:rsid w:val="00792F9C"/>
    <w:rsid w:val="00794D2A"/>
    <w:rsid w:val="007971C4"/>
    <w:rsid w:val="007A010D"/>
    <w:rsid w:val="007A1580"/>
    <w:rsid w:val="007A5915"/>
    <w:rsid w:val="007A64E0"/>
    <w:rsid w:val="007A7339"/>
    <w:rsid w:val="007B0E2B"/>
    <w:rsid w:val="007B0FAE"/>
    <w:rsid w:val="007B28FC"/>
    <w:rsid w:val="007B4B9A"/>
    <w:rsid w:val="007B5994"/>
    <w:rsid w:val="007B5E4E"/>
    <w:rsid w:val="007C2153"/>
    <w:rsid w:val="007C374B"/>
    <w:rsid w:val="007C4FBD"/>
    <w:rsid w:val="007D06C4"/>
    <w:rsid w:val="007D0716"/>
    <w:rsid w:val="007D182F"/>
    <w:rsid w:val="007D1D8A"/>
    <w:rsid w:val="007D2031"/>
    <w:rsid w:val="007D4309"/>
    <w:rsid w:val="007D4BE1"/>
    <w:rsid w:val="007D581D"/>
    <w:rsid w:val="007E23C8"/>
    <w:rsid w:val="007E68D8"/>
    <w:rsid w:val="007F0824"/>
    <w:rsid w:val="007F3D73"/>
    <w:rsid w:val="007F4F96"/>
    <w:rsid w:val="00800051"/>
    <w:rsid w:val="008002F8"/>
    <w:rsid w:val="00802F58"/>
    <w:rsid w:val="00804A2B"/>
    <w:rsid w:val="00804B08"/>
    <w:rsid w:val="00805DCB"/>
    <w:rsid w:val="008060CF"/>
    <w:rsid w:val="0080630D"/>
    <w:rsid w:val="00806CD9"/>
    <w:rsid w:val="0080795E"/>
    <w:rsid w:val="0081190F"/>
    <w:rsid w:val="008127C2"/>
    <w:rsid w:val="00812DA1"/>
    <w:rsid w:val="008138D5"/>
    <w:rsid w:val="00814401"/>
    <w:rsid w:val="00815B57"/>
    <w:rsid w:val="00821931"/>
    <w:rsid w:val="008237FC"/>
    <w:rsid w:val="00825066"/>
    <w:rsid w:val="008302E3"/>
    <w:rsid w:val="00831BC6"/>
    <w:rsid w:val="00832CA2"/>
    <w:rsid w:val="00834128"/>
    <w:rsid w:val="00835800"/>
    <w:rsid w:val="00836F35"/>
    <w:rsid w:val="0084051F"/>
    <w:rsid w:val="00840D31"/>
    <w:rsid w:val="00841590"/>
    <w:rsid w:val="0084351C"/>
    <w:rsid w:val="00843683"/>
    <w:rsid w:val="008439B1"/>
    <w:rsid w:val="00852398"/>
    <w:rsid w:val="00853D86"/>
    <w:rsid w:val="00855B8C"/>
    <w:rsid w:val="00856C8A"/>
    <w:rsid w:val="00856F22"/>
    <w:rsid w:val="00861575"/>
    <w:rsid w:val="008618A9"/>
    <w:rsid w:val="00865C5C"/>
    <w:rsid w:val="0087201A"/>
    <w:rsid w:val="008734EF"/>
    <w:rsid w:val="00874407"/>
    <w:rsid w:val="008754E9"/>
    <w:rsid w:val="00875B57"/>
    <w:rsid w:val="00883277"/>
    <w:rsid w:val="00884CE6"/>
    <w:rsid w:val="00887330"/>
    <w:rsid w:val="00893189"/>
    <w:rsid w:val="0089449E"/>
    <w:rsid w:val="00894B22"/>
    <w:rsid w:val="00894C94"/>
    <w:rsid w:val="008A04D6"/>
    <w:rsid w:val="008A13C4"/>
    <w:rsid w:val="008A397A"/>
    <w:rsid w:val="008B2AE5"/>
    <w:rsid w:val="008B3FF7"/>
    <w:rsid w:val="008B7142"/>
    <w:rsid w:val="008B7418"/>
    <w:rsid w:val="008B7A1E"/>
    <w:rsid w:val="008C1132"/>
    <w:rsid w:val="008C6F82"/>
    <w:rsid w:val="008D0A6F"/>
    <w:rsid w:val="008D4F48"/>
    <w:rsid w:val="008D7878"/>
    <w:rsid w:val="008E0091"/>
    <w:rsid w:val="008E5D01"/>
    <w:rsid w:val="008E7CAF"/>
    <w:rsid w:val="008F4589"/>
    <w:rsid w:val="008F45DC"/>
    <w:rsid w:val="008F531A"/>
    <w:rsid w:val="008F632D"/>
    <w:rsid w:val="0090180A"/>
    <w:rsid w:val="00907E63"/>
    <w:rsid w:val="00910BE7"/>
    <w:rsid w:val="00911F9D"/>
    <w:rsid w:val="00914918"/>
    <w:rsid w:val="00914F1C"/>
    <w:rsid w:val="009200C5"/>
    <w:rsid w:val="00922AB5"/>
    <w:rsid w:val="00923125"/>
    <w:rsid w:val="00924C81"/>
    <w:rsid w:val="00933D5F"/>
    <w:rsid w:val="00934069"/>
    <w:rsid w:val="00937B98"/>
    <w:rsid w:val="009428D5"/>
    <w:rsid w:val="00942EF6"/>
    <w:rsid w:val="0094321A"/>
    <w:rsid w:val="00943C4B"/>
    <w:rsid w:val="00944660"/>
    <w:rsid w:val="00945623"/>
    <w:rsid w:val="00947D00"/>
    <w:rsid w:val="0095217E"/>
    <w:rsid w:val="009531FD"/>
    <w:rsid w:val="00955231"/>
    <w:rsid w:val="0095554A"/>
    <w:rsid w:val="00957695"/>
    <w:rsid w:val="0096051B"/>
    <w:rsid w:val="00961741"/>
    <w:rsid w:val="00961BD3"/>
    <w:rsid w:val="00962663"/>
    <w:rsid w:val="009666CF"/>
    <w:rsid w:val="0096684B"/>
    <w:rsid w:val="0097577A"/>
    <w:rsid w:val="00975D72"/>
    <w:rsid w:val="009770D7"/>
    <w:rsid w:val="0097755A"/>
    <w:rsid w:val="009775EC"/>
    <w:rsid w:val="009827B2"/>
    <w:rsid w:val="00994B59"/>
    <w:rsid w:val="009967C6"/>
    <w:rsid w:val="009A0639"/>
    <w:rsid w:val="009A3F92"/>
    <w:rsid w:val="009A702D"/>
    <w:rsid w:val="009B0626"/>
    <w:rsid w:val="009B0901"/>
    <w:rsid w:val="009B0E14"/>
    <w:rsid w:val="009B2D29"/>
    <w:rsid w:val="009B3631"/>
    <w:rsid w:val="009B3866"/>
    <w:rsid w:val="009B4DD5"/>
    <w:rsid w:val="009B78E0"/>
    <w:rsid w:val="009C18B7"/>
    <w:rsid w:val="009C23C6"/>
    <w:rsid w:val="009C4AD3"/>
    <w:rsid w:val="009C7DB4"/>
    <w:rsid w:val="009D1894"/>
    <w:rsid w:val="009D19AD"/>
    <w:rsid w:val="009D4129"/>
    <w:rsid w:val="009D6390"/>
    <w:rsid w:val="009D6F8D"/>
    <w:rsid w:val="009D7CC4"/>
    <w:rsid w:val="009E16FA"/>
    <w:rsid w:val="009E38CD"/>
    <w:rsid w:val="009E42D8"/>
    <w:rsid w:val="009E4D8C"/>
    <w:rsid w:val="009E6543"/>
    <w:rsid w:val="009E7BCA"/>
    <w:rsid w:val="009F21E4"/>
    <w:rsid w:val="009F4AEC"/>
    <w:rsid w:val="009F744A"/>
    <w:rsid w:val="00A025A6"/>
    <w:rsid w:val="00A04573"/>
    <w:rsid w:val="00A04C9C"/>
    <w:rsid w:val="00A06467"/>
    <w:rsid w:val="00A12367"/>
    <w:rsid w:val="00A13FD4"/>
    <w:rsid w:val="00A15AAC"/>
    <w:rsid w:val="00A20266"/>
    <w:rsid w:val="00A22D10"/>
    <w:rsid w:val="00A22FFC"/>
    <w:rsid w:val="00A23414"/>
    <w:rsid w:val="00A24555"/>
    <w:rsid w:val="00A321BD"/>
    <w:rsid w:val="00A34554"/>
    <w:rsid w:val="00A36B22"/>
    <w:rsid w:val="00A40FA8"/>
    <w:rsid w:val="00A4182E"/>
    <w:rsid w:val="00A44D3A"/>
    <w:rsid w:val="00A470D1"/>
    <w:rsid w:val="00A47284"/>
    <w:rsid w:val="00A50B54"/>
    <w:rsid w:val="00A537E6"/>
    <w:rsid w:val="00A54BC2"/>
    <w:rsid w:val="00A54E6E"/>
    <w:rsid w:val="00A57DCC"/>
    <w:rsid w:val="00A6003E"/>
    <w:rsid w:val="00A6134D"/>
    <w:rsid w:val="00A62102"/>
    <w:rsid w:val="00A63396"/>
    <w:rsid w:val="00A661C6"/>
    <w:rsid w:val="00A717EA"/>
    <w:rsid w:val="00A73DC2"/>
    <w:rsid w:val="00A762D3"/>
    <w:rsid w:val="00A801A6"/>
    <w:rsid w:val="00A80814"/>
    <w:rsid w:val="00A83917"/>
    <w:rsid w:val="00A85180"/>
    <w:rsid w:val="00A87003"/>
    <w:rsid w:val="00A87892"/>
    <w:rsid w:val="00A91530"/>
    <w:rsid w:val="00A9230E"/>
    <w:rsid w:val="00A924B3"/>
    <w:rsid w:val="00A97AD9"/>
    <w:rsid w:val="00A97F11"/>
    <w:rsid w:val="00AA471C"/>
    <w:rsid w:val="00AA4B5E"/>
    <w:rsid w:val="00AA4B70"/>
    <w:rsid w:val="00AA629A"/>
    <w:rsid w:val="00AA68F0"/>
    <w:rsid w:val="00AA6B74"/>
    <w:rsid w:val="00AB2107"/>
    <w:rsid w:val="00AB25AE"/>
    <w:rsid w:val="00AB26F2"/>
    <w:rsid w:val="00AB3541"/>
    <w:rsid w:val="00AB3932"/>
    <w:rsid w:val="00AC0B73"/>
    <w:rsid w:val="00AC1083"/>
    <w:rsid w:val="00AC4FFC"/>
    <w:rsid w:val="00AC5D6D"/>
    <w:rsid w:val="00AC6326"/>
    <w:rsid w:val="00AC6706"/>
    <w:rsid w:val="00AC7164"/>
    <w:rsid w:val="00AC77BA"/>
    <w:rsid w:val="00AD156C"/>
    <w:rsid w:val="00AD3166"/>
    <w:rsid w:val="00AD34A9"/>
    <w:rsid w:val="00AD485C"/>
    <w:rsid w:val="00AD5A50"/>
    <w:rsid w:val="00AD78EC"/>
    <w:rsid w:val="00AD7FB9"/>
    <w:rsid w:val="00AE19E7"/>
    <w:rsid w:val="00AE253F"/>
    <w:rsid w:val="00AE5D2C"/>
    <w:rsid w:val="00AF1BAF"/>
    <w:rsid w:val="00AF2184"/>
    <w:rsid w:val="00AF6970"/>
    <w:rsid w:val="00AF7921"/>
    <w:rsid w:val="00B005EA"/>
    <w:rsid w:val="00B029B2"/>
    <w:rsid w:val="00B04BB8"/>
    <w:rsid w:val="00B11031"/>
    <w:rsid w:val="00B14FC6"/>
    <w:rsid w:val="00B1617E"/>
    <w:rsid w:val="00B16D96"/>
    <w:rsid w:val="00B20727"/>
    <w:rsid w:val="00B20DED"/>
    <w:rsid w:val="00B2106E"/>
    <w:rsid w:val="00B21AC5"/>
    <w:rsid w:val="00B237AE"/>
    <w:rsid w:val="00B23B2C"/>
    <w:rsid w:val="00B32034"/>
    <w:rsid w:val="00B340E9"/>
    <w:rsid w:val="00B341BE"/>
    <w:rsid w:val="00B34716"/>
    <w:rsid w:val="00B35F03"/>
    <w:rsid w:val="00B3687F"/>
    <w:rsid w:val="00B37E21"/>
    <w:rsid w:val="00B41FEB"/>
    <w:rsid w:val="00B43ED0"/>
    <w:rsid w:val="00B476A2"/>
    <w:rsid w:val="00B5230D"/>
    <w:rsid w:val="00B52AC6"/>
    <w:rsid w:val="00B61FA8"/>
    <w:rsid w:val="00B62CD1"/>
    <w:rsid w:val="00B67C53"/>
    <w:rsid w:val="00B702EE"/>
    <w:rsid w:val="00B80EB2"/>
    <w:rsid w:val="00B80FD9"/>
    <w:rsid w:val="00B82120"/>
    <w:rsid w:val="00B862AA"/>
    <w:rsid w:val="00B86689"/>
    <w:rsid w:val="00B8773A"/>
    <w:rsid w:val="00B9351C"/>
    <w:rsid w:val="00B93EC9"/>
    <w:rsid w:val="00B944C9"/>
    <w:rsid w:val="00B97ACE"/>
    <w:rsid w:val="00BA30FB"/>
    <w:rsid w:val="00BA5E14"/>
    <w:rsid w:val="00BA632D"/>
    <w:rsid w:val="00BA6867"/>
    <w:rsid w:val="00BB076B"/>
    <w:rsid w:val="00BB0D54"/>
    <w:rsid w:val="00BB19B0"/>
    <w:rsid w:val="00BB6112"/>
    <w:rsid w:val="00BC4DB6"/>
    <w:rsid w:val="00BC5330"/>
    <w:rsid w:val="00BC5571"/>
    <w:rsid w:val="00BC61BB"/>
    <w:rsid w:val="00BC6E6B"/>
    <w:rsid w:val="00BD4024"/>
    <w:rsid w:val="00BD4CC6"/>
    <w:rsid w:val="00BD646C"/>
    <w:rsid w:val="00BD656E"/>
    <w:rsid w:val="00BD7A85"/>
    <w:rsid w:val="00BE1FA5"/>
    <w:rsid w:val="00BE22FC"/>
    <w:rsid w:val="00BE3A9B"/>
    <w:rsid w:val="00BE757E"/>
    <w:rsid w:val="00BE7FB3"/>
    <w:rsid w:val="00BF1096"/>
    <w:rsid w:val="00BF1883"/>
    <w:rsid w:val="00BF3C4F"/>
    <w:rsid w:val="00BF508E"/>
    <w:rsid w:val="00BF633D"/>
    <w:rsid w:val="00BF7861"/>
    <w:rsid w:val="00C01837"/>
    <w:rsid w:val="00C03FEA"/>
    <w:rsid w:val="00C10FA9"/>
    <w:rsid w:val="00C11DE8"/>
    <w:rsid w:val="00C124B6"/>
    <w:rsid w:val="00C16D87"/>
    <w:rsid w:val="00C177B2"/>
    <w:rsid w:val="00C202DD"/>
    <w:rsid w:val="00C22315"/>
    <w:rsid w:val="00C225EF"/>
    <w:rsid w:val="00C27361"/>
    <w:rsid w:val="00C31D7D"/>
    <w:rsid w:val="00C34A06"/>
    <w:rsid w:val="00C3503E"/>
    <w:rsid w:val="00C36439"/>
    <w:rsid w:val="00C3748B"/>
    <w:rsid w:val="00C3782C"/>
    <w:rsid w:val="00C41C90"/>
    <w:rsid w:val="00C42729"/>
    <w:rsid w:val="00C44B70"/>
    <w:rsid w:val="00C452D5"/>
    <w:rsid w:val="00C4571E"/>
    <w:rsid w:val="00C45CE2"/>
    <w:rsid w:val="00C460DA"/>
    <w:rsid w:val="00C46205"/>
    <w:rsid w:val="00C50D1A"/>
    <w:rsid w:val="00C515ED"/>
    <w:rsid w:val="00C60D01"/>
    <w:rsid w:val="00C62444"/>
    <w:rsid w:val="00C64661"/>
    <w:rsid w:val="00C6546F"/>
    <w:rsid w:val="00C6591C"/>
    <w:rsid w:val="00C65CF5"/>
    <w:rsid w:val="00C67A31"/>
    <w:rsid w:val="00C71429"/>
    <w:rsid w:val="00C72CE7"/>
    <w:rsid w:val="00C74D42"/>
    <w:rsid w:val="00C76BC6"/>
    <w:rsid w:val="00C770DD"/>
    <w:rsid w:val="00C80876"/>
    <w:rsid w:val="00C81C38"/>
    <w:rsid w:val="00C84202"/>
    <w:rsid w:val="00C84839"/>
    <w:rsid w:val="00C86521"/>
    <w:rsid w:val="00C8693D"/>
    <w:rsid w:val="00C910F6"/>
    <w:rsid w:val="00C917BB"/>
    <w:rsid w:val="00C94B90"/>
    <w:rsid w:val="00C95156"/>
    <w:rsid w:val="00CA1C37"/>
    <w:rsid w:val="00CA2FB8"/>
    <w:rsid w:val="00CA331C"/>
    <w:rsid w:val="00CA3D5B"/>
    <w:rsid w:val="00CA54DE"/>
    <w:rsid w:val="00CA67D9"/>
    <w:rsid w:val="00CA6F31"/>
    <w:rsid w:val="00CA7401"/>
    <w:rsid w:val="00CB0201"/>
    <w:rsid w:val="00CB03BE"/>
    <w:rsid w:val="00CB0F9E"/>
    <w:rsid w:val="00CB3E7C"/>
    <w:rsid w:val="00CC6A5B"/>
    <w:rsid w:val="00CD0216"/>
    <w:rsid w:val="00CD068B"/>
    <w:rsid w:val="00CD0DDB"/>
    <w:rsid w:val="00CD4009"/>
    <w:rsid w:val="00CD4380"/>
    <w:rsid w:val="00CD7463"/>
    <w:rsid w:val="00CE16F4"/>
    <w:rsid w:val="00CE1BCA"/>
    <w:rsid w:val="00CE6E04"/>
    <w:rsid w:val="00CE7BF6"/>
    <w:rsid w:val="00CF0D8C"/>
    <w:rsid w:val="00CF3939"/>
    <w:rsid w:val="00CF4E29"/>
    <w:rsid w:val="00CF63BD"/>
    <w:rsid w:val="00CF7460"/>
    <w:rsid w:val="00D00264"/>
    <w:rsid w:val="00D028A0"/>
    <w:rsid w:val="00D0745A"/>
    <w:rsid w:val="00D138A4"/>
    <w:rsid w:val="00D1397D"/>
    <w:rsid w:val="00D17FDB"/>
    <w:rsid w:val="00D20F04"/>
    <w:rsid w:val="00D26B53"/>
    <w:rsid w:val="00D30513"/>
    <w:rsid w:val="00D3053D"/>
    <w:rsid w:val="00D30BB9"/>
    <w:rsid w:val="00D31694"/>
    <w:rsid w:val="00D322A4"/>
    <w:rsid w:val="00D34815"/>
    <w:rsid w:val="00D37781"/>
    <w:rsid w:val="00D42DFA"/>
    <w:rsid w:val="00D42E91"/>
    <w:rsid w:val="00D46B84"/>
    <w:rsid w:val="00D508B5"/>
    <w:rsid w:val="00D530CF"/>
    <w:rsid w:val="00D5396D"/>
    <w:rsid w:val="00D63BA0"/>
    <w:rsid w:val="00D64FB3"/>
    <w:rsid w:val="00D677B5"/>
    <w:rsid w:val="00D710A5"/>
    <w:rsid w:val="00D735FC"/>
    <w:rsid w:val="00D74277"/>
    <w:rsid w:val="00D744C4"/>
    <w:rsid w:val="00D74545"/>
    <w:rsid w:val="00D747E6"/>
    <w:rsid w:val="00D75B75"/>
    <w:rsid w:val="00D80505"/>
    <w:rsid w:val="00D80BEB"/>
    <w:rsid w:val="00D841DC"/>
    <w:rsid w:val="00D90006"/>
    <w:rsid w:val="00D90F2B"/>
    <w:rsid w:val="00D91ABC"/>
    <w:rsid w:val="00D94285"/>
    <w:rsid w:val="00D96A88"/>
    <w:rsid w:val="00DA0A49"/>
    <w:rsid w:val="00DA1F6D"/>
    <w:rsid w:val="00DA338D"/>
    <w:rsid w:val="00DA5453"/>
    <w:rsid w:val="00DA7562"/>
    <w:rsid w:val="00DB33EF"/>
    <w:rsid w:val="00DB48E5"/>
    <w:rsid w:val="00DB7BE6"/>
    <w:rsid w:val="00DC5A22"/>
    <w:rsid w:val="00DC7AF0"/>
    <w:rsid w:val="00DD1D66"/>
    <w:rsid w:val="00DD57B9"/>
    <w:rsid w:val="00DE035D"/>
    <w:rsid w:val="00DE0D89"/>
    <w:rsid w:val="00DE58B8"/>
    <w:rsid w:val="00DF042D"/>
    <w:rsid w:val="00DF334E"/>
    <w:rsid w:val="00DF526B"/>
    <w:rsid w:val="00E01F4F"/>
    <w:rsid w:val="00E0215E"/>
    <w:rsid w:val="00E0231D"/>
    <w:rsid w:val="00E04301"/>
    <w:rsid w:val="00E101D8"/>
    <w:rsid w:val="00E10847"/>
    <w:rsid w:val="00E168B5"/>
    <w:rsid w:val="00E17144"/>
    <w:rsid w:val="00E17439"/>
    <w:rsid w:val="00E265A2"/>
    <w:rsid w:val="00E27913"/>
    <w:rsid w:val="00E30DCE"/>
    <w:rsid w:val="00E314BA"/>
    <w:rsid w:val="00E326E6"/>
    <w:rsid w:val="00E342D1"/>
    <w:rsid w:val="00E4317C"/>
    <w:rsid w:val="00E435A0"/>
    <w:rsid w:val="00E435EB"/>
    <w:rsid w:val="00E437BE"/>
    <w:rsid w:val="00E43D08"/>
    <w:rsid w:val="00E45896"/>
    <w:rsid w:val="00E46A46"/>
    <w:rsid w:val="00E5241B"/>
    <w:rsid w:val="00E526EC"/>
    <w:rsid w:val="00E56CF5"/>
    <w:rsid w:val="00E61588"/>
    <w:rsid w:val="00E61DD2"/>
    <w:rsid w:val="00E6425A"/>
    <w:rsid w:val="00E646D7"/>
    <w:rsid w:val="00E67289"/>
    <w:rsid w:val="00E700D5"/>
    <w:rsid w:val="00E70D74"/>
    <w:rsid w:val="00E7634D"/>
    <w:rsid w:val="00E76D5B"/>
    <w:rsid w:val="00E812FC"/>
    <w:rsid w:val="00E816AE"/>
    <w:rsid w:val="00E834E6"/>
    <w:rsid w:val="00E855AB"/>
    <w:rsid w:val="00E85E41"/>
    <w:rsid w:val="00E87BED"/>
    <w:rsid w:val="00E91D95"/>
    <w:rsid w:val="00E930B0"/>
    <w:rsid w:val="00E934CC"/>
    <w:rsid w:val="00E96D71"/>
    <w:rsid w:val="00E97AEE"/>
    <w:rsid w:val="00EA09AE"/>
    <w:rsid w:val="00EA24B9"/>
    <w:rsid w:val="00EA3B90"/>
    <w:rsid w:val="00EA50B1"/>
    <w:rsid w:val="00EA58CD"/>
    <w:rsid w:val="00EA7242"/>
    <w:rsid w:val="00EA7921"/>
    <w:rsid w:val="00EB1A6D"/>
    <w:rsid w:val="00EB289D"/>
    <w:rsid w:val="00EB2CB2"/>
    <w:rsid w:val="00EB3163"/>
    <w:rsid w:val="00EB4EA0"/>
    <w:rsid w:val="00EB56F5"/>
    <w:rsid w:val="00EB5844"/>
    <w:rsid w:val="00EB6803"/>
    <w:rsid w:val="00EB7D5A"/>
    <w:rsid w:val="00EC2D69"/>
    <w:rsid w:val="00EC6B01"/>
    <w:rsid w:val="00EC7DC4"/>
    <w:rsid w:val="00ED0731"/>
    <w:rsid w:val="00ED1EE1"/>
    <w:rsid w:val="00ED3BFF"/>
    <w:rsid w:val="00ED3E7C"/>
    <w:rsid w:val="00ED5738"/>
    <w:rsid w:val="00EE044D"/>
    <w:rsid w:val="00EE074E"/>
    <w:rsid w:val="00EE125E"/>
    <w:rsid w:val="00EE2B1F"/>
    <w:rsid w:val="00EE3011"/>
    <w:rsid w:val="00EE5A9F"/>
    <w:rsid w:val="00EF2134"/>
    <w:rsid w:val="00EF5856"/>
    <w:rsid w:val="00EF745D"/>
    <w:rsid w:val="00F017A0"/>
    <w:rsid w:val="00F01D6E"/>
    <w:rsid w:val="00F06536"/>
    <w:rsid w:val="00F06F48"/>
    <w:rsid w:val="00F07441"/>
    <w:rsid w:val="00F1205E"/>
    <w:rsid w:val="00F13464"/>
    <w:rsid w:val="00F13665"/>
    <w:rsid w:val="00F227C2"/>
    <w:rsid w:val="00F2499C"/>
    <w:rsid w:val="00F27A28"/>
    <w:rsid w:val="00F313B4"/>
    <w:rsid w:val="00F327E2"/>
    <w:rsid w:val="00F32EBC"/>
    <w:rsid w:val="00F347E1"/>
    <w:rsid w:val="00F34ABB"/>
    <w:rsid w:val="00F37722"/>
    <w:rsid w:val="00F4029A"/>
    <w:rsid w:val="00F45E0A"/>
    <w:rsid w:val="00F51C3E"/>
    <w:rsid w:val="00F52CC1"/>
    <w:rsid w:val="00F6066B"/>
    <w:rsid w:val="00F60874"/>
    <w:rsid w:val="00F616E7"/>
    <w:rsid w:val="00F62720"/>
    <w:rsid w:val="00F6309A"/>
    <w:rsid w:val="00F67923"/>
    <w:rsid w:val="00F70926"/>
    <w:rsid w:val="00F71541"/>
    <w:rsid w:val="00F72577"/>
    <w:rsid w:val="00F75665"/>
    <w:rsid w:val="00F76F90"/>
    <w:rsid w:val="00F80B80"/>
    <w:rsid w:val="00F8136B"/>
    <w:rsid w:val="00F81E2D"/>
    <w:rsid w:val="00F84CF1"/>
    <w:rsid w:val="00F85364"/>
    <w:rsid w:val="00F9141C"/>
    <w:rsid w:val="00F919F1"/>
    <w:rsid w:val="00F9228B"/>
    <w:rsid w:val="00F92BDD"/>
    <w:rsid w:val="00F948CD"/>
    <w:rsid w:val="00F94C7E"/>
    <w:rsid w:val="00F97489"/>
    <w:rsid w:val="00FA2869"/>
    <w:rsid w:val="00FA7BD0"/>
    <w:rsid w:val="00FB24B4"/>
    <w:rsid w:val="00FB2663"/>
    <w:rsid w:val="00FB3BA2"/>
    <w:rsid w:val="00FB56B3"/>
    <w:rsid w:val="00FB67D9"/>
    <w:rsid w:val="00FB6893"/>
    <w:rsid w:val="00FB6E57"/>
    <w:rsid w:val="00FB734B"/>
    <w:rsid w:val="00FB73B2"/>
    <w:rsid w:val="00FB79B9"/>
    <w:rsid w:val="00FC009E"/>
    <w:rsid w:val="00FC1CD4"/>
    <w:rsid w:val="00FC3254"/>
    <w:rsid w:val="00FD16D0"/>
    <w:rsid w:val="00FD1DA9"/>
    <w:rsid w:val="00FD3566"/>
    <w:rsid w:val="00FD7523"/>
    <w:rsid w:val="00FE3A27"/>
    <w:rsid w:val="00FE4C5A"/>
    <w:rsid w:val="00FE59A7"/>
    <w:rsid w:val="00FE6708"/>
    <w:rsid w:val="00FF0110"/>
    <w:rsid w:val="00FF4AF5"/>
    <w:rsid w:val="00FF5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oNotEmbedSmartTags/>
  <w:decimalSymbol w:val="."/>
  <w:listSeparator w:val=","/>
  <w14:docId w14:val="7B923A88"/>
  <w15:docId w15:val="{9AD1AC5C-2B9C-43AA-BE5B-991C9189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uiPriority="5" w:qFormat="1"/>
    <w:lsdException w:name="heading 1" w:uiPriority="1" w:qFormat="1"/>
    <w:lsdException w:name="heading 2" w:semiHidden="1" w:uiPriority="2" w:unhideWhenUsed="1" w:qFormat="1"/>
    <w:lsdException w:name="heading 3" w:uiPriority="3"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691148"/>
    <w:pPr>
      <w:spacing w:after="240"/>
    </w:pPr>
    <w:rPr>
      <w:rFonts w:ascii="Arial" w:eastAsiaTheme="minorHAnsi" w:hAnsi="Arial" w:cstheme="minorBidi"/>
      <w:sz w:val="24"/>
      <w:szCs w:val="24"/>
      <w:lang w:eastAsia="en-US"/>
    </w:rPr>
  </w:style>
  <w:style w:type="paragraph" w:styleId="Heading1">
    <w:name w:val="heading 1"/>
    <w:next w:val="Normal"/>
    <w:link w:val="Heading1Char"/>
    <w:uiPriority w:val="1"/>
    <w:qFormat/>
    <w:rsid w:val="00AD7FB9"/>
    <w:pPr>
      <w:keepNext/>
      <w:keepLines/>
      <w:numPr>
        <w:numId w:val="5"/>
      </w:numPr>
      <w:spacing w:after="240"/>
      <w:outlineLvl w:val="0"/>
    </w:pPr>
    <w:rPr>
      <w:rFonts w:ascii="Arial" w:eastAsiaTheme="majorEastAsia" w:hAnsi="Arial" w:cstheme="majorBidi"/>
      <w:b/>
      <w:sz w:val="28"/>
      <w:szCs w:val="32"/>
      <w:lang w:eastAsia="en-US"/>
    </w:rPr>
  </w:style>
  <w:style w:type="paragraph" w:styleId="Heading2">
    <w:name w:val="heading 2"/>
    <w:next w:val="ListParagraph"/>
    <w:link w:val="Heading2Char"/>
    <w:autoRedefine/>
    <w:uiPriority w:val="2"/>
    <w:qFormat/>
    <w:rsid w:val="009D19AD"/>
    <w:pPr>
      <w:widowControl w:val="0"/>
      <w:numPr>
        <w:ilvl w:val="1"/>
        <w:numId w:val="5"/>
      </w:numPr>
      <w:spacing w:before="480" w:after="240"/>
      <w:ind w:left="992" w:hanging="992"/>
      <w:outlineLvl w:val="1"/>
    </w:pPr>
    <w:rPr>
      <w:rFonts w:ascii="Arial Bold" w:eastAsiaTheme="majorEastAsia" w:hAnsi="Arial Bold" w:cstheme="majorBidi"/>
      <w:b/>
      <w:sz w:val="24"/>
      <w:szCs w:val="26"/>
      <w:lang w:eastAsia="en-US"/>
    </w:rPr>
  </w:style>
  <w:style w:type="paragraph" w:styleId="Heading3">
    <w:name w:val="heading 3"/>
    <w:aliases w:val="Body Bullets"/>
    <w:basedOn w:val="Normal"/>
    <w:next w:val="Normal"/>
    <w:link w:val="Heading3Char"/>
    <w:uiPriority w:val="3"/>
    <w:qFormat/>
    <w:rsid w:val="005E0948"/>
    <w:pPr>
      <w:keepNext/>
      <w:keepLines/>
      <w:numPr>
        <w:ilvl w:val="2"/>
        <w:numId w:val="5"/>
      </w:numPr>
      <w:outlineLvl w:val="2"/>
    </w:pPr>
    <w:rPr>
      <w:rFonts w:eastAsiaTheme="majorEastAsia" w:cstheme="majorBidi"/>
    </w:rPr>
  </w:style>
  <w:style w:type="paragraph" w:styleId="Heading4">
    <w:name w:val="heading 4"/>
    <w:basedOn w:val="Normal"/>
    <w:next w:val="Normal"/>
    <w:link w:val="Heading4Char"/>
    <w:uiPriority w:val="4"/>
    <w:rsid w:val="00691148"/>
    <w:pPr>
      <w:keepNext/>
      <w:keepLines/>
      <w:numPr>
        <w:ilvl w:val="3"/>
        <w:numId w:val="5"/>
      </w:numPr>
      <w:spacing w:before="40" w:after="0"/>
      <w:outlineLvl w:val="3"/>
    </w:pPr>
    <w:rPr>
      <w:rFonts w:eastAsiaTheme="majorEastAsia" w:cstheme="majorBidi"/>
      <w:iCs/>
    </w:rPr>
  </w:style>
  <w:style w:type="paragraph" w:styleId="Heading5">
    <w:name w:val="heading 5"/>
    <w:basedOn w:val="Normal"/>
    <w:next w:val="Normal"/>
    <w:link w:val="Heading5Char"/>
    <w:uiPriority w:val="9"/>
    <w:semiHidden/>
    <w:qFormat/>
    <w:rsid w:val="00691148"/>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rsid w:val="00691148"/>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691148"/>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691148"/>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91148"/>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S">
    <w:name w:val="NAMES"/>
    <w:basedOn w:val="Normal"/>
    <w:autoRedefine/>
    <w:rsid w:val="006B3D90"/>
    <w:pPr>
      <w:spacing w:before="960" w:after="960"/>
      <w:jc w:val="center"/>
    </w:pPr>
    <w:rPr>
      <w:rFonts w:ascii="Arial Bold" w:hAnsi="Arial Bold"/>
      <w:sz w:val="32"/>
    </w:rPr>
  </w:style>
  <w:style w:type="paragraph" w:customStyle="1" w:styleId="Bullet18pt">
    <w:name w:val="Bullet 18pt"/>
    <w:basedOn w:val="ListBullet"/>
    <w:autoRedefine/>
    <w:rsid w:val="00EA0D14"/>
    <w:pPr>
      <w:numPr>
        <w:numId w:val="0"/>
      </w:numPr>
      <w:spacing w:before="120" w:after="120"/>
    </w:pPr>
    <w:rPr>
      <w:rFonts w:ascii="Arial Bold" w:hAnsi="Arial Bold"/>
      <w:sz w:val="36"/>
    </w:rPr>
  </w:style>
  <w:style w:type="paragraph" w:styleId="ListBullet">
    <w:name w:val="List Bullet"/>
    <w:basedOn w:val="Normal"/>
    <w:autoRedefine/>
    <w:rsid w:val="009F7700"/>
    <w:pPr>
      <w:numPr>
        <w:numId w:val="1"/>
      </w:numPr>
    </w:pPr>
  </w:style>
  <w:style w:type="paragraph" w:customStyle="1" w:styleId="TitleArialBold32pt">
    <w:name w:val="Title Arial Bold 32pt"/>
    <w:basedOn w:val="Normal"/>
    <w:rsid w:val="00EA0D14"/>
    <w:rPr>
      <w:b/>
      <w:bCs/>
      <w:color w:val="FFFFFF"/>
      <w:lang w:bidi="en-US"/>
    </w:rPr>
  </w:style>
  <w:style w:type="paragraph" w:customStyle="1" w:styleId="SubTitle16pt">
    <w:name w:val="Sub Title 16pt"/>
    <w:basedOn w:val="Normal"/>
    <w:autoRedefine/>
    <w:rsid w:val="00EA0D14"/>
    <w:pPr>
      <w:spacing w:before="360"/>
    </w:pPr>
    <w:rPr>
      <w:color w:val="FFFFFF"/>
      <w:sz w:val="32"/>
      <w:lang w:bidi="en-US"/>
    </w:rPr>
  </w:style>
  <w:style w:type="paragraph" w:customStyle="1" w:styleId="TitleHereArialBold20pt">
    <w:name w:val="Title Here Arial Bold 20pt"/>
    <w:basedOn w:val="Heading1"/>
    <w:autoRedefine/>
    <w:rsid w:val="009156D9"/>
    <w:pPr>
      <w:spacing w:before="120" w:after="120"/>
      <w:ind w:left="210"/>
    </w:pPr>
    <w:rPr>
      <w:rFonts w:ascii="Arial Bold" w:hAnsi="Arial Bold" w:cs="MuseoSans-300"/>
      <w:b w:val="0"/>
      <w:bCs/>
      <w:noProof/>
      <w:color w:val="FFFFFF"/>
      <w:sz w:val="40"/>
      <w:szCs w:val="36"/>
      <w14:textFill>
        <w14:solidFill>
          <w14:srgbClr w14:val="FFFFFF">
            <w14:lumMod w14:val="75000"/>
          </w14:srgbClr>
        </w14:solidFill>
      </w14:textFill>
    </w:rPr>
  </w:style>
  <w:style w:type="paragraph" w:customStyle="1" w:styleId="TitleHereArialBold22pt">
    <w:name w:val="Title Here Arial Bold 22pt"/>
    <w:basedOn w:val="Heading1"/>
    <w:autoRedefine/>
    <w:rsid w:val="00A454A6"/>
    <w:pPr>
      <w:spacing w:before="120" w:after="120"/>
      <w:ind w:left="-153"/>
    </w:pPr>
    <w:rPr>
      <w:rFonts w:ascii="Arial Bold" w:hAnsi="Arial Bold" w:cs="MuseoSans-300"/>
      <w:b w:val="0"/>
      <w:bCs/>
      <w:noProof/>
      <w:color w:val="FFFFFF"/>
      <w:sz w:val="44"/>
      <w:szCs w:val="36"/>
      <w14:textFill>
        <w14:solidFill>
          <w14:srgbClr w14:val="FFFFFF">
            <w14:lumMod w14:val="75000"/>
          </w14:srgbClr>
        </w14:solidFill>
      </w14:textFill>
    </w:rPr>
  </w:style>
  <w:style w:type="paragraph" w:customStyle="1" w:styleId="BasicParagraph">
    <w:name w:val="[Basic Paragraph]"/>
    <w:basedOn w:val="Normal"/>
    <w:autoRedefine/>
    <w:rsid w:val="004A6D0C"/>
    <w:pPr>
      <w:widowControl w:val="0"/>
      <w:autoSpaceDE w:val="0"/>
      <w:autoSpaceDN w:val="0"/>
      <w:adjustRightInd w:val="0"/>
      <w:spacing w:line="288" w:lineRule="auto"/>
      <w:textAlignment w:val="center"/>
    </w:pPr>
    <w:rPr>
      <w:rFonts w:cs="Times-Roman"/>
      <w:color w:val="000000"/>
      <w:lang w:val="en-US" w:bidi="en-US"/>
    </w:rPr>
  </w:style>
  <w:style w:type="paragraph" w:customStyle="1" w:styleId="SubtitleArialBold18pt">
    <w:name w:val="Sub title Arial Bold 18pt"/>
    <w:basedOn w:val="Normal"/>
    <w:autoRedefine/>
    <w:rsid w:val="004A6D0C"/>
    <w:pPr>
      <w:spacing w:before="360"/>
      <w:ind w:left="142"/>
    </w:pPr>
    <w:rPr>
      <w:bCs/>
      <w:color w:val="FFFFFF"/>
      <w:sz w:val="36"/>
      <w:lang w:bidi="en-US"/>
    </w:rPr>
  </w:style>
  <w:style w:type="paragraph" w:customStyle="1" w:styleId="SubtitleArial18pt">
    <w:name w:val="Sub title Arial 18pt"/>
    <w:basedOn w:val="Normal"/>
    <w:autoRedefine/>
    <w:rsid w:val="004A6D0C"/>
    <w:pPr>
      <w:spacing w:before="360"/>
      <w:ind w:left="142"/>
    </w:pPr>
    <w:rPr>
      <w:bCs/>
      <w:color w:val="FFFFFF"/>
      <w:sz w:val="36"/>
      <w:lang w:bidi="en-US"/>
    </w:rPr>
  </w:style>
  <w:style w:type="paragraph" w:customStyle="1" w:styleId="Title1">
    <w:name w:val="Title1"/>
    <w:basedOn w:val="Heading1"/>
    <w:autoRedefine/>
    <w:rsid w:val="00A454A6"/>
    <w:rPr>
      <w:rFonts w:cs="MuseoSans-300"/>
      <w:bCs/>
      <w:color w:val="FFFFFF"/>
      <w:sz w:val="44"/>
      <w:szCs w:val="36"/>
      <w14:textFill>
        <w14:solidFill>
          <w14:srgbClr w14:val="FFFFFF">
            <w14:lumMod w14:val="75000"/>
          </w14:srgbClr>
        </w14:solidFill>
      </w14:textFill>
    </w:rPr>
  </w:style>
  <w:style w:type="paragraph" w:customStyle="1" w:styleId="DepartmentNameArialBold22pt">
    <w:name w:val="Department Name Arial Bold 22pt"/>
    <w:basedOn w:val="TitleHereArialBold20pt"/>
    <w:rsid w:val="00A454A6"/>
    <w:rPr>
      <w:sz w:val="44"/>
    </w:rPr>
  </w:style>
  <w:style w:type="paragraph" w:customStyle="1" w:styleId="Subtitle14ptArialBold">
    <w:name w:val="Sub title 14pt Arial Bold"/>
    <w:basedOn w:val="Normal"/>
    <w:rsid w:val="00A454A6"/>
    <w:pPr>
      <w:spacing w:before="360"/>
    </w:pPr>
    <w:rPr>
      <w:rFonts w:ascii="Arial Bold" w:hAnsi="Arial Bold"/>
      <w:bCs/>
      <w:noProof/>
      <w:color w:val="FFFFFF"/>
      <w:sz w:val="28"/>
      <w:lang w:bidi="en-US"/>
    </w:rPr>
  </w:style>
  <w:style w:type="paragraph" w:customStyle="1" w:styleId="TitleHere20ptArialBold">
    <w:name w:val="Title Here 20pt Arial Bold"/>
    <w:basedOn w:val="Subtitle14ptArialBold"/>
    <w:rsid w:val="00A454A6"/>
    <w:pPr>
      <w:spacing w:before="0"/>
      <w:ind w:left="56"/>
    </w:pPr>
    <w:rPr>
      <w:sz w:val="40"/>
    </w:rPr>
  </w:style>
  <w:style w:type="character" w:customStyle="1" w:styleId="DeptName22ptArialBold">
    <w:name w:val="Dept Name 22pt Arial Bold"/>
    <w:basedOn w:val="DefaultParagraphFont"/>
    <w:rsid w:val="00A454A6"/>
    <w:rPr>
      <w:rFonts w:ascii="Arial Bold" w:hAnsi="Arial Bold"/>
      <w:sz w:val="44"/>
    </w:rPr>
  </w:style>
  <w:style w:type="paragraph" w:customStyle="1" w:styleId="Arial12pt">
    <w:name w:val="Arial 12pt"/>
    <w:basedOn w:val="BasicParagraph"/>
    <w:rsid w:val="00A454A6"/>
    <w:pPr>
      <w:spacing w:line="240" w:lineRule="auto"/>
    </w:pPr>
  </w:style>
  <w:style w:type="paragraph" w:customStyle="1" w:styleId="GPMS">
    <w:name w:val="GPMS"/>
    <w:link w:val="GPMSChar"/>
    <w:rsid w:val="00A454A6"/>
    <w:pPr>
      <w:jc w:val="center"/>
    </w:pPr>
    <w:rPr>
      <w:rFonts w:ascii="Arial Bold" w:hAnsi="Arial Bold"/>
      <w:sz w:val="24"/>
      <w:szCs w:val="24"/>
      <w:lang w:eastAsia="en-US" w:bidi="en-US"/>
    </w:rPr>
  </w:style>
  <w:style w:type="paragraph" w:customStyle="1" w:styleId="Bullet20pt">
    <w:name w:val="Bullet 20pt"/>
    <w:basedOn w:val="ListBullet"/>
    <w:autoRedefine/>
    <w:rsid w:val="009F7700"/>
    <w:pPr>
      <w:numPr>
        <w:numId w:val="0"/>
      </w:numPr>
      <w:spacing w:before="120" w:after="120"/>
    </w:pPr>
    <w:rPr>
      <w:rFonts w:ascii="Arial Bold" w:hAnsi="Arial Bold"/>
      <w:sz w:val="40"/>
    </w:rPr>
  </w:style>
  <w:style w:type="table" w:styleId="TableGrid">
    <w:name w:val="Table Grid"/>
    <w:aliases w:val="Arial 12pt body text"/>
    <w:basedOn w:val="TableNormal"/>
    <w:uiPriority w:val="39"/>
    <w:rsid w:val="00691148"/>
    <w:rPr>
      <w:rFonts w:ascii="Arial" w:hAnsi="Arial"/>
      <w:sz w:val="24"/>
    </w:rPr>
    <w:tblPr/>
  </w:style>
  <w:style w:type="paragraph" w:customStyle="1" w:styleId="TitleSub18pt">
    <w:name w:val="Title Sub 18pt"/>
    <w:basedOn w:val="TitleHere20ptArialBold"/>
    <w:rsid w:val="00755033"/>
    <w:pPr>
      <w:keepNext/>
      <w:spacing w:before="120" w:after="120"/>
      <w:ind w:left="0"/>
    </w:pPr>
    <w:rPr>
      <w:rFonts w:cs="MuseoSans-300"/>
      <w:color w:val="0054A6"/>
      <w:kern w:val="32"/>
      <w:sz w:val="36"/>
      <w:szCs w:val="36"/>
      <w:lang w:eastAsia="en-GB" w:bidi="ar-SA"/>
    </w:rPr>
  </w:style>
  <w:style w:type="paragraph" w:customStyle="1" w:styleId="ReportTitleHere">
    <w:name w:val="Report Title Here"/>
    <w:basedOn w:val="Normal"/>
    <w:autoRedefine/>
    <w:rsid w:val="00691148"/>
    <w:pPr>
      <w:widowControl w:val="0"/>
      <w:overflowPunct w:val="0"/>
      <w:autoSpaceDE w:val="0"/>
      <w:autoSpaceDN w:val="0"/>
      <w:adjustRightInd w:val="0"/>
      <w:spacing w:after="0"/>
      <w:ind w:left="142"/>
      <w:textAlignment w:val="baseline"/>
    </w:pPr>
    <w:rPr>
      <w:rFonts w:eastAsia="Times New Roman" w:cs="Arial"/>
      <w:color w:val="000000"/>
      <w:spacing w:val="-2"/>
    </w:rPr>
  </w:style>
  <w:style w:type="paragraph" w:customStyle="1" w:styleId="Style5">
    <w:name w:val="Style5"/>
    <w:basedOn w:val="Normal"/>
    <w:autoRedefine/>
    <w:rsid w:val="00755033"/>
    <w:pPr>
      <w:widowControl w:val="0"/>
      <w:overflowPunct w:val="0"/>
      <w:autoSpaceDE w:val="0"/>
      <w:autoSpaceDN w:val="0"/>
      <w:adjustRightInd w:val="0"/>
      <w:ind w:left="198"/>
      <w:textAlignment w:val="baseline"/>
    </w:pPr>
    <w:rPr>
      <w:color w:val="FFFFFF"/>
      <w:spacing w:val="-2"/>
      <w:sz w:val="44"/>
      <w:szCs w:val="32"/>
    </w:rPr>
  </w:style>
  <w:style w:type="paragraph" w:customStyle="1" w:styleId="DateHere">
    <w:name w:val="Date Here"/>
    <w:basedOn w:val="Normal"/>
    <w:autoRedefine/>
    <w:rsid w:val="00755033"/>
    <w:pPr>
      <w:widowControl w:val="0"/>
      <w:overflowPunct w:val="0"/>
      <w:autoSpaceDE w:val="0"/>
      <w:autoSpaceDN w:val="0"/>
      <w:adjustRightInd w:val="0"/>
      <w:spacing w:before="1080"/>
      <w:ind w:left="198"/>
      <w:textAlignment w:val="baseline"/>
    </w:pPr>
    <w:rPr>
      <w:color w:val="FFFFFF"/>
      <w:spacing w:val="-2"/>
      <w:sz w:val="32"/>
      <w:szCs w:val="32"/>
    </w:rPr>
  </w:style>
  <w:style w:type="paragraph" w:customStyle="1" w:styleId="SupplementalHeadingHere">
    <w:name w:val="Supplemental Heading Here"/>
    <w:basedOn w:val="Normal"/>
    <w:autoRedefine/>
    <w:rsid w:val="00755033"/>
    <w:pPr>
      <w:widowControl w:val="0"/>
      <w:overflowPunct w:val="0"/>
      <w:autoSpaceDE w:val="0"/>
      <w:autoSpaceDN w:val="0"/>
      <w:adjustRightInd w:val="0"/>
      <w:ind w:left="198"/>
      <w:textAlignment w:val="baseline"/>
    </w:pPr>
    <w:rPr>
      <w:color w:val="FFFFFF"/>
      <w:spacing w:val="-2"/>
      <w:sz w:val="44"/>
      <w:szCs w:val="32"/>
    </w:rPr>
  </w:style>
  <w:style w:type="paragraph" w:styleId="Header">
    <w:name w:val="header"/>
    <w:basedOn w:val="Normal"/>
    <w:link w:val="HeaderChar"/>
    <w:uiPriority w:val="99"/>
    <w:rsid w:val="00691148"/>
    <w:pPr>
      <w:tabs>
        <w:tab w:val="center" w:pos="4513"/>
        <w:tab w:val="right" w:pos="9026"/>
      </w:tabs>
      <w:spacing w:after="0"/>
    </w:pPr>
  </w:style>
  <w:style w:type="paragraph" w:styleId="Footer">
    <w:name w:val="footer"/>
    <w:basedOn w:val="Normal"/>
    <w:link w:val="FooterChar"/>
    <w:uiPriority w:val="99"/>
    <w:rsid w:val="00691148"/>
    <w:pPr>
      <w:tabs>
        <w:tab w:val="center" w:pos="4513"/>
        <w:tab w:val="right" w:pos="9026"/>
      </w:tabs>
      <w:spacing w:after="0"/>
    </w:pPr>
  </w:style>
  <w:style w:type="character" w:styleId="Hyperlink">
    <w:name w:val="Hyperlink"/>
    <w:basedOn w:val="DefaultParagraphFont"/>
    <w:uiPriority w:val="99"/>
    <w:rsid w:val="00691148"/>
    <w:rPr>
      <w:color w:val="0563C1" w:themeColor="hyperlink"/>
      <w:u w:val="single"/>
    </w:rPr>
  </w:style>
  <w:style w:type="paragraph" w:styleId="Title">
    <w:name w:val="Title"/>
    <w:basedOn w:val="Normal"/>
    <w:next w:val="Normal"/>
    <w:link w:val="TitleChar"/>
    <w:qFormat/>
    <w:rsid w:val="00691148"/>
    <w:pPr>
      <w:spacing w:before="100" w:beforeAutospacing="1" w:after="100" w:afterAutospacing="1"/>
      <w:contextualSpacing/>
    </w:pPr>
    <w:rPr>
      <w:rFonts w:eastAsiaTheme="majorEastAsia" w:cstheme="majorBidi"/>
      <w:spacing w:val="-10"/>
      <w:kern w:val="28"/>
      <w:szCs w:val="56"/>
    </w:rPr>
  </w:style>
  <w:style w:type="character" w:customStyle="1" w:styleId="Heading1Char">
    <w:name w:val="Heading 1 Char"/>
    <w:basedOn w:val="DefaultParagraphFont"/>
    <w:link w:val="Heading1"/>
    <w:uiPriority w:val="1"/>
    <w:rsid w:val="00AD7FB9"/>
    <w:rPr>
      <w:rFonts w:ascii="Arial" w:eastAsiaTheme="majorEastAsia" w:hAnsi="Arial" w:cstheme="majorBidi"/>
      <w:b/>
      <w:sz w:val="28"/>
      <w:szCs w:val="32"/>
      <w:lang w:eastAsia="en-US"/>
    </w:rPr>
  </w:style>
  <w:style w:type="character" w:styleId="PageNumber">
    <w:name w:val="page number"/>
    <w:basedOn w:val="DefaultParagraphFont"/>
    <w:rsid w:val="00994B59"/>
  </w:style>
  <w:style w:type="paragraph" w:customStyle="1" w:styleId="NormalBold">
    <w:name w:val="Normal Bold"/>
    <w:basedOn w:val="Normal"/>
    <w:link w:val="NormalBoldChar"/>
    <w:rsid w:val="00691148"/>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691148"/>
    <w:rPr>
      <w:rFonts w:ascii="Arial" w:hAnsi="Arial"/>
      <w:b/>
      <w:sz w:val="24"/>
      <w:szCs w:val="24"/>
    </w:rPr>
  </w:style>
  <w:style w:type="paragraph" w:customStyle="1" w:styleId="AppendixHeading">
    <w:name w:val="Appendix Heading"/>
    <w:basedOn w:val="Heading3"/>
    <w:link w:val="AppendixHeadingChar"/>
    <w:rsid w:val="000E2377"/>
    <w:pPr>
      <w:keepNext w:val="0"/>
      <w:spacing w:before="160"/>
      <w:ind w:left="0" w:firstLine="0"/>
      <w:jc w:val="right"/>
    </w:pPr>
    <w:rPr>
      <w:rFonts w:cs="Times New Roman"/>
      <w:bCs/>
      <w:snapToGrid w:val="0"/>
      <w:sz w:val="28"/>
      <w:szCs w:val="20"/>
      <w:lang w:eastAsia="en-GB"/>
    </w:rPr>
  </w:style>
  <w:style w:type="character" w:customStyle="1" w:styleId="AppendixHeadingChar">
    <w:name w:val="Appendix Heading Char"/>
    <w:basedOn w:val="DefaultParagraphFont"/>
    <w:link w:val="AppendixHeading"/>
    <w:rsid w:val="000E2377"/>
    <w:rPr>
      <w:rFonts w:ascii="Arial" w:eastAsiaTheme="majorEastAsia" w:hAnsi="Arial"/>
      <w:bCs/>
      <w:snapToGrid w:val="0"/>
      <w:sz w:val="28"/>
    </w:rPr>
  </w:style>
  <w:style w:type="paragraph" w:customStyle="1" w:styleId="TableFieldHeading">
    <w:name w:val="Table Field Heading"/>
    <w:basedOn w:val="NormalBold"/>
    <w:rsid w:val="00691148"/>
    <w:pPr>
      <w:spacing w:before="0" w:after="0"/>
    </w:pPr>
  </w:style>
  <w:style w:type="paragraph" w:customStyle="1" w:styleId="TableFieldContent">
    <w:name w:val="Table Field Content"/>
    <w:basedOn w:val="Normal"/>
    <w:autoRedefine/>
    <w:rsid w:val="00691148"/>
    <w:pPr>
      <w:spacing w:after="0"/>
    </w:pPr>
    <w:rPr>
      <w:rFonts w:eastAsia="Times New Roman" w:cs="Times New Roman"/>
      <w:lang w:eastAsia="en-GB"/>
    </w:rPr>
  </w:style>
  <w:style w:type="paragraph" w:customStyle="1" w:styleId="ContentsSub-Para">
    <w:name w:val="Contents Sub-Para"/>
    <w:basedOn w:val="Normal"/>
    <w:autoRedefine/>
    <w:rsid w:val="000E2377"/>
    <w:pPr>
      <w:numPr>
        <w:ilvl w:val="1"/>
        <w:numId w:val="2"/>
      </w:numPr>
    </w:pPr>
  </w:style>
  <w:style w:type="paragraph" w:customStyle="1" w:styleId="PrelimsTitle">
    <w:name w:val="Prelims Title"/>
    <w:basedOn w:val="Heading1"/>
    <w:autoRedefine/>
    <w:rsid w:val="000E2377"/>
    <w:pPr>
      <w:keepNext w:val="0"/>
      <w:spacing w:before="160"/>
    </w:pPr>
    <w:rPr>
      <w:szCs w:val="20"/>
    </w:rPr>
  </w:style>
  <w:style w:type="paragraph" w:customStyle="1" w:styleId="SOPPara">
    <w:name w:val="SOP Para"/>
    <w:basedOn w:val="Normal"/>
    <w:rsid w:val="000E2377"/>
    <w:pPr>
      <w:widowControl w:val="0"/>
      <w:tabs>
        <w:tab w:val="num" w:pos="792"/>
      </w:tabs>
      <w:overflowPunct w:val="0"/>
      <w:autoSpaceDE w:val="0"/>
      <w:autoSpaceDN w:val="0"/>
      <w:adjustRightInd w:val="0"/>
      <w:ind w:left="792" w:hanging="432"/>
      <w:textAlignment w:val="baseline"/>
    </w:pPr>
    <w:rPr>
      <w:rFonts w:cs="Arial"/>
    </w:rPr>
  </w:style>
  <w:style w:type="paragraph" w:customStyle="1" w:styleId="ContentsList">
    <w:name w:val="Contents List"/>
    <w:basedOn w:val="Normal"/>
    <w:rsid w:val="000E2377"/>
    <w:pPr>
      <w:tabs>
        <w:tab w:val="num" w:pos="360"/>
      </w:tabs>
      <w:ind w:left="360" w:hanging="360"/>
    </w:pPr>
  </w:style>
  <w:style w:type="character" w:customStyle="1" w:styleId="ParagraphContentChar">
    <w:name w:val="Paragraph Content Char"/>
    <w:basedOn w:val="DefaultParagraphFont"/>
    <w:link w:val="ParagraphContent"/>
    <w:rsid w:val="000E2377"/>
    <w:rPr>
      <w:rFonts w:ascii="Arial" w:hAnsi="Arial"/>
      <w:sz w:val="24"/>
      <w:szCs w:val="24"/>
      <w:lang w:val="en-GB" w:eastAsia="en-GB" w:bidi="ar-SA"/>
    </w:rPr>
  </w:style>
  <w:style w:type="character" w:customStyle="1" w:styleId="GPMSChar">
    <w:name w:val="GPMS Char"/>
    <w:basedOn w:val="DefaultParagraphFont"/>
    <w:link w:val="GPMS"/>
    <w:rsid w:val="000E2377"/>
    <w:rPr>
      <w:rFonts w:ascii="Arial Bold" w:hAnsi="Arial Bold"/>
      <w:sz w:val="24"/>
      <w:szCs w:val="24"/>
      <w:lang w:val="en-GB" w:eastAsia="en-US" w:bidi="en-US"/>
    </w:rPr>
  </w:style>
  <w:style w:type="paragraph" w:customStyle="1" w:styleId="TableTitle">
    <w:name w:val="Table Title"/>
    <w:basedOn w:val="Normal"/>
    <w:rsid w:val="00691148"/>
    <w:pPr>
      <w:jc w:val="center"/>
    </w:pPr>
    <w:rPr>
      <w:rFonts w:eastAsia="Times New Roman" w:cs="Times New Roman"/>
      <w:b/>
      <w:lang w:eastAsia="en-GB"/>
    </w:rPr>
  </w:style>
  <w:style w:type="paragraph" w:customStyle="1" w:styleId="ParagraphContent">
    <w:name w:val="Paragraph Content"/>
    <w:basedOn w:val="Normal"/>
    <w:link w:val="ParagraphContentChar"/>
    <w:rsid w:val="000E2377"/>
  </w:style>
  <w:style w:type="paragraph" w:styleId="BalloonText">
    <w:name w:val="Balloon Text"/>
    <w:basedOn w:val="Normal"/>
    <w:link w:val="BalloonTextChar"/>
    <w:uiPriority w:val="99"/>
    <w:semiHidden/>
    <w:rsid w:val="00691148"/>
    <w:pPr>
      <w:spacing w:after="0"/>
    </w:pPr>
    <w:rPr>
      <w:rFonts w:ascii="Segoe UI" w:hAnsi="Segoe UI" w:cs="Segoe UI"/>
      <w:sz w:val="18"/>
      <w:szCs w:val="18"/>
    </w:rPr>
  </w:style>
  <w:style w:type="paragraph" w:customStyle="1" w:styleId="Char">
    <w:name w:val="Char"/>
    <w:basedOn w:val="Normal"/>
    <w:rsid w:val="00C22315"/>
    <w:pPr>
      <w:spacing w:after="120" w:line="240" w:lineRule="exact"/>
    </w:pPr>
    <w:rPr>
      <w:rFonts w:ascii="Verdana" w:hAnsi="Verdana"/>
      <w:sz w:val="20"/>
      <w:szCs w:val="20"/>
      <w:lang w:val="en-US"/>
    </w:rPr>
  </w:style>
  <w:style w:type="character" w:customStyle="1" w:styleId="Heading2Char">
    <w:name w:val="Heading 2 Char"/>
    <w:basedOn w:val="DefaultParagraphFont"/>
    <w:link w:val="Heading2"/>
    <w:uiPriority w:val="2"/>
    <w:rsid w:val="009D19AD"/>
    <w:rPr>
      <w:rFonts w:ascii="Arial Bold" w:eastAsiaTheme="majorEastAsia" w:hAnsi="Arial Bold" w:cstheme="majorBidi"/>
      <w:b/>
      <w:sz w:val="24"/>
      <w:szCs w:val="26"/>
      <w:lang w:eastAsia="en-US"/>
    </w:rPr>
  </w:style>
  <w:style w:type="paragraph" w:styleId="BodyText">
    <w:name w:val="Body Text"/>
    <w:basedOn w:val="Normal"/>
    <w:link w:val="BodyTextChar"/>
    <w:uiPriority w:val="99"/>
    <w:rsid w:val="00691148"/>
    <w:pPr>
      <w:spacing w:after="120"/>
    </w:pPr>
  </w:style>
  <w:style w:type="character" w:customStyle="1" w:styleId="BodyTextChar">
    <w:name w:val="Body Text Char"/>
    <w:basedOn w:val="DefaultParagraphFont"/>
    <w:link w:val="BodyText"/>
    <w:uiPriority w:val="99"/>
    <w:rsid w:val="00691148"/>
    <w:rPr>
      <w:rFonts w:ascii="Arial" w:eastAsiaTheme="minorHAnsi" w:hAnsi="Arial" w:cstheme="minorBidi"/>
      <w:sz w:val="24"/>
      <w:szCs w:val="24"/>
      <w:lang w:eastAsia="en-US"/>
    </w:rPr>
  </w:style>
  <w:style w:type="paragraph" w:styleId="BodyTextIndent">
    <w:name w:val="Body Text Indent"/>
    <w:basedOn w:val="Normal"/>
    <w:link w:val="BodyTextIndentChar"/>
    <w:rsid w:val="00C22315"/>
    <w:pPr>
      <w:spacing w:after="120"/>
      <w:ind w:left="283"/>
    </w:pPr>
  </w:style>
  <w:style w:type="character" w:customStyle="1" w:styleId="BodyTextIndentChar">
    <w:name w:val="Body Text Indent Char"/>
    <w:basedOn w:val="DefaultParagraphFont"/>
    <w:link w:val="BodyTextIndent"/>
    <w:rsid w:val="00C22315"/>
    <w:rPr>
      <w:rFonts w:ascii="Arial" w:hAnsi="Arial"/>
      <w:sz w:val="24"/>
      <w:szCs w:val="24"/>
    </w:rPr>
  </w:style>
  <w:style w:type="paragraph" w:styleId="ListParagraph">
    <w:name w:val="List Paragraph"/>
    <w:basedOn w:val="Normal"/>
    <w:link w:val="ListParagraphChar"/>
    <w:uiPriority w:val="34"/>
    <w:qFormat/>
    <w:rsid w:val="00691148"/>
    <w:pPr>
      <w:ind w:left="720"/>
      <w:contextualSpacing/>
    </w:pPr>
  </w:style>
  <w:style w:type="paragraph" w:styleId="Revision">
    <w:name w:val="Revision"/>
    <w:hidden/>
    <w:uiPriority w:val="99"/>
    <w:semiHidden/>
    <w:rsid w:val="005D3CA4"/>
    <w:rPr>
      <w:rFonts w:ascii="Arial" w:hAnsi="Arial"/>
      <w:sz w:val="24"/>
      <w:szCs w:val="24"/>
    </w:rPr>
  </w:style>
  <w:style w:type="character" w:styleId="FollowedHyperlink">
    <w:name w:val="FollowedHyperlink"/>
    <w:basedOn w:val="DefaultParagraphFont"/>
    <w:rsid w:val="005D3CA4"/>
    <w:rPr>
      <w:color w:val="954F72" w:themeColor="followedHyperlink"/>
      <w:u w:val="single"/>
    </w:rPr>
  </w:style>
  <w:style w:type="paragraph" w:customStyle="1" w:styleId="Title2">
    <w:name w:val="Title2"/>
    <w:basedOn w:val="Heading1"/>
    <w:autoRedefine/>
    <w:rsid w:val="007B4B9A"/>
    <w:pPr>
      <w:spacing w:after="0"/>
      <w:ind w:left="709" w:hanging="709"/>
    </w:pPr>
    <w:rPr>
      <w:rFonts w:cs="MuseoSans-300"/>
      <w:bCs/>
      <w:color w:val="FFFFFF"/>
      <w:sz w:val="44"/>
      <w:szCs w:val="36"/>
      <w14:textFill>
        <w14:solidFill>
          <w14:srgbClr w14:val="FFFFFF">
            <w14:lumMod w14:val="75000"/>
          </w14:srgbClr>
        </w14:solidFill>
      </w14:textFill>
    </w:rPr>
  </w:style>
  <w:style w:type="paragraph" w:styleId="NoSpacing">
    <w:name w:val="No Spacing"/>
    <w:uiPriority w:val="1"/>
    <w:qFormat/>
    <w:rsid w:val="00C44B70"/>
    <w:rPr>
      <w:rFonts w:ascii="Arial" w:hAnsi="Arial"/>
      <w:sz w:val="24"/>
      <w:szCs w:val="24"/>
    </w:rPr>
  </w:style>
  <w:style w:type="character" w:customStyle="1" w:styleId="FooterChar">
    <w:name w:val="Footer Char"/>
    <w:basedOn w:val="DefaultParagraphFont"/>
    <w:link w:val="Footer"/>
    <w:uiPriority w:val="99"/>
    <w:rsid w:val="00691148"/>
    <w:rPr>
      <w:rFonts w:ascii="Arial" w:eastAsiaTheme="minorHAnsi" w:hAnsi="Arial" w:cstheme="minorBidi"/>
      <w:sz w:val="24"/>
      <w:szCs w:val="24"/>
      <w:lang w:eastAsia="en-US"/>
    </w:rPr>
  </w:style>
  <w:style w:type="paragraph" w:styleId="TOCHeading">
    <w:name w:val="TOC Heading"/>
    <w:basedOn w:val="Heading1"/>
    <w:next w:val="Normal"/>
    <w:uiPriority w:val="39"/>
    <w:qFormat/>
    <w:rsid w:val="00691148"/>
    <w:pPr>
      <w:numPr>
        <w:numId w:val="0"/>
      </w:numPr>
      <w:spacing w:before="240" w:after="0"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rsid w:val="00AD7FB9"/>
    <w:pPr>
      <w:tabs>
        <w:tab w:val="left" w:pos="480"/>
        <w:tab w:val="right" w:leader="dot" w:pos="9016"/>
      </w:tabs>
    </w:pPr>
  </w:style>
  <w:style w:type="paragraph" w:styleId="TOC3">
    <w:name w:val="toc 3"/>
    <w:basedOn w:val="Normal"/>
    <w:next w:val="Normal"/>
    <w:autoRedefine/>
    <w:uiPriority w:val="39"/>
    <w:rsid w:val="00691148"/>
    <w:pPr>
      <w:spacing w:after="100"/>
      <w:ind w:left="480"/>
    </w:pPr>
  </w:style>
  <w:style w:type="character" w:styleId="CommentReference">
    <w:name w:val="annotation reference"/>
    <w:basedOn w:val="DefaultParagraphFont"/>
    <w:uiPriority w:val="99"/>
    <w:rsid w:val="001C63EA"/>
    <w:rPr>
      <w:sz w:val="16"/>
      <w:szCs w:val="16"/>
    </w:rPr>
  </w:style>
  <w:style w:type="paragraph" w:styleId="CommentText">
    <w:name w:val="annotation text"/>
    <w:basedOn w:val="Normal"/>
    <w:link w:val="CommentTextChar"/>
    <w:rsid w:val="001C63EA"/>
    <w:rPr>
      <w:sz w:val="20"/>
      <w:szCs w:val="20"/>
    </w:rPr>
  </w:style>
  <w:style w:type="character" w:customStyle="1" w:styleId="CommentTextChar">
    <w:name w:val="Comment Text Char"/>
    <w:basedOn w:val="DefaultParagraphFont"/>
    <w:link w:val="CommentText"/>
    <w:rsid w:val="001C63EA"/>
    <w:rPr>
      <w:rFonts w:ascii="Arial" w:hAnsi="Arial"/>
    </w:rPr>
  </w:style>
  <w:style w:type="paragraph" w:styleId="CommentSubject">
    <w:name w:val="annotation subject"/>
    <w:basedOn w:val="CommentText"/>
    <w:next w:val="CommentText"/>
    <w:link w:val="CommentSubjectChar"/>
    <w:rsid w:val="001C63EA"/>
    <w:rPr>
      <w:b/>
      <w:bCs/>
    </w:rPr>
  </w:style>
  <w:style w:type="character" w:customStyle="1" w:styleId="CommentSubjectChar">
    <w:name w:val="Comment Subject Char"/>
    <w:basedOn w:val="CommentTextChar"/>
    <w:link w:val="CommentSubject"/>
    <w:rsid w:val="001C63EA"/>
    <w:rPr>
      <w:rFonts w:ascii="Arial" w:hAnsi="Arial"/>
      <w:b/>
      <w:bCs/>
    </w:rPr>
  </w:style>
  <w:style w:type="table" w:customStyle="1" w:styleId="GridTable5Dark-Accent11">
    <w:name w:val="Grid Table 5 Dark - Accent 11"/>
    <w:basedOn w:val="TableNormal"/>
    <w:uiPriority w:val="50"/>
    <w:rsid w:val="00C515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rmalWeb">
    <w:name w:val="Normal (Web)"/>
    <w:basedOn w:val="Normal"/>
    <w:uiPriority w:val="99"/>
    <w:unhideWhenUsed/>
    <w:rsid w:val="00691148"/>
    <w:pPr>
      <w:spacing w:before="100" w:beforeAutospacing="1" w:after="100" w:afterAutospacing="1"/>
    </w:pPr>
    <w:rPr>
      <w:rFonts w:ascii="Times New Roman" w:eastAsia="Times New Roman" w:hAnsi="Times New Roman" w:cs="Times New Roman"/>
      <w:lang w:eastAsia="en-GB"/>
    </w:rPr>
  </w:style>
  <w:style w:type="paragraph" w:customStyle="1" w:styleId="MajorHeading">
    <w:name w:val="MajorHeading"/>
    <w:basedOn w:val="Heading1"/>
    <w:next w:val="Normal"/>
    <w:rsid w:val="00DD57B9"/>
    <w:pPr>
      <w:numPr>
        <w:numId w:val="4"/>
      </w:numPr>
      <w:spacing w:after="120"/>
    </w:pPr>
    <w:rPr>
      <w:rFonts w:eastAsia="Times New Roman" w:cs="Arial"/>
      <w:bCs/>
      <w:lang w:eastAsia="en-GB"/>
    </w:rPr>
  </w:style>
  <w:style w:type="paragraph" w:customStyle="1" w:styleId="MainText">
    <w:name w:val="MainText"/>
    <w:basedOn w:val="Normal"/>
    <w:rsid w:val="00DD57B9"/>
    <w:pPr>
      <w:numPr>
        <w:ilvl w:val="1"/>
        <w:numId w:val="4"/>
      </w:numPr>
    </w:pPr>
  </w:style>
  <w:style w:type="paragraph" w:customStyle="1" w:styleId="CharChar1">
    <w:name w:val="Char Char1"/>
    <w:basedOn w:val="Normal"/>
    <w:rsid w:val="00DD57B9"/>
    <w:pPr>
      <w:spacing w:after="120" w:line="240" w:lineRule="exact"/>
    </w:pPr>
    <w:rPr>
      <w:rFonts w:ascii="Verdana" w:hAnsi="Verdana"/>
      <w:sz w:val="20"/>
      <w:szCs w:val="20"/>
      <w:lang w:val="en-US"/>
    </w:rPr>
  </w:style>
  <w:style w:type="paragraph" w:customStyle="1" w:styleId="Default">
    <w:name w:val="Default"/>
    <w:rsid w:val="00DD57B9"/>
    <w:pPr>
      <w:autoSpaceDE w:val="0"/>
      <w:autoSpaceDN w:val="0"/>
      <w:adjustRightInd w:val="0"/>
    </w:pPr>
    <w:rPr>
      <w:rFonts w:ascii="Arial" w:hAnsi="Arial" w:cs="Arial"/>
      <w:color w:val="000000"/>
      <w:sz w:val="24"/>
      <w:szCs w:val="24"/>
    </w:rPr>
  </w:style>
  <w:style w:type="character" w:customStyle="1" w:styleId="ms-rtethemefontface-21">
    <w:name w:val="ms-rtethemefontface-21"/>
    <w:basedOn w:val="DefaultParagraphFont"/>
    <w:rsid w:val="009B4DD5"/>
    <w:rPr>
      <w:rFonts w:ascii="Arial" w:hAnsi="Arial" w:cs="Arial" w:hint="default"/>
    </w:rPr>
  </w:style>
  <w:style w:type="character" w:customStyle="1" w:styleId="BalloonTextChar">
    <w:name w:val="Balloon Text Char"/>
    <w:basedOn w:val="DefaultParagraphFont"/>
    <w:link w:val="BalloonText"/>
    <w:uiPriority w:val="99"/>
    <w:semiHidden/>
    <w:rsid w:val="00691148"/>
    <w:rPr>
      <w:rFonts w:ascii="Segoe UI" w:eastAsiaTheme="minorHAnsi" w:hAnsi="Segoe UI" w:cs="Segoe UI"/>
      <w:sz w:val="18"/>
      <w:szCs w:val="18"/>
      <w:lang w:eastAsia="en-US"/>
    </w:rPr>
  </w:style>
  <w:style w:type="character" w:customStyle="1" w:styleId="HeaderChar">
    <w:name w:val="Header Char"/>
    <w:basedOn w:val="DefaultParagraphFont"/>
    <w:link w:val="Header"/>
    <w:uiPriority w:val="99"/>
    <w:rsid w:val="00691148"/>
    <w:rPr>
      <w:rFonts w:ascii="Arial" w:eastAsiaTheme="minorHAnsi" w:hAnsi="Arial" w:cstheme="minorBidi"/>
      <w:sz w:val="24"/>
      <w:szCs w:val="24"/>
      <w:lang w:eastAsia="en-US"/>
    </w:rPr>
  </w:style>
  <w:style w:type="character" w:customStyle="1" w:styleId="Heading3Char">
    <w:name w:val="Heading 3 Char"/>
    <w:aliases w:val="Body Bullets Char"/>
    <w:basedOn w:val="DefaultParagraphFont"/>
    <w:link w:val="Heading3"/>
    <w:uiPriority w:val="3"/>
    <w:rsid w:val="005E0948"/>
    <w:rPr>
      <w:rFonts w:ascii="Arial" w:eastAsiaTheme="majorEastAsia" w:hAnsi="Arial" w:cstheme="majorBidi"/>
      <w:sz w:val="24"/>
      <w:szCs w:val="24"/>
      <w:lang w:eastAsia="en-US"/>
    </w:rPr>
  </w:style>
  <w:style w:type="character" w:customStyle="1" w:styleId="Heading4Char">
    <w:name w:val="Heading 4 Char"/>
    <w:basedOn w:val="DefaultParagraphFont"/>
    <w:link w:val="Heading4"/>
    <w:uiPriority w:val="4"/>
    <w:rsid w:val="00691148"/>
    <w:rPr>
      <w:rFonts w:ascii="Arial" w:eastAsiaTheme="majorEastAsia" w:hAnsi="Arial" w:cstheme="majorBidi"/>
      <w:iCs/>
      <w:sz w:val="24"/>
      <w:szCs w:val="24"/>
      <w:lang w:eastAsia="en-US"/>
    </w:rPr>
  </w:style>
  <w:style w:type="character" w:customStyle="1" w:styleId="Heading5Char">
    <w:name w:val="Heading 5 Char"/>
    <w:basedOn w:val="DefaultParagraphFont"/>
    <w:link w:val="Heading5"/>
    <w:uiPriority w:val="9"/>
    <w:semiHidden/>
    <w:rsid w:val="00691148"/>
    <w:rPr>
      <w:rFonts w:asciiTheme="majorHAnsi" w:eastAsiaTheme="majorEastAsia" w:hAnsiTheme="majorHAnsi" w:cstheme="majorBidi"/>
      <w:color w:val="2E74B5" w:themeColor="accent1" w:themeShade="BF"/>
      <w:sz w:val="24"/>
      <w:szCs w:val="24"/>
      <w:lang w:eastAsia="en-US"/>
    </w:rPr>
  </w:style>
  <w:style w:type="character" w:customStyle="1" w:styleId="Heading6Char">
    <w:name w:val="Heading 6 Char"/>
    <w:basedOn w:val="DefaultParagraphFont"/>
    <w:link w:val="Heading6"/>
    <w:uiPriority w:val="9"/>
    <w:semiHidden/>
    <w:rsid w:val="00691148"/>
    <w:rPr>
      <w:rFonts w:asciiTheme="majorHAnsi" w:eastAsiaTheme="majorEastAsia" w:hAnsiTheme="majorHAnsi" w:cstheme="majorBidi"/>
      <w:color w:val="1F4D78" w:themeColor="accent1" w:themeShade="7F"/>
      <w:sz w:val="24"/>
      <w:szCs w:val="24"/>
      <w:lang w:eastAsia="en-US"/>
    </w:rPr>
  </w:style>
  <w:style w:type="character" w:customStyle="1" w:styleId="Heading7Char">
    <w:name w:val="Heading 7 Char"/>
    <w:basedOn w:val="DefaultParagraphFont"/>
    <w:link w:val="Heading7"/>
    <w:uiPriority w:val="9"/>
    <w:semiHidden/>
    <w:rsid w:val="00691148"/>
    <w:rPr>
      <w:rFonts w:asciiTheme="majorHAnsi" w:eastAsiaTheme="majorEastAsia" w:hAnsiTheme="majorHAnsi" w:cstheme="majorBidi"/>
      <w:i/>
      <w:iCs/>
      <w:color w:val="1F4D78" w:themeColor="accent1" w:themeShade="7F"/>
      <w:sz w:val="24"/>
      <w:szCs w:val="24"/>
      <w:lang w:eastAsia="en-US"/>
    </w:rPr>
  </w:style>
  <w:style w:type="character" w:customStyle="1" w:styleId="Heading8Char">
    <w:name w:val="Heading 8 Char"/>
    <w:basedOn w:val="DefaultParagraphFont"/>
    <w:link w:val="Heading8"/>
    <w:uiPriority w:val="9"/>
    <w:semiHidden/>
    <w:rsid w:val="0069114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691148"/>
    <w:rPr>
      <w:rFonts w:asciiTheme="majorHAnsi" w:eastAsiaTheme="majorEastAsia" w:hAnsiTheme="majorHAnsi" w:cstheme="majorBidi"/>
      <w:i/>
      <w:iCs/>
      <w:color w:val="272727" w:themeColor="text1" w:themeTint="D8"/>
      <w:sz w:val="21"/>
      <w:szCs w:val="21"/>
      <w:lang w:eastAsia="en-US"/>
    </w:rPr>
  </w:style>
  <w:style w:type="paragraph" w:customStyle="1" w:styleId="HowtoHeading">
    <w:name w:val="How to Heading"/>
    <w:basedOn w:val="Normal"/>
    <w:link w:val="HowtoHeadingChar"/>
    <w:uiPriority w:val="5"/>
    <w:qFormat/>
    <w:rsid w:val="00691148"/>
    <w:rPr>
      <w:sz w:val="36"/>
      <w:szCs w:val="36"/>
    </w:rPr>
  </w:style>
  <w:style w:type="character" w:customStyle="1" w:styleId="HowtoHeadingChar">
    <w:name w:val="How to Heading Char"/>
    <w:basedOn w:val="DefaultParagraphFont"/>
    <w:link w:val="HowtoHeading"/>
    <w:uiPriority w:val="5"/>
    <w:rsid w:val="00691148"/>
    <w:rPr>
      <w:rFonts w:ascii="Arial" w:eastAsiaTheme="minorHAnsi" w:hAnsi="Arial" w:cstheme="minorBidi"/>
      <w:sz w:val="36"/>
      <w:szCs w:val="36"/>
      <w:lang w:eastAsia="en-US"/>
    </w:rPr>
  </w:style>
  <w:style w:type="character" w:customStyle="1" w:styleId="ListParagraphChar">
    <w:name w:val="List Paragraph Char"/>
    <w:basedOn w:val="DefaultParagraphFont"/>
    <w:link w:val="ListParagraph"/>
    <w:uiPriority w:val="34"/>
    <w:rsid w:val="00691148"/>
    <w:rPr>
      <w:rFonts w:ascii="Arial" w:eastAsiaTheme="minorHAnsi" w:hAnsi="Arial" w:cstheme="minorBidi"/>
      <w:sz w:val="24"/>
      <w:szCs w:val="24"/>
      <w:lang w:eastAsia="en-US"/>
    </w:rPr>
  </w:style>
  <w:style w:type="paragraph" w:customStyle="1" w:styleId="ProcedureBullet">
    <w:name w:val="Procedure Bullet"/>
    <w:basedOn w:val="ListParagraph"/>
    <w:link w:val="ProcedureBulletChar"/>
    <w:autoRedefine/>
    <w:uiPriority w:val="4"/>
    <w:qFormat/>
    <w:rsid w:val="008C1132"/>
    <w:pPr>
      <w:spacing w:after="120" w:line="360" w:lineRule="auto"/>
      <w:ind w:left="284"/>
      <w:jc w:val="right"/>
    </w:pPr>
    <w:rPr>
      <w:b/>
      <w:sz w:val="32"/>
    </w:rPr>
  </w:style>
  <w:style w:type="character" w:customStyle="1" w:styleId="ProcedureBulletChar">
    <w:name w:val="Procedure Bullet Char"/>
    <w:basedOn w:val="ListParagraphChar"/>
    <w:link w:val="ProcedureBullet"/>
    <w:uiPriority w:val="4"/>
    <w:rsid w:val="008C1132"/>
    <w:rPr>
      <w:rFonts w:ascii="Arial" w:eastAsiaTheme="minorHAnsi" w:hAnsi="Arial" w:cstheme="minorBidi"/>
      <w:b/>
      <w:sz w:val="32"/>
      <w:szCs w:val="24"/>
      <w:lang w:eastAsia="en-US"/>
    </w:rPr>
  </w:style>
  <w:style w:type="paragraph" w:customStyle="1" w:styleId="ProcedureNormalParagraph">
    <w:name w:val="Procedure Normal Paragraph"/>
    <w:basedOn w:val="Heading4"/>
    <w:next w:val="BodyText"/>
    <w:link w:val="ProcedureNormalParagraphChar"/>
    <w:uiPriority w:val="9"/>
    <w:semiHidden/>
    <w:qFormat/>
    <w:rsid w:val="00691148"/>
    <w:pPr>
      <w:numPr>
        <w:ilvl w:val="0"/>
        <w:numId w:val="0"/>
      </w:numPr>
      <w:spacing w:after="120"/>
    </w:pPr>
  </w:style>
  <w:style w:type="character" w:customStyle="1" w:styleId="ProcedureNormalParagraphChar">
    <w:name w:val="Procedure Normal Paragraph Char"/>
    <w:basedOn w:val="DefaultParagraphFont"/>
    <w:link w:val="ProcedureNormalParagraph"/>
    <w:uiPriority w:val="9"/>
    <w:semiHidden/>
    <w:rsid w:val="00691148"/>
    <w:rPr>
      <w:rFonts w:ascii="Arial" w:eastAsiaTheme="majorEastAsia" w:hAnsi="Arial" w:cstheme="majorBidi"/>
      <w:iCs/>
      <w:sz w:val="24"/>
      <w:szCs w:val="24"/>
      <w:lang w:eastAsia="en-US"/>
    </w:rPr>
  </w:style>
  <w:style w:type="paragraph" w:customStyle="1" w:styleId="ResourcesList">
    <w:name w:val="Resources List"/>
    <w:basedOn w:val="Normal"/>
    <w:uiPriority w:val="5"/>
    <w:qFormat/>
    <w:rsid w:val="00691148"/>
    <w:pPr>
      <w:numPr>
        <w:numId w:val="6"/>
      </w:numPr>
      <w:spacing w:after="0"/>
    </w:pPr>
  </w:style>
  <w:style w:type="paragraph" w:customStyle="1" w:styleId="ResourcesPage">
    <w:name w:val="Resources Page"/>
    <w:basedOn w:val="Normal"/>
    <w:uiPriority w:val="5"/>
    <w:qFormat/>
    <w:rsid w:val="00691148"/>
    <w:pPr>
      <w:ind w:left="992"/>
      <w:outlineLvl w:val="0"/>
    </w:pPr>
    <w:rPr>
      <w:sz w:val="36"/>
    </w:rPr>
  </w:style>
  <w:style w:type="character" w:customStyle="1" w:styleId="TitleChar">
    <w:name w:val="Title Char"/>
    <w:basedOn w:val="DefaultParagraphFont"/>
    <w:link w:val="Title"/>
    <w:rsid w:val="00691148"/>
    <w:rPr>
      <w:rFonts w:ascii="Arial" w:eastAsiaTheme="majorEastAsia" w:hAnsi="Arial" w:cstheme="majorBidi"/>
      <w:spacing w:val="-10"/>
      <w:kern w:val="28"/>
      <w:sz w:val="24"/>
      <w:szCs w:val="56"/>
      <w:lang w:eastAsia="en-US"/>
    </w:rPr>
  </w:style>
  <w:style w:type="paragraph" w:styleId="TOC2">
    <w:name w:val="toc 2"/>
    <w:basedOn w:val="Normal"/>
    <w:next w:val="Normal"/>
    <w:autoRedefine/>
    <w:uiPriority w:val="39"/>
    <w:rsid w:val="00691148"/>
    <w:pPr>
      <w:spacing w:after="100"/>
      <w:ind w:left="240"/>
    </w:pPr>
  </w:style>
  <w:style w:type="character" w:customStyle="1" w:styleId="UnresolvedMention">
    <w:name w:val="Unresolved Mention"/>
    <w:basedOn w:val="DefaultParagraphFont"/>
    <w:uiPriority w:val="99"/>
    <w:semiHidden/>
    <w:rsid w:val="00691148"/>
    <w:rPr>
      <w:color w:val="605E5C"/>
      <w:shd w:val="clear" w:color="auto" w:fill="E1DFDD"/>
    </w:rPr>
  </w:style>
  <w:style w:type="character" w:styleId="Strong">
    <w:name w:val="Strong"/>
    <w:basedOn w:val="DefaultParagraphFont"/>
    <w:uiPriority w:val="22"/>
    <w:qFormat/>
    <w:rsid w:val="006A4654"/>
    <w:rPr>
      <w:b/>
      <w:bCs/>
    </w:rPr>
  </w:style>
  <w:style w:type="paragraph" w:customStyle="1" w:styleId="Style1">
    <w:name w:val="Style1"/>
    <w:basedOn w:val="ProcedureBullet"/>
    <w:uiPriority w:val="5"/>
    <w:qFormat/>
    <w:rsid w:val="008C1132"/>
    <w:pPr>
      <w:numPr>
        <w:numId w:val="9"/>
      </w:numPr>
      <w:jc w:val="left"/>
    </w:pPr>
    <w:rPr>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3038">
      <w:bodyDiv w:val="1"/>
      <w:marLeft w:val="0"/>
      <w:marRight w:val="0"/>
      <w:marTop w:val="0"/>
      <w:marBottom w:val="0"/>
      <w:divBdr>
        <w:top w:val="none" w:sz="0" w:space="0" w:color="auto"/>
        <w:left w:val="none" w:sz="0" w:space="0" w:color="auto"/>
        <w:bottom w:val="none" w:sz="0" w:space="0" w:color="auto"/>
        <w:right w:val="none" w:sz="0" w:space="0" w:color="auto"/>
      </w:divBdr>
      <w:divsChild>
        <w:div w:id="421487770">
          <w:marLeft w:val="0"/>
          <w:marRight w:val="0"/>
          <w:marTop w:val="0"/>
          <w:marBottom w:val="0"/>
          <w:divBdr>
            <w:top w:val="none" w:sz="0" w:space="0" w:color="auto"/>
            <w:left w:val="none" w:sz="0" w:space="0" w:color="auto"/>
            <w:bottom w:val="none" w:sz="0" w:space="0" w:color="auto"/>
            <w:right w:val="none" w:sz="0" w:space="0" w:color="auto"/>
          </w:divBdr>
          <w:divsChild>
            <w:div w:id="1440299796">
              <w:marLeft w:val="0"/>
              <w:marRight w:val="0"/>
              <w:marTop w:val="0"/>
              <w:marBottom w:val="0"/>
              <w:divBdr>
                <w:top w:val="none" w:sz="0" w:space="0" w:color="auto"/>
                <w:left w:val="none" w:sz="0" w:space="0" w:color="auto"/>
                <w:bottom w:val="none" w:sz="0" w:space="0" w:color="auto"/>
                <w:right w:val="none" w:sz="0" w:space="0" w:color="auto"/>
              </w:divBdr>
              <w:divsChild>
                <w:div w:id="1964072111">
                  <w:marLeft w:val="0"/>
                  <w:marRight w:val="0"/>
                  <w:marTop w:val="0"/>
                  <w:marBottom w:val="0"/>
                  <w:divBdr>
                    <w:top w:val="none" w:sz="0" w:space="0" w:color="auto"/>
                    <w:left w:val="none" w:sz="0" w:space="0" w:color="auto"/>
                    <w:bottom w:val="none" w:sz="0" w:space="0" w:color="auto"/>
                    <w:right w:val="none" w:sz="0" w:space="0" w:color="auto"/>
                  </w:divBdr>
                  <w:divsChild>
                    <w:div w:id="291255976">
                      <w:marLeft w:val="2325"/>
                      <w:marRight w:val="0"/>
                      <w:marTop w:val="0"/>
                      <w:marBottom w:val="0"/>
                      <w:divBdr>
                        <w:top w:val="none" w:sz="0" w:space="0" w:color="auto"/>
                        <w:left w:val="none" w:sz="0" w:space="0" w:color="auto"/>
                        <w:bottom w:val="none" w:sz="0" w:space="0" w:color="auto"/>
                        <w:right w:val="none" w:sz="0" w:space="0" w:color="auto"/>
                      </w:divBdr>
                      <w:divsChild>
                        <w:div w:id="1953366026">
                          <w:marLeft w:val="0"/>
                          <w:marRight w:val="0"/>
                          <w:marTop w:val="0"/>
                          <w:marBottom w:val="0"/>
                          <w:divBdr>
                            <w:top w:val="none" w:sz="0" w:space="0" w:color="auto"/>
                            <w:left w:val="none" w:sz="0" w:space="0" w:color="auto"/>
                            <w:bottom w:val="none" w:sz="0" w:space="0" w:color="auto"/>
                            <w:right w:val="none" w:sz="0" w:space="0" w:color="auto"/>
                          </w:divBdr>
                          <w:divsChild>
                            <w:div w:id="1683972322">
                              <w:marLeft w:val="0"/>
                              <w:marRight w:val="0"/>
                              <w:marTop w:val="0"/>
                              <w:marBottom w:val="0"/>
                              <w:divBdr>
                                <w:top w:val="none" w:sz="0" w:space="0" w:color="auto"/>
                                <w:left w:val="none" w:sz="0" w:space="0" w:color="auto"/>
                                <w:bottom w:val="none" w:sz="0" w:space="0" w:color="auto"/>
                                <w:right w:val="none" w:sz="0" w:space="0" w:color="auto"/>
                              </w:divBdr>
                              <w:divsChild>
                                <w:div w:id="109519550">
                                  <w:marLeft w:val="150"/>
                                  <w:marRight w:val="150"/>
                                  <w:marTop w:val="0"/>
                                  <w:marBottom w:val="0"/>
                                  <w:divBdr>
                                    <w:top w:val="none" w:sz="0" w:space="0" w:color="auto"/>
                                    <w:left w:val="none" w:sz="0" w:space="0" w:color="auto"/>
                                    <w:bottom w:val="none" w:sz="0" w:space="0" w:color="auto"/>
                                    <w:right w:val="none" w:sz="0" w:space="0" w:color="auto"/>
                                  </w:divBdr>
                                  <w:divsChild>
                                    <w:div w:id="134497374">
                                      <w:marLeft w:val="0"/>
                                      <w:marRight w:val="0"/>
                                      <w:marTop w:val="0"/>
                                      <w:marBottom w:val="0"/>
                                      <w:divBdr>
                                        <w:top w:val="none" w:sz="0" w:space="0" w:color="auto"/>
                                        <w:left w:val="none" w:sz="0" w:space="0" w:color="auto"/>
                                        <w:bottom w:val="none" w:sz="0" w:space="0" w:color="auto"/>
                                        <w:right w:val="none" w:sz="0" w:space="0" w:color="auto"/>
                                      </w:divBdr>
                                      <w:divsChild>
                                        <w:div w:id="1931623390">
                                          <w:marLeft w:val="0"/>
                                          <w:marRight w:val="0"/>
                                          <w:marTop w:val="0"/>
                                          <w:marBottom w:val="0"/>
                                          <w:divBdr>
                                            <w:top w:val="none" w:sz="0" w:space="0" w:color="auto"/>
                                            <w:left w:val="none" w:sz="0" w:space="0" w:color="auto"/>
                                            <w:bottom w:val="none" w:sz="0" w:space="0" w:color="auto"/>
                                            <w:right w:val="none" w:sz="0" w:space="0" w:color="auto"/>
                                          </w:divBdr>
                                        </w:div>
                                        <w:div w:id="1164781075">
                                          <w:marLeft w:val="0"/>
                                          <w:marRight w:val="0"/>
                                          <w:marTop w:val="0"/>
                                          <w:marBottom w:val="0"/>
                                          <w:divBdr>
                                            <w:top w:val="none" w:sz="0" w:space="0" w:color="auto"/>
                                            <w:left w:val="none" w:sz="0" w:space="0" w:color="auto"/>
                                            <w:bottom w:val="none" w:sz="0" w:space="0" w:color="auto"/>
                                            <w:right w:val="none" w:sz="0" w:space="0" w:color="auto"/>
                                          </w:divBdr>
                                        </w:div>
                                        <w:div w:id="776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204020">
      <w:bodyDiv w:val="1"/>
      <w:marLeft w:val="0"/>
      <w:marRight w:val="0"/>
      <w:marTop w:val="0"/>
      <w:marBottom w:val="0"/>
      <w:divBdr>
        <w:top w:val="none" w:sz="0" w:space="0" w:color="auto"/>
        <w:left w:val="none" w:sz="0" w:space="0" w:color="auto"/>
        <w:bottom w:val="none" w:sz="0" w:space="0" w:color="auto"/>
        <w:right w:val="none" w:sz="0" w:space="0" w:color="auto"/>
      </w:divBdr>
    </w:div>
    <w:div w:id="326636146">
      <w:bodyDiv w:val="1"/>
      <w:marLeft w:val="0"/>
      <w:marRight w:val="0"/>
      <w:marTop w:val="0"/>
      <w:marBottom w:val="0"/>
      <w:divBdr>
        <w:top w:val="none" w:sz="0" w:space="0" w:color="auto"/>
        <w:left w:val="none" w:sz="0" w:space="0" w:color="auto"/>
        <w:bottom w:val="none" w:sz="0" w:space="0" w:color="auto"/>
        <w:right w:val="none" w:sz="0" w:space="0" w:color="auto"/>
      </w:divBdr>
    </w:div>
    <w:div w:id="640771840">
      <w:bodyDiv w:val="1"/>
      <w:marLeft w:val="0"/>
      <w:marRight w:val="0"/>
      <w:marTop w:val="0"/>
      <w:marBottom w:val="0"/>
      <w:divBdr>
        <w:top w:val="none" w:sz="0" w:space="0" w:color="auto"/>
        <w:left w:val="none" w:sz="0" w:space="0" w:color="auto"/>
        <w:bottom w:val="none" w:sz="0" w:space="0" w:color="auto"/>
        <w:right w:val="none" w:sz="0" w:space="0" w:color="auto"/>
      </w:divBdr>
      <w:divsChild>
        <w:div w:id="905649525">
          <w:marLeft w:val="0"/>
          <w:marRight w:val="0"/>
          <w:marTop w:val="0"/>
          <w:marBottom w:val="0"/>
          <w:divBdr>
            <w:top w:val="none" w:sz="0" w:space="0" w:color="auto"/>
            <w:left w:val="none" w:sz="0" w:space="0" w:color="auto"/>
            <w:bottom w:val="none" w:sz="0" w:space="0" w:color="auto"/>
            <w:right w:val="none" w:sz="0" w:space="0" w:color="auto"/>
          </w:divBdr>
          <w:divsChild>
            <w:div w:id="49886920">
              <w:marLeft w:val="0"/>
              <w:marRight w:val="0"/>
              <w:marTop w:val="0"/>
              <w:marBottom w:val="0"/>
              <w:divBdr>
                <w:top w:val="none" w:sz="0" w:space="0" w:color="auto"/>
                <w:left w:val="none" w:sz="0" w:space="0" w:color="auto"/>
                <w:bottom w:val="none" w:sz="0" w:space="0" w:color="auto"/>
                <w:right w:val="none" w:sz="0" w:space="0" w:color="auto"/>
              </w:divBdr>
              <w:divsChild>
                <w:div w:id="512187785">
                  <w:marLeft w:val="0"/>
                  <w:marRight w:val="0"/>
                  <w:marTop w:val="0"/>
                  <w:marBottom w:val="0"/>
                  <w:divBdr>
                    <w:top w:val="none" w:sz="0" w:space="0" w:color="auto"/>
                    <w:left w:val="none" w:sz="0" w:space="0" w:color="auto"/>
                    <w:bottom w:val="none" w:sz="0" w:space="0" w:color="auto"/>
                    <w:right w:val="none" w:sz="0" w:space="0" w:color="auto"/>
                  </w:divBdr>
                  <w:divsChild>
                    <w:div w:id="1278760783">
                      <w:marLeft w:val="2325"/>
                      <w:marRight w:val="0"/>
                      <w:marTop w:val="0"/>
                      <w:marBottom w:val="0"/>
                      <w:divBdr>
                        <w:top w:val="none" w:sz="0" w:space="0" w:color="auto"/>
                        <w:left w:val="none" w:sz="0" w:space="0" w:color="auto"/>
                        <w:bottom w:val="none" w:sz="0" w:space="0" w:color="auto"/>
                        <w:right w:val="none" w:sz="0" w:space="0" w:color="auto"/>
                      </w:divBdr>
                      <w:divsChild>
                        <w:div w:id="1012613030">
                          <w:marLeft w:val="0"/>
                          <w:marRight w:val="0"/>
                          <w:marTop w:val="0"/>
                          <w:marBottom w:val="0"/>
                          <w:divBdr>
                            <w:top w:val="none" w:sz="0" w:space="0" w:color="auto"/>
                            <w:left w:val="none" w:sz="0" w:space="0" w:color="auto"/>
                            <w:bottom w:val="none" w:sz="0" w:space="0" w:color="auto"/>
                            <w:right w:val="none" w:sz="0" w:space="0" w:color="auto"/>
                          </w:divBdr>
                          <w:divsChild>
                            <w:div w:id="943267150">
                              <w:marLeft w:val="0"/>
                              <w:marRight w:val="0"/>
                              <w:marTop w:val="0"/>
                              <w:marBottom w:val="0"/>
                              <w:divBdr>
                                <w:top w:val="none" w:sz="0" w:space="0" w:color="auto"/>
                                <w:left w:val="none" w:sz="0" w:space="0" w:color="auto"/>
                                <w:bottom w:val="none" w:sz="0" w:space="0" w:color="auto"/>
                                <w:right w:val="none" w:sz="0" w:space="0" w:color="auto"/>
                              </w:divBdr>
                              <w:divsChild>
                                <w:div w:id="164364866">
                                  <w:marLeft w:val="150"/>
                                  <w:marRight w:val="150"/>
                                  <w:marTop w:val="0"/>
                                  <w:marBottom w:val="0"/>
                                  <w:divBdr>
                                    <w:top w:val="none" w:sz="0" w:space="0" w:color="auto"/>
                                    <w:left w:val="none" w:sz="0" w:space="0" w:color="auto"/>
                                    <w:bottom w:val="none" w:sz="0" w:space="0" w:color="auto"/>
                                    <w:right w:val="none" w:sz="0" w:space="0" w:color="auto"/>
                                  </w:divBdr>
                                  <w:divsChild>
                                    <w:div w:id="1681926774">
                                      <w:marLeft w:val="0"/>
                                      <w:marRight w:val="0"/>
                                      <w:marTop w:val="0"/>
                                      <w:marBottom w:val="0"/>
                                      <w:divBdr>
                                        <w:top w:val="none" w:sz="0" w:space="0" w:color="auto"/>
                                        <w:left w:val="none" w:sz="0" w:space="0" w:color="auto"/>
                                        <w:bottom w:val="none" w:sz="0" w:space="0" w:color="auto"/>
                                        <w:right w:val="none" w:sz="0" w:space="0" w:color="auto"/>
                                      </w:divBdr>
                                      <w:divsChild>
                                        <w:div w:id="1427846372">
                                          <w:marLeft w:val="0"/>
                                          <w:marRight w:val="0"/>
                                          <w:marTop w:val="0"/>
                                          <w:marBottom w:val="160"/>
                                          <w:divBdr>
                                            <w:top w:val="none" w:sz="0" w:space="0" w:color="auto"/>
                                            <w:left w:val="none" w:sz="0" w:space="0" w:color="auto"/>
                                            <w:bottom w:val="none" w:sz="0" w:space="0" w:color="auto"/>
                                            <w:right w:val="none" w:sz="0" w:space="0" w:color="auto"/>
                                          </w:divBdr>
                                        </w:div>
                                        <w:div w:id="963653951">
                                          <w:marLeft w:val="0"/>
                                          <w:marRight w:val="0"/>
                                          <w:marTop w:val="0"/>
                                          <w:marBottom w:val="160"/>
                                          <w:divBdr>
                                            <w:top w:val="none" w:sz="0" w:space="0" w:color="auto"/>
                                            <w:left w:val="none" w:sz="0" w:space="0" w:color="auto"/>
                                            <w:bottom w:val="none" w:sz="0" w:space="0" w:color="auto"/>
                                            <w:right w:val="none" w:sz="0" w:space="0" w:color="auto"/>
                                          </w:divBdr>
                                        </w:div>
                                        <w:div w:id="116767461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8416988">
      <w:bodyDiv w:val="1"/>
      <w:marLeft w:val="0"/>
      <w:marRight w:val="0"/>
      <w:marTop w:val="0"/>
      <w:marBottom w:val="0"/>
      <w:divBdr>
        <w:top w:val="none" w:sz="0" w:space="0" w:color="auto"/>
        <w:left w:val="none" w:sz="0" w:space="0" w:color="auto"/>
        <w:bottom w:val="none" w:sz="0" w:space="0" w:color="auto"/>
        <w:right w:val="none" w:sz="0" w:space="0" w:color="auto"/>
      </w:divBdr>
    </w:div>
    <w:div w:id="892732724">
      <w:bodyDiv w:val="1"/>
      <w:marLeft w:val="0"/>
      <w:marRight w:val="0"/>
      <w:marTop w:val="0"/>
      <w:marBottom w:val="0"/>
      <w:divBdr>
        <w:top w:val="none" w:sz="0" w:space="0" w:color="auto"/>
        <w:left w:val="none" w:sz="0" w:space="0" w:color="auto"/>
        <w:bottom w:val="none" w:sz="0" w:space="0" w:color="auto"/>
        <w:right w:val="none" w:sz="0" w:space="0" w:color="auto"/>
      </w:divBdr>
    </w:div>
    <w:div w:id="1113090268">
      <w:bodyDiv w:val="1"/>
      <w:marLeft w:val="0"/>
      <w:marRight w:val="0"/>
      <w:marTop w:val="0"/>
      <w:marBottom w:val="0"/>
      <w:divBdr>
        <w:top w:val="none" w:sz="0" w:space="0" w:color="auto"/>
        <w:left w:val="none" w:sz="0" w:space="0" w:color="auto"/>
        <w:bottom w:val="none" w:sz="0" w:space="0" w:color="auto"/>
        <w:right w:val="none" w:sz="0" w:space="0" w:color="auto"/>
      </w:divBdr>
      <w:divsChild>
        <w:div w:id="1598563896">
          <w:marLeft w:val="0"/>
          <w:marRight w:val="0"/>
          <w:marTop w:val="0"/>
          <w:marBottom w:val="0"/>
          <w:divBdr>
            <w:top w:val="none" w:sz="0" w:space="0" w:color="auto"/>
            <w:left w:val="none" w:sz="0" w:space="0" w:color="auto"/>
            <w:bottom w:val="none" w:sz="0" w:space="0" w:color="auto"/>
            <w:right w:val="none" w:sz="0" w:space="0" w:color="auto"/>
          </w:divBdr>
          <w:divsChild>
            <w:div w:id="1732652127">
              <w:marLeft w:val="0"/>
              <w:marRight w:val="0"/>
              <w:marTop w:val="0"/>
              <w:marBottom w:val="0"/>
              <w:divBdr>
                <w:top w:val="none" w:sz="0" w:space="0" w:color="auto"/>
                <w:left w:val="none" w:sz="0" w:space="0" w:color="auto"/>
                <w:bottom w:val="none" w:sz="0" w:space="0" w:color="auto"/>
                <w:right w:val="none" w:sz="0" w:space="0" w:color="auto"/>
              </w:divBdr>
              <w:divsChild>
                <w:div w:id="803036059">
                  <w:marLeft w:val="0"/>
                  <w:marRight w:val="0"/>
                  <w:marTop w:val="0"/>
                  <w:marBottom w:val="0"/>
                  <w:divBdr>
                    <w:top w:val="none" w:sz="0" w:space="0" w:color="auto"/>
                    <w:left w:val="none" w:sz="0" w:space="0" w:color="auto"/>
                    <w:bottom w:val="none" w:sz="0" w:space="0" w:color="auto"/>
                    <w:right w:val="none" w:sz="0" w:space="0" w:color="auto"/>
                  </w:divBdr>
                  <w:divsChild>
                    <w:div w:id="17413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4037">
      <w:bodyDiv w:val="1"/>
      <w:marLeft w:val="0"/>
      <w:marRight w:val="0"/>
      <w:marTop w:val="0"/>
      <w:marBottom w:val="0"/>
      <w:divBdr>
        <w:top w:val="none" w:sz="0" w:space="0" w:color="auto"/>
        <w:left w:val="none" w:sz="0" w:space="0" w:color="auto"/>
        <w:bottom w:val="none" w:sz="0" w:space="0" w:color="auto"/>
        <w:right w:val="none" w:sz="0" w:space="0" w:color="auto"/>
      </w:divBdr>
    </w:div>
    <w:div w:id="1609698504">
      <w:bodyDiv w:val="1"/>
      <w:marLeft w:val="0"/>
      <w:marRight w:val="0"/>
      <w:marTop w:val="0"/>
      <w:marBottom w:val="0"/>
      <w:divBdr>
        <w:top w:val="none" w:sz="0" w:space="0" w:color="auto"/>
        <w:left w:val="none" w:sz="0" w:space="0" w:color="auto"/>
        <w:bottom w:val="none" w:sz="0" w:space="0" w:color="auto"/>
        <w:right w:val="none" w:sz="0" w:space="0" w:color="auto"/>
      </w:divBdr>
    </w:div>
    <w:div w:id="1713729041">
      <w:bodyDiv w:val="1"/>
      <w:marLeft w:val="0"/>
      <w:marRight w:val="0"/>
      <w:marTop w:val="0"/>
      <w:marBottom w:val="0"/>
      <w:divBdr>
        <w:top w:val="none" w:sz="0" w:space="0" w:color="auto"/>
        <w:left w:val="none" w:sz="0" w:space="0" w:color="auto"/>
        <w:bottom w:val="none" w:sz="0" w:space="0" w:color="auto"/>
        <w:right w:val="none" w:sz="0" w:space="0" w:color="auto"/>
      </w:divBdr>
      <w:divsChild>
        <w:div w:id="1629553383">
          <w:marLeft w:val="0"/>
          <w:marRight w:val="0"/>
          <w:marTop w:val="0"/>
          <w:marBottom w:val="0"/>
          <w:divBdr>
            <w:top w:val="none" w:sz="0" w:space="0" w:color="auto"/>
            <w:left w:val="none" w:sz="0" w:space="0" w:color="auto"/>
            <w:bottom w:val="none" w:sz="0" w:space="0" w:color="auto"/>
            <w:right w:val="none" w:sz="0" w:space="0" w:color="auto"/>
          </w:divBdr>
          <w:divsChild>
            <w:div w:id="1844274689">
              <w:marLeft w:val="0"/>
              <w:marRight w:val="0"/>
              <w:marTop w:val="0"/>
              <w:marBottom w:val="0"/>
              <w:divBdr>
                <w:top w:val="none" w:sz="0" w:space="0" w:color="auto"/>
                <w:left w:val="none" w:sz="0" w:space="0" w:color="auto"/>
                <w:bottom w:val="none" w:sz="0" w:space="0" w:color="auto"/>
                <w:right w:val="none" w:sz="0" w:space="0" w:color="auto"/>
              </w:divBdr>
              <w:divsChild>
                <w:div w:id="1806653909">
                  <w:marLeft w:val="0"/>
                  <w:marRight w:val="0"/>
                  <w:marTop w:val="0"/>
                  <w:marBottom w:val="0"/>
                  <w:divBdr>
                    <w:top w:val="none" w:sz="0" w:space="0" w:color="auto"/>
                    <w:left w:val="none" w:sz="0" w:space="0" w:color="auto"/>
                    <w:bottom w:val="none" w:sz="0" w:space="0" w:color="auto"/>
                    <w:right w:val="none" w:sz="0" w:space="0" w:color="auto"/>
                  </w:divBdr>
                  <w:divsChild>
                    <w:div w:id="4976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08984">
      <w:bodyDiv w:val="1"/>
      <w:marLeft w:val="0"/>
      <w:marRight w:val="0"/>
      <w:marTop w:val="0"/>
      <w:marBottom w:val="0"/>
      <w:divBdr>
        <w:top w:val="none" w:sz="0" w:space="0" w:color="auto"/>
        <w:left w:val="none" w:sz="0" w:space="0" w:color="auto"/>
        <w:bottom w:val="none" w:sz="0" w:space="0" w:color="auto"/>
        <w:right w:val="none" w:sz="0" w:space="0" w:color="auto"/>
      </w:divBdr>
    </w:div>
    <w:div w:id="1818181608">
      <w:bodyDiv w:val="1"/>
      <w:marLeft w:val="0"/>
      <w:marRight w:val="0"/>
      <w:marTop w:val="0"/>
      <w:marBottom w:val="0"/>
      <w:divBdr>
        <w:top w:val="none" w:sz="0" w:space="0" w:color="auto"/>
        <w:left w:val="none" w:sz="0" w:space="0" w:color="auto"/>
        <w:bottom w:val="none" w:sz="0" w:space="0" w:color="auto"/>
        <w:right w:val="none" w:sz="0" w:space="0" w:color="auto"/>
      </w:divBdr>
    </w:div>
    <w:div w:id="2044087555">
      <w:bodyDiv w:val="1"/>
      <w:marLeft w:val="120"/>
      <w:marRight w:val="120"/>
      <w:marTop w:val="0"/>
      <w:marBottom w:val="0"/>
      <w:divBdr>
        <w:top w:val="none" w:sz="0" w:space="0" w:color="auto"/>
        <w:left w:val="none" w:sz="0" w:space="0" w:color="auto"/>
        <w:bottom w:val="none" w:sz="0" w:space="0" w:color="auto"/>
        <w:right w:val="none" w:sz="0" w:space="0" w:color="auto"/>
      </w:divBdr>
      <w:divsChild>
        <w:div w:id="370348870">
          <w:marLeft w:val="0"/>
          <w:marRight w:val="0"/>
          <w:marTop w:val="0"/>
          <w:marBottom w:val="0"/>
          <w:divBdr>
            <w:top w:val="none" w:sz="0" w:space="0" w:color="auto"/>
            <w:left w:val="none" w:sz="0" w:space="0" w:color="auto"/>
            <w:bottom w:val="none" w:sz="0" w:space="0" w:color="auto"/>
            <w:right w:val="none" w:sz="0" w:space="0" w:color="auto"/>
          </w:divBdr>
          <w:divsChild>
            <w:div w:id="82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spi.spnet.local/commonservices/people-and-development/carers/Pages/DACA.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i.spnet.local/commonservices/people-and-development/policy-hub/ToolsResources/Disability%20-%20How%20to%20Record%20Disabilities%20and%20Reasonable%20Adjustments%20on%20SCoP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43586.02F94F50"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cid:image001.png@01D43586.02F94F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7.00</Document_x0020_Version>
    <Published_x0020_Date xmlns="328626ec-7376-41df-a3e4-7831eff98bf6">2021-06-30T23:00:00+00:00</Published_x0020_Date>
    <Review_x0020_Cycle xmlns="328626ec-7376-41df-a3e4-7831eff98bf6">3</Review_x0020_Cycle>
    <SPRM xmlns="328626ec-7376-41df-a3e4-7831eff98bf6">true</SPR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514e8dc5124f2d95d2445c8d7af54dc5">
  <xsd:schema xmlns:xsd="http://www.w3.org/2001/XMLSchema" xmlns:xs="http://www.w3.org/2001/XMLSchema" xmlns:p="http://schemas.microsoft.com/office/2006/metadata/properties" xmlns:ns2="328626ec-7376-41df-a3e4-7831eff98bf6" targetNamespace="http://schemas.microsoft.com/office/2006/metadata/properties" ma:root="true" ma:fieldsID="ecd3eca6482fd080633a49236ba99aed"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3"/>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6B6E0-99C4-413A-9067-FCECD8CED6DE}">
  <ds:schemaRefs>
    <ds:schemaRef ds:uri="http://schemas.microsoft.com/sharepoint/v3/contenttype/forms"/>
  </ds:schemaRefs>
</ds:datastoreItem>
</file>

<file path=customXml/itemProps2.xml><?xml version="1.0" encoding="utf-8"?>
<ds:datastoreItem xmlns:ds="http://schemas.openxmlformats.org/officeDocument/2006/customXml" ds:itemID="{2E8E25C3-100F-44D3-AFC0-138C54E5300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8626ec-7376-41df-a3e4-7831eff98bf6"/>
    <ds:schemaRef ds:uri="http://www.w3.org/XML/1998/namespace"/>
    <ds:schemaRef ds:uri="http://purl.org/dc/dcmitype/"/>
  </ds:schemaRefs>
</ds:datastoreItem>
</file>

<file path=customXml/itemProps3.xml><?xml version="1.0" encoding="utf-8"?>
<ds:datastoreItem xmlns:ds="http://schemas.openxmlformats.org/officeDocument/2006/customXml" ds:itemID="{D5EBC58D-980F-426E-84CF-67CC8F282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933858-104D-4301-822A-77EB2214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8410</Words>
  <Characters>47940</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Disability in Employment V6.0 - Simplified Procedure</vt:lpstr>
    </vt:vector>
  </TitlesOfParts>
  <Company>Strathclyde Police</Company>
  <LinksUpToDate>false</LinksUpToDate>
  <CharactersWithSpaces>56238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 Employment V6.0 - Simplified Procedure</dc:title>
  <dc:creator>David Waterston</dc:creator>
  <cp:lastModifiedBy>Campbell, Kathryn</cp:lastModifiedBy>
  <cp:revision>2</cp:revision>
  <cp:lastPrinted>2020-06-03T14:45:00Z</cp:lastPrinted>
  <dcterms:created xsi:type="dcterms:W3CDTF">2021-07-29T11:41:00Z</dcterms:created>
  <dcterms:modified xsi:type="dcterms:W3CDTF">2021-07-29T11:41:00Z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400.000000000000</vt:lpwstr>
  </property>
  <property fmtid="{D5CDD505-2E9C-101B-9397-08002B2CF9AE}" pid="3" name="ContentTypeId">
    <vt:lpwstr>0x01010083D746F2F2C18D4094BB8DADE450C019</vt:lpwstr>
  </property>
  <property fmtid="{D5CDD505-2E9C-101B-9397-08002B2CF9AE}" pid="4" name="_docset_NoMedatataSyncRequired">
    <vt:lpwstr>False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SPNET\1350776</vt:lpwstr>
  </property>
  <property fmtid="{D5CDD505-2E9C-101B-9397-08002B2CF9AE}" pid="8" name="ClassificationMadeExternally">
    <vt:lpwstr>No</vt:lpwstr>
  </property>
  <property fmtid="{D5CDD505-2E9C-101B-9397-08002B2CF9AE}" pid="9" name="ClassificationMadeOn">
    <vt:filetime>2020-06-02T16:51:23Z</vt:filetime>
  </property>
  <property fmtid="{D5CDD505-2E9C-101B-9397-08002B2CF9AE}" pid="10" name="DocumentSetDescription">
    <vt:lpwstr/>
  </property>
  <property fmtid="{D5CDD505-2E9C-101B-9397-08002B2CF9AE}" pid="11" name="Author0">
    <vt:lpwstr/>
  </property>
  <property fmtid="{D5CDD505-2E9C-101B-9397-08002B2CF9AE}" pid="12" name="Business Area">
    <vt:lpwstr/>
  </property>
  <property fmtid="{D5CDD505-2E9C-101B-9397-08002B2CF9AE}" pid="13" name="Document Type">
    <vt:lpwstr/>
  </property>
</Properties>
</file>