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76F52D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706580">
              <w:t>-0244</w:t>
            </w:r>
          </w:p>
          <w:p w14:paraId="34BDABA6" w14:textId="3F308D6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06580">
              <w:t>05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F8ED8A" w14:textId="2CAED821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For the offences of MURDER and ATTEMPTED Murder, please state over each of the last five years, in the year to September, the following: </w:t>
      </w:r>
      <w:r w:rsidRPr="00536C9B">
        <w:rPr>
          <w:b/>
          <w:bCs/>
        </w:rPr>
        <w:br/>
        <w:t>The number AND % of reported MURDERS and ATTEMPTED MURDERS which resulted in: - Charged/Summonses</w:t>
      </w:r>
    </w:p>
    <w:p w14:paraId="7D6BE3F8" w14:textId="7DBB27A5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- Taken into consideration</w:t>
      </w:r>
    </w:p>
    <w:p w14:paraId="6A26F726" w14:textId="77777777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Out-of-court (formal)</w:t>
      </w:r>
    </w:p>
    <w:p w14:paraId="301B5B25" w14:textId="6D18C413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- Caution - youths.</w:t>
      </w:r>
    </w:p>
    <w:p w14:paraId="2484745B" w14:textId="77777777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- Caution - adults</w:t>
      </w:r>
    </w:p>
    <w:p w14:paraId="08709FB4" w14:textId="77777777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- Penalty notices for disorder</w:t>
      </w:r>
    </w:p>
    <w:p w14:paraId="12A39DA7" w14:textId="77777777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- Out of court (informal)</w:t>
      </w:r>
    </w:p>
    <w:p w14:paraId="0AB6BE92" w14:textId="1ABE53DA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- Cannabis/Khat warning</w:t>
      </w:r>
    </w:p>
    <w:p w14:paraId="1FB9A36F" w14:textId="77777777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- Community resolution</w:t>
      </w:r>
    </w:p>
    <w:p w14:paraId="64D98B80" w14:textId="77777777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Prosecution prevented or not in the public interest</w:t>
      </w:r>
    </w:p>
    <w:p w14:paraId="3B4AAD60" w14:textId="77777777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- Offender died</w:t>
      </w:r>
    </w:p>
    <w:p w14:paraId="3AEA0B13" w14:textId="77777777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- Not in public interest (CPS)</w:t>
      </w:r>
    </w:p>
    <w:p w14:paraId="3FB7B184" w14:textId="77777777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- Not in public interest (police)</w:t>
      </w:r>
    </w:p>
    <w:p w14:paraId="0521F816" w14:textId="77777777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- Prosecution prevented - suspect under age</w:t>
      </w:r>
    </w:p>
    <w:p w14:paraId="03372363" w14:textId="77777777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- Prosecution prevent - suspect too ill</w:t>
      </w:r>
    </w:p>
    <w:p w14:paraId="755533B3" w14:textId="77777777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- Prosecution time limit expired</w:t>
      </w:r>
    </w:p>
    <w:p w14:paraId="74E45842" w14:textId="77777777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Evidential difficulties (suspect identified; victim supports action)</w:t>
      </w:r>
    </w:p>
    <w:p w14:paraId="5C63C3B2" w14:textId="77777777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Evidential difficulties (victim does not support action)</w:t>
      </w:r>
    </w:p>
    <w:p w14:paraId="06825A54" w14:textId="77777777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lastRenderedPageBreak/>
        <w:t>Evidential difficulties: suspect not identified; victim does not support further action.</w:t>
      </w:r>
    </w:p>
    <w:p w14:paraId="51D00A60" w14:textId="36B30778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Evidential difficulties: Suspect identified; victim does not support further action</w:t>
      </w:r>
      <w:r w:rsidRPr="00536C9B">
        <w:rPr>
          <w:b/>
          <w:bCs/>
        </w:rPr>
        <w:br/>
        <w:t>Investigation complete - no suspect identified</w:t>
      </w:r>
    </w:p>
    <w:p w14:paraId="4C7D584F" w14:textId="77777777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Action undertaken by another body/agency</w:t>
      </w:r>
    </w:p>
    <w:p w14:paraId="60E5C1E9" w14:textId="77777777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Further investigation to support formal action not in the public interest.</w:t>
      </w:r>
    </w:p>
    <w:p w14:paraId="486A0194" w14:textId="1729DA33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Diversionary, educational or intervention activity, resulting from the crime report, has been undertaken and it is not in the public interest to take any further action.</w:t>
      </w:r>
    </w:p>
    <w:p w14:paraId="4FF578D8" w14:textId="77777777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Total offences assigned an outcome</w:t>
      </w:r>
    </w:p>
    <w:p w14:paraId="36DCC41A" w14:textId="2140D9EF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Offences not assigned an outcome</w:t>
      </w:r>
    </w:p>
    <w:p w14:paraId="4321A377" w14:textId="75E59555" w:rsidR="00706580" w:rsidRPr="00536C9B" w:rsidRDefault="00706580" w:rsidP="00536C9B">
      <w:pPr>
        <w:rPr>
          <w:b/>
          <w:bCs/>
        </w:rPr>
      </w:pPr>
      <w:r w:rsidRPr="00536C9B">
        <w:rPr>
          <w:b/>
          <w:bCs/>
        </w:rPr>
        <w:t>Total offences.</w:t>
      </w:r>
    </w:p>
    <w:p w14:paraId="7C88D20F" w14:textId="77777777" w:rsidR="00706580" w:rsidRPr="00706580" w:rsidRDefault="00706580" w:rsidP="00536C9B">
      <w:r w:rsidRPr="00706580">
        <w:t xml:space="preserve">Home Office outcome categories do not extend to Scotland and section 17 of the Act therefore applies. The information sought is not held by Police Scotland. </w:t>
      </w:r>
    </w:p>
    <w:p w14:paraId="27EF94BE" w14:textId="77777777" w:rsidR="00706580" w:rsidRPr="00706580" w:rsidRDefault="00706580" w:rsidP="00536C9B">
      <w:r w:rsidRPr="00706580">
        <w:t xml:space="preserve">Crimes in Scotland are recorded in accordance with the </w:t>
      </w:r>
      <w:hyperlink r:id="rId11" w:history="1">
        <w:r w:rsidRPr="00706580">
          <w:rPr>
            <w:rStyle w:val="Hyperlink"/>
            <w:sz w:val="22"/>
            <w:szCs w:val="22"/>
          </w:rPr>
          <w:t>Scottish Crime Recording Standard</w:t>
        </w:r>
      </w:hyperlink>
      <w:r w:rsidRPr="00706580">
        <w:t xml:space="preserve"> and crimes are reported as recorded or detected.  </w:t>
      </w:r>
    </w:p>
    <w:p w14:paraId="6F483A1E" w14:textId="3C139DF4" w:rsidR="00706580" w:rsidRDefault="00706580" w:rsidP="00536C9B">
      <w:r w:rsidRPr="00706580">
        <w:t>Detected crimes are those where an accused has been identified and there exists a sufficiency of evidence under Scots Law to justify consideration of criminal proceedings</w:t>
      </w:r>
      <w:r w:rsidR="00536C9B">
        <w:t>.</w:t>
      </w:r>
    </w:p>
    <w:p w14:paraId="185AE72C" w14:textId="4927A392" w:rsidR="00536C9B" w:rsidRPr="00706580" w:rsidRDefault="00536C9B" w:rsidP="00536C9B">
      <w:r w:rsidRPr="00536C9B">
        <w:t>You may be interested in our pub</w:t>
      </w:r>
      <w:r>
        <w:t>l</w:t>
      </w:r>
      <w:r w:rsidRPr="00536C9B">
        <w:t>ished crime data - </w:t>
      </w:r>
      <w:hyperlink r:id="rId12" w:tgtFrame="_blank" w:history="1">
        <w:r w:rsidRPr="00536C9B">
          <w:rPr>
            <w:rStyle w:val="Hyperlink"/>
          </w:rPr>
          <w:t>Crime data - Police Scotland</w:t>
        </w:r>
      </w:hyperlink>
      <w:r>
        <w:t>.</w:t>
      </w:r>
    </w:p>
    <w:p w14:paraId="7FED59B6" w14:textId="77777777" w:rsidR="00706580" w:rsidRPr="00706580" w:rsidRDefault="00706580" w:rsidP="00536C9B"/>
    <w:p w14:paraId="05C40F66" w14:textId="60A0082B" w:rsidR="00706580" w:rsidRPr="00706580" w:rsidRDefault="00496A08" w:rsidP="00536C9B">
      <w:r w:rsidRPr="00706580">
        <w:t>If you require any further assistance</w:t>
      </w:r>
      <w:r w:rsidR="00645CFA" w:rsidRPr="00706580">
        <w:t>,</w:t>
      </w:r>
      <w:r w:rsidRPr="00706580">
        <w:t xml:space="preserve"> please contact us quoting the reference above.</w:t>
      </w:r>
    </w:p>
    <w:p w14:paraId="34BDABBF" w14:textId="4F97988C" w:rsidR="00496A08" w:rsidRPr="00706580" w:rsidRDefault="00496A08" w:rsidP="00536C9B">
      <w:r w:rsidRPr="00706580">
        <w:t xml:space="preserve">You can request a review of this response within the next 40 working days by </w:t>
      </w:r>
      <w:hyperlink r:id="rId13" w:history="1">
        <w:r w:rsidRPr="00706580">
          <w:rPr>
            <w:rStyle w:val="Hyperlink"/>
            <w:sz w:val="22"/>
            <w:szCs w:val="22"/>
          </w:rPr>
          <w:t>email</w:t>
        </w:r>
      </w:hyperlink>
      <w:r w:rsidRPr="00706580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06580" w:rsidRDefault="00496A08" w:rsidP="00536C9B">
      <w:r w:rsidRPr="00706580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06580">
          <w:rPr>
            <w:rStyle w:val="Hyperlink"/>
            <w:sz w:val="22"/>
            <w:szCs w:val="22"/>
          </w:rPr>
          <w:t>online</w:t>
        </w:r>
      </w:hyperlink>
      <w:r w:rsidRPr="00706580">
        <w:t xml:space="preserve">, by </w:t>
      </w:r>
      <w:hyperlink r:id="rId15" w:history="1">
        <w:r w:rsidRPr="00706580">
          <w:rPr>
            <w:rStyle w:val="Hyperlink"/>
            <w:sz w:val="22"/>
            <w:szCs w:val="22"/>
          </w:rPr>
          <w:t>email</w:t>
        </w:r>
      </w:hyperlink>
      <w:r w:rsidRPr="00706580">
        <w:t xml:space="preserve"> or by letter (OSIC, Kinburn Castle, </w:t>
      </w:r>
      <w:proofErr w:type="spellStart"/>
      <w:r w:rsidRPr="00706580">
        <w:t>Doubledykes</w:t>
      </w:r>
      <w:proofErr w:type="spellEnd"/>
      <w:r w:rsidRPr="00706580">
        <w:t xml:space="preserve"> Road, St Andrews, KY16 9DS).</w:t>
      </w:r>
    </w:p>
    <w:p w14:paraId="34BDABC1" w14:textId="77777777" w:rsidR="00B461B2" w:rsidRPr="00706580" w:rsidRDefault="00496A08" w:rsidP="00536C9B">
      <w:r w:rsidRPr="00706580">
        <w:t>Following an OSIC appeal, you can appeal to the Court of Session on a point of law only.</w:t>
      </w:r>
      <w:r w:rsidR="00D47E36" w:rsidRPr="00706580">
        <w:t xml:space="preserve"> </w:t>
      </w:r>
    </w:p>
    <w:p w14:paraId="34BDABC2" w14:textId="77777777" w:rsidR="00B11A55" w:rsidRPr="00706580" w:rsidRDefault="00B11A55" w:rsidP="00536C9B">
      <w:r w:rsidRPr="00706580">
        <w:t xml:space="preserve">This response will be added to our </w:t>
      </w:r>
      <w:hyperlink r:id="rId16" w:history="1">
        <w:r w:rsidRPr="00706580">
          <w:rPr>
            <w:rStyle w:val="Hyperlink"/>
            <w:sz w:val="22"/>
            <w:szCs w:val="22"/>
          </w:rPr>
          <w:t>Disclosure Log</w:t>
        </w:r>
      </w:hyperlink>
      <w:r w:rsidRPr="00706580">
        <w:t xml:space="preserve"> in seven days' time.</w:t>
      </w:r>
    </w:p>
    <w:p w14:paraId="34BDABC4" w14:textId="7C037BBC" w:rsidR="007F490F" w:rsidRPr="00706580" w:rsidRDefault="007F490F" w:rsidP="00536C9B">
      <w:r w:rsidRPr="00706580">
        <w:t>Every effort has been taken to ensure our response is as accessible as possible. If you require this response to be provided in an alternative format, please let us know.</w:t>
      </w:r>
    </w:p>
    <w:sectPr w:rsidR="007F490F" w:rsidRPr="00706580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FD45C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48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2FA12B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48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EE4C0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48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AED86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48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2FF42E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48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22FD9A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48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0E2D"/>
    <w:rsid w:val="00141533"/>
    <w:rsid w:val="00167528"/>
    <w:rsid w:val="00195CC4"/>
    <w:rsid w:val="00207326"/>
    <w:rsid w:val="00253DF6"/>
    <w:rsid w:val="00255F1E"/>
    <w:rsid w:val="002A487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6C9B"/>
    <w:rsid w:val="00540A52"/>
    <w:rsid w:val="00557306"/>
    <w:rsid w:val="00645CFA"/>
    <w:rsid w:val="006D5799"/>
    <w:rsid w:val="00706580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,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,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36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p0nfjj2c/scottish-crime-recording-standard-crime-recording-and-counting-rules-april-2021.pdf?view=Standar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532</Words>
  <Characters>3036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2024-02-05T08:13:00Z</dcterms:created>
  <dcterms:modified xsi:type="dcterms:W3CDTF">2024-02-05T09:40:00Z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