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988859C" w:rsidR="00B17211" w:rsidRPr="00B17211" w:rsidRDefault="00B17211" w:rsidP="007F490F">
            <w:r w:rsidRPr="007F490F">
              <w:rPr>
                <w:rStyle w:val="Heading2Char"/>
              </w:rPr>
              <w:t>Our reference:</w:t>
            </w:r>
            <w:r>
              <w:t xml:space="preserve">  FOI 2</w:t>
            </w:r>
            <w:r w:rsidR="00EF0FBB">
              <w:t>5</w:t>
            </w:r>
            <w:r>
              <w:t>-</w:t>
            </w:r>
            <w:r w:rsidR="00F3002E">
              <w:t>3390</w:t>
            </w:r>
          </w:p>
          <w:p w14:paraId="34BDABA6" w14:textId="243A7284" w:rsidR="00B17211" w:rsidRDefault="00456324" w:rsidP="00EE2373">
            <w:r w:rsidRPr="007F490F">
              <w:rPr>
                <w:rStyle w:val="Heading2Char"/>
              </w:rPr>
              <w:t>Respon</w:t>
            </w:r>
            <w:r w:rsidR="007D55F6">
              <w:rPr>
                <w:rStyle w:val="Heading2Char"/>
              </w:rPr>
              <w:t>ded to:</w:t>
            </w:r>
            <w:r w:rsidR="007F490F">
              <w:t xml:space="preserve">  </w:t>
            </w:r>
            <w:r w:rsidR="00237ACD">
              <w:t>1</w:t>
            </w:r>
            <w:r w:rsidR="003B260E">
              <w:t>5</w:t>
            </w:r>
            <w:r w:rsidR="00AE78B0">
              <w:t xml:space="preserve"> 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6E94E222" w14:textId="5E5F1FE6" w:rsidR="00880A7F" w:rsidRDefault="00880A7F" w:rsidP="00880A7F">
      <w:pPr>
        <w:pStyle w:val="Heading2"/>
        <w:rPr>
          <w:rFonts w:eastAsia="Times New Roman"/>
        </w:rPr>
      </w:pPr>
      <w:r>
        <w:rPr>
          <w:rFonts w:eastAsia="Times New Roman"/>
        </w:rPr>
        <w:t>I am writing to request all written digital correspondence between (1) your force's team responsible for addressing and responding to freedom of information requests and (2) the National Police Chiefs' Council's (NPCC) central referral unit (CRU) in September 2025.</w:t>
      </w:r>
    </w:p>
    <w:p w14:paraId="60B433C0" w14:textId="77777777" w:rsidR="00880A7F" w:rsidRDefault="00880A7F" w:rsidP="00880A7F">
      <w:pPr>
        <w:pStyle w:val="Heading2"/>
        <w:rPr>
          <w:rFonts w:eastAsia="Times New Roman"/>
        </w:rPr>
      </w:pPr>
      <w:r>
        <w:rPr>
          <w:rFonts w:eastAsia="Times New Roman"/>
        </w:rPr>
        <w:t xml:space="preserve">I appreciate that parts of the correspondence will need to be </w:t>
      </w:r>
      <w:proofErr w:type="gramStart"/>
      <w:r>
        <w:rPr>
          <w:rFonts w:eastAsia="Times New Roman"/>
        </w:rPr>
        <w:t>redacted, but</w:t>
      </w:r>
      <w:proofErr w:type="gramEnd"/>
      <w:r>
        <w:rPr>
          <w:rFonts w:eastAsia="Times New Roman"/>
        </w:rPr>
        <w:t xml:space="preserve"> would remind that redaction does not count towards the time/cost limits under s12 of the FOIA. The possibility that parts of the correspondence will need to be redacted also does not justify withholding the correspondence in its entirety.</w:t>
      </w:r>
    </w:p>
    <w:p w14:paraId="269AD443" w14:textId="77777777" w:rsidR="003B260E" w:rsidRDefault="003B260E" w:rsidP="003B260E">
      <w:pPr>
        <w:rPr>
          <w:rFonts w:eastAsia="Times New Roman"/>
        </w:rPr>
      </w:pPr>
      <w:r>
        <w:rPr>
          <w:rFonts w:eastAsia="Times New Roman"/>
        </w:rPr>
        <w:t>The information sought is attached</w:t>
      </w:r>
      <w:r w:rsidR="00237ACD">
        <w:rPr>
          <w:rFonts w:eastAsia="Times New Roman"/>
        </w:rPr>
        <w:t>.</w:t>
      </w:r>
      <w:r>
        <w:rPr>
          <w:rFonts w:eastAsia="Times New Roman"/>
        </w:rPr>
        <w:t xml:space="preserve">  </w:t>
      </w:r>
    </w:p>
    <w:p w14:paraId="07955F58" w14:textId="6CB63EF9" w:rsidR="00174AD2" w:rsidRDefault="00237ACD" w:rsidP="003B260E">
      <w:r>
        <w:rPr>
          <w:rFonts w:eastAsia="Times New Roman"/>
        </w:rPr>
        <w:t xml:space="preserve">You will </w:t>
      </w:r>
      <w:r w:rsidR="003B260E">
        <w:rPr>
          <w:rFonts w:eastAsia="Times New Roman"/>
        </w:rPr>
        <w:t>note some</w:t>
      </w:r>
      <w:r>
        <w:rPr>
          <w:rFonts w:eastAsia="Times New Roman"/>
        </w:rPr>
        <w:t xml:space="preserve"> information has been redacted </w:t>
      </w:r>
      <w:r w:rsidR="003B260E">
        <w:rPr>
          <w:rFonts w:eastAsia="Times New Roman"/>
        </w:rPr>
        <w:t>which</w:t>
      </w:r>
      <w:r>
        <w:t xml:space="preserve"> I am refusing to provide in terms of s</w:t>
      </w:r>
      <w:r w:rsidRPr="00453F0A">
        <w:t>ection 16</w:t>
      </w:r>
      <w:r>
        <w:t xml:space="preserve">(1) of the Act on the basis that the following exemptions apply: </w:t>
      </w:r>
    </w:p>
    <w:p w14:paraId="0B8B75A2" w14:textId="77777777" w:rsidR="00237ACD" w:rsidRPr="00C15EAF" w:rsidRDefault="00237ACD" w:rsidP="00237ACD">
      <w:pPr>
        <w:keepNext/>
        <w:keepLines/>
        <w:spacing w:before="40"/>
        <w:outlineLvl w:val="1"/>
        <w:rPr>
          <w:rFonts w:eastAsiaTheme="majorEastAsia" w:cstheme="majorBidi"/>
          <w:b/>
          <w:color w:val="000000" w:themeColor="text1"/>
          <w:szCs w:val="26"/>
        </w:rPr>
      </w:pPr>
      <w:r w:rsidRPr="00C15EAF">
        <w:rPr>
          <w:rFonts w:eastAsiaTheme="majorEastAsia" w:cstheme="majorBidi"/>
          <w:b/>
          <w:color w:val="000000" w:themeColor="text1"/>
          <w:szCs w:val="26"/>
        </w:rPr>
        <w:t xml:space="preserve">Section 30(c) - Prejudice to the Effective Conduct of Public Affairs </w:t>
      </w:r>
    </w:p>
    <w:p w14:paraId="435C3005" w14:textId="561FE7FF" w:rsidR="00237ACD" w:rsidRPr="00C15EAF" w:rsidRDefault="003B260E" w:rsidP="00237ACD">
      <w:r>
        <w:t>D</w:t>
      </w:r>
      <w:r w:rsidR="00237ACD" w:rsidRPr="00C15EAF">
        <w:t xml:space="preserve">isclosure </w:t>
      </w:r>
      <w:r>
        <w:t xml:space="preserve">of </w:t>
      </w:r>
      <w:r w:rsidRPr="00C15EAF">
        <w:t>email address</w:t>
      </w:r>
      <w:r>
        <w:t xml:space="preserve">es and telephone numbers </w:t>
      </w:r>
      <w:r w:rsidR="00237ACD" w:rsidRPr="00C15EAF">
        <w:t>would prejudice substantially</w:t>
      </w:r>
      <w:r>
        <w:t xml:space="preserve"> </w:t>
      </w:r>
      <w:r w:rsidR="00237ACD" w:rsidRPr="00C15EAF">
        <w:t>the effective conduct of public affairs</w:t>
      </w:r>
      <w:r>
        <w:t xml:space="preserve"> by </w:t>
      </w:r>
      <w:r w:rsidR="00237ACD" w:rsidRPr="00C15EAF">
        <w:t>impact</w:t>
      </w:r>
      <w:r>
        <w:t>ing</w:t>
      </w:r>
      <w:r w:rsidR="00237ACD" w:rsidRPr="00C15EAF">
        <w:t xml:space="preserve"> on the operational effectiveness of the service and partner agencies. </w:t>
      </w:r>
      <w:r>
        <w:t xml:space="preserve"> </w:t>
      </w:r>
      <w:r w:rsidR="00237ACD" w:rsidRPr="00C15EAF">
        <w:t>The</w:t>
      </w:r>
      <w:r w:rsidR="00237ACD">
        <w:t>y are</w:t>
      </w:r>
      <w:r w:rsidR="00237ACD" w:rsidRPr="00C15EAF">
        <w:t xml:space="preserve"> used for operational/</w:t>
      </w:r>
      <w:r>
        <w:t xml:space="preserve"> </w:t>
      </w:r>
      <w:r w:rsidR="00237ACD" w:rsidRPr="00C15EAF">
        <w:t xml:space="preserve">business purposes and </w:t>
      </w:r>
      <w:r>
        <w:t>must be withheld</w:t>
      </w:r>
      <w:r w:rsidR="00237ACD" w:rsidRPr="00C15EAF">
        <w:t xml:space="preserve"> to ensure that internal processes are protected.</w:t>
      </w:r>
    </w:p>
    <w:p w14:paraId="3565BF7B" w14:textId="087767DF" w:rsidR="00174AD2" w:rsidRPr="00C4470C" w:rsidRDefault="00174AD2" w:rsidP="00174AD2">
      <w:pPr>
        <w:rPr>
          <w:b/>
          <w:bCs/>
        </w:rPr>
      </w:pPr>
      <w:r w:rsidRPr="00C4470C">
        <w:rPr>
          <w:b/>
          <w:bCs/>
        </w:rPr>
        <w:t>Section 31(1) – National Security and Defence</w:t>
      </w:r>
    </w:p>
    <w:p w14:paraId="1B6FAB4D" w14:textId="302AA258" w:rsidR="00174AD2" w:rsidRDefault="003B260E" w:rsidP="00174AD2">
      <w:r>
        <w:t>E</w:t>
      </w:r>
      <w:r w:rsidR="00174AD2">
        <w:t>xempt</w:t>
      </w:r>
      <w:r>
        <w:t>ion</w:t>
      </w:r>
      <w:r w:rsidR="00174AD2">
        <w:t xml:space="preserve"> is required for the purpose of safeguarding national security. </w:t>
      </w:r>
    </w:p>
    <w:p w14:paraId="260B65BE" w14:textId="77777777" w:rsidR="00174AD2" w:rsidRPr="00C4470C" w:rsidRDefault="00174AD2" w:rsidP="00174AD2">
      <w:r>
        <w:t xml:space="preserve">Disclosure of this information along with the disclosure of similar information from other forces and law enforcement agencies would give such criminals and terrorists a more detailed account of the tactical infrastructure of not only Police Scotland, but the </w:t>
      </w:r>
      <w:proofErr w:type="gramStart"/>
      <w:r>
        <w:t>country as a whole</w:t>
      </w:r>
      <w:proofErr w:type="gramEnd"/>
      <w:r>
        <w:t>.</w:t>
      </w:r>
    </w:p>
    <w:p w14:paraId="6171C0BC" w14:textId="77777777" w:rsidR="00174AD2" w:rsidRPr="00547A75" w:rsidRDefault="00174AD2" w:rsidP="00174AD2">
      <w:pPr>
        <w:keepNext/>
        <w:keepLines/>
        <w:spacing w:before="40"/>
        <w:outlineLvl w:val="1"/>
        <w:rPr>
          <w:rFonts w:eastAsiaTheme="majorEastAsia" w:cstheme="majorBidi"/>
          <w:b/>
          <w:color w:val="000000" w:themeColor="text1"/>
          <w:szCs w:val="26"/>
        </w:rPr>
      </w:pPr>
      <w:r w:rsidRPr="00547A75">
        <w:rPr>
          <w:rFonts w:eastAsiaTheme="majorEastAsia" w:cstheme="majorBidi"/>
          <w:b/>
          <w:color w:val="000000" w:themeColor="text1"/>
          <w:szCs w:val="26"/>
        </w:rPr>
        <w:lastRenderedPageBreak/>
        <w:t>35(1)(</w:t>
      </w:r>
      <w:proofErr w:type="gramStart"/>
      <w:r w:rsidRPr="00547A75">
        <w:rPr>
          <w:rFonts w:eastAsiaTheme="majorEastAsia" w:cstheme="majorBidi"/>
          <w:b/>
          <w:color w:val="000000" w:themeColor="text1"/>
          <w:szCs w:val="26"/>
        </w:rPr>
        <w:t>a)&amp;</w:t>
      </w:r>
      <w:proofErr w:type="gramEnd"/>
      <w:r w:rsidRPr="00547A75">
        <w:rPr>
          <w:rFonts w:eastAsiaTheme="majorEastAsia" w:cstheme="majorBidi"/>
          <w:b/>
          <w:color w:val="000000" w:themeColor="text1"/>
          <w:szCs w:val="26"/>
        </w:rPr>
        <w:t xml:space="preserve">(b) – Law Enforcement </w:t>
      </w:r>
    </w:p>
    <w:p w14:paraId="0D09A5A0" w14:textId="7F358A32" w:rsidR="002C7403" w:rsidRDefault="003B260E" w:rsidP="002C7403">
      <w:r>
        <w:t>D</w:t>
      </w:r>
      <w:r w:rsidR="002C7403" w:rsidRPr="00C15EAF">
        <w:t>isclosure would or would be likely to prejudice substantially the prevention or detection of crime and apprehension or prosecution of offenders</w:t>
      </w:r>
      <w:r>
        <w:t xml:space="preserve"> by </w:t>
      </w:r>
      <w:r w:rsidR="002C7403" w:rsidRPr="00C15EAF">
        <w:t>adversely impact</w:t>
      </w:r>
      <w:r>
        <w:t>ing</w:t>
      </w:r>
      <w:r w:rsidR="002C7403" w:rsidRPr="00C15EAF">
        <w:t xml:space="preserve"> on the operational effectiveness of </w:t>
      </w:r>
      <w:r>
        <w:t>Police Scotland</w:t>
      </w:r>
      <w:r w:rsidR="002C7403" w:rsidRPr="00C15EAF">
        <w:t>. Being aware of details would allow persons or groups intent on committing offences with the means to make a reasonable assessment of</w:t>
      </w:r>
      <w:r w:rsidR="002C7403">
        <w:t xml:space="preserve"> a situation</w:t>
      </w:r>
      <w:r w:rsidR="002C7403" w:rsidRPr="00C15EAF">
        <w:t xml:space="preserve">. This in turn would allow those individuals or groups to make an accurate assessment of the capacity of the Service to deal with </w:t>
      </w:r>
      <w:r w:rsidR="002C7403">
        <w:t xml:space="preserve">this type of </w:t>
      </w:r>
      <w:r w:rsidR="002C7403" w:rsidRPr="00C15EAF">
        <w:t xml:space="preserve">incidents, compromising any tactical advantage the police may have over such persons or groups when dealing with any crime or disorder. </w:t>
      </w:r>
    </w:p>
    <w:p w14:paraId="5F1F77C7" w14:textId="77777777" w:rsidR="002C7403" w:rsidRPr="00547A75" w:rsidRDefault="002C7403" w:rsidP="002C7403">
      <w:pPr>
        <w:keepNext/>
        <w:keepLines/>
        <w:spacing w:before="40"/>
        <w:outlineLvl w:val="1"/>
        <w:rPr>
          <w:rFonts w:eastAsiaTheme="majorEastAsia" w:cstheme="majorBidi"/>
          <w:b/>
          <w:color w:val="000000" w:themeColor="text1"/>
          <w:szCs w:val="26"/>
        </w:rPr>
      </w:pPr>
      <w:r w:rsidRPr="00547A75">
        <w:rPr>
          <w:rFonts w:eastAsiaTheme="majorEastAsia" w:cstheme="majorBidi"/>
          <w:b/>
          <w:color w:val="000000" w:themeColor="text1"/>
          <w:szCs w:val="26"/>
        </w:rPr>
        <w:t>Public interest test:</w:t>
      </w:r>
    </w:p>
    <w:p w14:paraId="5542F9B7" w14:textId="614CA2EB" w:rsidR="002C7403" w:rsidRDefault="002C7403" w:rsidP="002C7403">
      <w:r w:rsidRPr="00547A75">
        <w:t xml:space="preserve">I would suggest that public accountability would favour disclosure, given that the information </w:t>
      </w:r>
      <w:r>
        <w:t>reflects</w:t>
      </w:r>
      <w:r w:rsidRPr="00547A75">
        <w:t xml:space="preserve"> the efficient and effective use of resources by </w:t>
      </w:r>
      <w:r w:rsidR="003B260E">
        <w:t>Police Scotland</w:t>
      </w:r>
      <w:r w:rsidRPr="00547A75">
        <w:t xml:space="preserve">. Likewise, disclosure of the information would also inform the public debate on the issue of policing and would contribute to the accuracy of that debate. </w:t>
      </w:r>
    </w:p>
    <w:p w14:paraId="0572B4F4" w14:textId="77777777" w:rsidR="002C7403" w:rsidRPr="00547A75" w:rsidRDefault="002C7403" w:rsidP="002C7403">
      <w:r w:rsidRPr="0030559E">
        <w:t xml:space="preserve">However, any disclosure under FOI legislation is a disclosure to the world at large and any information could be used to the advantage of criminals. </w:t>
      </w:r>
    </w:p>
    <w:p w14:paraId="1C94B575" w14:textId="77777777" w:rsidR="002C7403" w:rsidRPr="00547A75" w:rsidRDefault="002C7403" w:rsidP="002C7403">
      <w:r w:rsidRPr="00547A75">
        <w:t xml:space="preserve">On balance the public interest on this occasion favours non-disclosure of this data. </w:t>
      </w:r>
    </w:p>
    <w:p w14:paraId="42AAFAD2" w14:textId="3AE9549C" w:rsidR="00237ACD" w:rsidRDefault="00237ACD" w:rsidP="00237ACD"/>
    <w:p w14:paraId="34652BB2" w14:textId="6544D874" w:rsidR="00237ACD" w:rsidRPr="00D0113D" w:rsidRDefault="00237ACD" w:rsidP="00237ACD">
      <w:pPr>
        <w:tabs>
          <w:tab w:val="left" w:pos="5400"/>
        </w:tabs>
        <w:rPr>
          <w:b/>
          <w:bCs/>
        </w:rPr>
      </w:pPr>
      <w:r w:rsidRPr="00D0113D">
        <w:rPr>
          <w:b/>
          <w:bCs/>
        </w:rPr>
        <w:t>Section 38(1)(b) - Personal Data</w:t>
      </w:r>
    </w:p>
    <w:p w14:paraId="284A2A9A" w14:textId="7F21BB71" w:rsidR="00237ACD" w:rsidRDefault="003B260E" w:rsidP="00237ACD">
      <w:r>
        <w:t>In respect of any names, p</w:t>
      </w:r>
      <w:r w:rsidR="00237ACD">
        <w:t>ersonal data is defined in Article 4 of the General Data Protection Regulation (GDPR) as:</w:t>
      </w:r>
    </w:p>
    <w:p w14:paraId="40510EBE" w14:textId="77777777" w:rsidR="00237ACD" w:rsidRPr="00FC5B62" w:rsidRDefault="00237ACD" w:rsidP="00237ACD">
      <w:pPr>
        <w:rPr>
          <w:i/>
          <w:iCs/>
        </w:rPr>
      </w:pPr>
      <w:r w:rsidRPr="00FC5B62">
        <w:rPr>
          <w:i/>
          <w:iCs/>
        </w:rP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00AF5CBA" w14:textId="77777777" w:rsidR="00237ACD" w:rsidRDefault="00237ACD" w:rsidP="00237ACD">
      <w:r>
        <w:t>Section 38(2A) of the Act provides that personal data is exempt from disclosure where disclosure would contravene any of the data protection principles set out at Article 5(1) of the GDPR which states that:</w:t>
      </w:r>
    </w:p>
    <w:p w14:paraId="62850CE8" w14:textId="77777777" w:rsidR="00237ACD" w:rsidRPr="00FC5B62" w:rsidRDefault="00237ACD" w:rsidP="00237ACD">
      <w:pPr>
        <w:rPr>
          <w:i/>
          <w:iCs/>
        </w:rPr>
      </w:pPr>
      <w:r w:rsidRPr="00FC5B62">
        <w:rPr>
          <w:i/>
          <w:iCs/>
        </w:rPr>
        <w:t>‘Personal data shall be processed lawfully, fairly and in a transparent manner in relation to the data subject’</w:t>
      </w:r>
    </w:p>
    <w:p w14:paraId="254D091C" w14:textId="77777777" w:rsidR="00237ACD" w:rsidRDefault="00237ACD" w:rsidP="00237ACD">
      <w:r>
        <w:lastRenderedPageBreak/>
        <w:t>Article 6 of the GDPR goes on to state that processing shall be lawful only if certain conditions are met. The only potentially applicable condition is Article 6(1)(f) which states:</w:t>
      </w:r>
    </w:p>
    <w:p w14:paraId="17633A89" w14:textId="77777777" w:rsidR="00237ACD" w:rsidRPr="00FC5B62" w:rsidRDefault="00237ACD" w:rsidP="00237ACD">
      <w:pPr>
        <w:rPr>
          <w:i/>
          <w:iCs/>
        </w:rPr>
      </w:pPr>
      <w:r w:rsidRPr="00FC5B62">
        <w:rPr>
          <w:i/>
          <w:iCs/>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54C9588F" w14:textId="77777777" w:rsidR="00237ACD" w:rsidRDefault="00237ACD" w:rsidP="00237ACD">
      <w:pPr>
        <w:tabs>
          <w:tab w:val="left" w:pos="5400"/>
        </w:tabs>
      </w:pPr>
      <w:r>
        <w:t>Whilst I accept that you may have a legitimate interest with regards the disclosure of this information and that disclosure may well be necessary for that purpose, I am nonetheless of the view that those interests are overridden by the interests or fundamental rights and freedoms of the data subject. On that basis, it is my view that disclosure of the information sought would be unlawful.</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D67645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B427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425B883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B427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9A68E8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B427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F4DA8B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B427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137428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B427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458AB3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B427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95B17"/>
    <w:rsid w:val="000E2F19"/>
    <w:rsid w:val="000E6526"/>
    <w:rsid w:val="001160E2"/>
    <w:rsid w:val="00141533"/>
    <w:rsid w:val="00167528"/>
    <w:rsid w:val="00174AD2"/>
    <w:rsid w:val="00195CC4"/>
    <w:rsid w:val="001B4276"/>
    <w:rsid w:val="001F2261"/>
    <w:rsid w:val="00207326"/>
    <w:rsid w:val="00237ACD"/>
    <w:rsid w:val="00253DF6"/>
    <w:rsid w:val="00255F1E"/>
    <w:rsid w:val="002C7403"/>
    <w:rsid w:val="0034364D"/>
    <w:rsid w:val="0036503B"/>
    <w:rsid w:val="00375AA0"/>
    <w:rsid w:val="00376A4A"/>
    <w:rsid w:val="00381234"/>
    <w:rsid w:val="003B260E"/>
    <w:rsid w:val="003D1187"/>
    <w:rsid w:val="003D6D03"/>
    <w:rsid w:val="003E12CA"/>
    <w:rsid w:val="004010DC"/>
    <w:rsid w:val="0041217D"/>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E0FC0"/>
    <w:rsid w:val="007F064C"/>
    <w:rsid w:val="007F490F"/>
    <w:rsid w:val="0086779C"/>
    <w:rsid w:val="00874BFD"/>
    <w:rsid w:val="00880A7F"/>
    <w:rsid w:val="008964EF"/>
    <w:rsid w:val="00915E01"/>
    <w:rsid w:val="009631A4"/>
    <w:rsid w:val="00977296"/>
    <w:rsid w:val="009D2AA5"/>
    <w:rsid w:val="009D2F57"/>
    <w:rsid w:val="00A25E93"/>
    <w:rsid w:val="00A320FF"/>
    <w:rsid w:val="00A70AC0"/>
    <w:rsid w:val="00A84EA9"/>
    <w:rsid w:val="00AC443C"/>
    <w:rsid w:val="00AE78B0"/>
    <w:rsid w:val="00B033D6"/>
    <w:rsid w:val="00B11A55"/>
    <w:rsid w:val="00B17211"/>
    <w:rsid w:val="00B461B2"/>
    <w:rsid w:val="00B60B1E"/>
    <w:rsid w:val="00B654B6"/>
    <w:rsid w:val="00B71B3C"/>
    <w:rsid w:val="00BC389E"/>
    <w:rsid w:val="00BE1888"/>
    <w:rsid w:val="00BF6B81"/>
    <w:rsid w:val="00C077A8"/>
    <w:rsid w:val="00C14FF4"/>
    <w:rsid w:val="00C1679F"/>
    <w:rsid w:val="00C342C8"/>
    <w:rsid w:val="00C606A2"/>
    <w:rsid w:val="00C63872"/>
    <w:rsid w:val="00C84948"/>
    <w:rsid w:val="00C94ED8"/>
    <w:rsid w:val="00CF1111"/>
    <w:rsid w:val="00D05706"/>
    <w:rsid w:val="00D07648"/>
    <w:rsid w:val="00D27DC5"/>
    <w:rsid w:val="00D47E36"/>
    <w:rsid w:val="00DF4E94"/>
    <w:rsid w:val="00E55D79"/>
    <w:rsid w:val="00EE2373"/>
    <w:rsid w:val="00EF0FBB"/>
    <w:rsid w:val="00EF4761"/>
    <w:rsid w:val="00F3002E"/>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679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0e32d40b-a8f5-4c24-a46b-b72b5f0b9b52"/>
    <ds:schemaRef ds:uri="http://purl.org/dc/te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MacLeod, Lynn</cp:lastModifiedBy>
  <cp:revision>8</cp:revision>
  <cp:lastPrinted>2025-12-16T14:17:00Z</cp:lastPrinted>
  <dcterms:created xsi:type="dcterms:W3CDTF">2025-11-04T15:07:00Z</dcterms:created>
  <dcterms:modified xsi:type="dcterms:W3CDTF">2025-12-16T14:17:00Z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