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E2DC2B" w:rsidR="00B17211" w:rsidRPr="00B17211" w:rsidRDefault="00B17211" w:rsidP="007F490F">
            <w:r w:rsidRPr="007F490F">
              <w:rPr>
                <w:rStyle w:val="Heading2Char"/>
              </w:rPr>
              <w:t>Our reference:</w:t>
            </w:r>
            <w:r>
              <w:t xml:space="preserve">  FOI 2</w:t>
            </w:r>
            <w:r w:rsidR="00EF0FBB">
              <w:t>5</w:t>
            </w:r>
            <w:r>
              <w:t>-</w:t>
            </w:r>
            <w:r w:rsidR="007D6755">
              <w:t>3220</w:t>
            </w:r>
          </w:p>
          <w:p w14:paraId="34BDABA6" w14:textId="378574CD" w:rsidR="00B17211" w:rsidRDefault="00456324" w:rsidP="00EE2373">
            <w:r w:rsidRPr="007F490F">
              <w:rPr>
                <w:rStyle w:val="Heading2Char"/>
              </w:rPr>
              <w:t>Respon</w:t>
            </w:r>
            <w:r w:rsidR="007D55F6">
              <w:rPr>
                <w:rStyle w:val="Heading2Char"/>
              </w:rPr>
              <w:t>ded to:</w:t>
            </w:r>
            <w:r w:rsidR="007F490F">
              <w:t xml:space="preserve">  </w:t>
            </w:r>
            <w:r w:rsidR="00601167">
              <w:t>2</w:t>
            </w:r>
            <w:r w:rsidR="00690361">
              <w:t>8</w:t>
            </w:r>
            <w:r w:rsidR="006D5799">
              <w:t xml:space="preserve"> </w:t>
            </w:r>
            <w:r w:rsidR="00993797">
              <w:t>Octo</w:t>
            </w:r>
            <w:r w:rsidR="0060390B">
              <w:t>ber</w:t>
            </w:r>
            <w:r>
              <w:t xml:space="preserve"> 202</w:t>
            </w:r>
            <w:r w:rsidR="00EF0FBB">
              <w:t>5</w:t>
            </w:r>
          </w:p>
        </w:tc>
      </w:tr>
    </w:tbl>
    <w:p w14:paraId="34BDABA8" w14:textId="77777777" w:rsidR="00793DD5" w:rsidRDefault="00793DD5" w:rsidP="009D2AA5">
      <w:r w:rsidRPr="00793DD5">
        <w:t xml:space="preserve">Your recent request for information is replicated below, together with </w:t>
      </w:r>
      <w:r w:rsidR="004341F0">
        <w:t>our</w:t>
      </w:r>
      <w:r w:rsidRPr="00793DD5">
        <w:t xml:space="preserve"> response.</w:t>
      </w:r>
    </w:p>
    <w:p w14:paraId="3499155F" w14:textId="77777777" w:rsidR="008D78BC" w:rsidRPr="0030559E" w:rsidRDefault="008D78BC" w:rsidP="008D78BC">
      <w:r w:rsidRPr="0030559E">
        <w:t xml:space="preserve">Tackling domestic abuse is a priority for Police Scotland and we are committed to working with our partners to reduce the harm it causes and ultimately eradicate it. </w:t>
      </w:r>
    </w:p>
    <w:p w14:paraId="6FD5BB9E" w14:textId="77777777" w:rsidR="008D78BC" w:rsidRPr="0030559E" w:rsidRDefault="008D78BC" w:rsidP="008D78BC">
      <w:pPr>
        <w:rPr>
          <w:color w:val="000000"/>
        </w:rPr>
      </w:pPr>
      <w:r w:rsidRPr="0030559E">
        <w:rPr>
          <w:color w:val="000000"/>
        </w:rPr>
        <w:t xml:space="preserve">Domestic abuse is a despicable and debilitating crime which affects all of our communities and has no respect for ability, age, ethnicity, gender, race, religion or sexual orientation. </w:t>
      </w:r>
    </w:p>
    <w:p w14:paraId="758BA1FE" w14:textId="77777777" w:rsidR="008D78BC" w:rsidRPr="0030559E" w:rsidRDefault="008D78BC" w:rsidP="008D78BC">
      <w:pPr>
        <w:rPr>
          <w:color w:val="000000"/>
        </w:rPr>
      </w:pPr>
      <w:r w:rsidRPr="0030559E">
        <w:rPr>
          <w:color w:val="000000"/>
        </w:rPr>
        <w:t xml:space="preserve">Police Scotland will not tolerate it. </w:t>
      </w:r>
    </w:p>
    <w:p w14:paraId="08D28862" w14:textId="77777777" w:rsidR="008D78BC" w:rsidRPr="0030559E" w:rsidRDefault="008D78BC" w:rsidP="008D78BC">
      <w:pPr>
        <w:rPr>
          <w:color w:val="000000"/>
        </w:rPr>
      </w:pPr>
      <w:r w:rsidRPr="0030559E">
        <w:rPr>
          <w:color w:val="000000"/>
        </w:rPr>
        <w:t xml:space="preserve">Police Scotland will proactively target perpetrators and support victims to prevent domestic abuse from damaging the lives of victims and their families. </w:t>
      </w:r>
    </w:p>
    <w:p w14:paraId="0FC6DBDD" w14:textId="77777777" w:rsidR="008D78BC" w:rsidRPr="0030559E" w:rsidRDefault="008D78BC" w:rsidP="008D78BC">
      <w:pPr>
        <w:rPr>
          <w:color w:val="000000"/>
        </w:rPr>
      </w:pPr>
      <w:r w:rsidRPr="0030559E">
        <w:rPr>
          <w:color w:val="000000"/>
        </w:rPr>
        <w:t xml:space="preserve">Police Scotland defines domestic abuse as: </w:t>
      </w:r>
    </w:p>
    <w:p w14:paraId="5AED72F8" w14:textId="77777777" w:rsidR="008D78BC" w:rsidRPr="0030559E" w:rsidRDefault="008D78BC" w:rsidP="008D78BC">
      <w:pPr>
        <w:rPr>
          <w:color w:val="000000"/>
        </w:rPr>
      </w:pPr>
      <w:r w:rsidRPr="0030559E">
        <w:rPr>
          <w:color w:val="000000"/>
        </w:rPr>
        <w:t xml:space="preserve">“Any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 </w:t>
      </w:r>
    </w:p>
    <w:p w14:paraId="62606B15" w14:textId="77777777" w:rsidR="008D78BC" w:rsidRDefault="008D78BC" w:rsidP="008D78BC">
      <w:pPr>
        <w:rPr>
          <w:color w:val="000000"/>
        </w:rPr>
      </w:pPr>
      <w:r w:rsidRPr="0030559E">
        <w:rPr>
          <w:color w:val="000000"/>
        </w:rPr>
        <w:t>Please note that the definition of Domestic abuse in Scotland differs from the definition of Domestic Violence in England and Wales which includes wider familial abuse e.g. from parents or children etc.</w:t>
      </w:r>
    </w:p>
    <w:p w14:paraId="64F3CE87" w14:textId="77777777" w:rsidR="009F1109" w:rsidRPr="009F1109" w:rsidRDefault="009F1109" w:rsidP="009F1109">
      <w:pPr>
        <w:pStyle w:val="Heading2"/>
      </w:pPr>
      <w:r w:rsidRPr="009F1109">
        <w:t>Police Scotland carries out unilateral Domestic Homicide Reviews.  </w:t>
      </w:r>
    </w:p>
    <w:p w14:paraId="6C59C141" w14:textId="77777777" w:rsidR="00BA61C3" w:rsidRDefault="007D6755" w:rsidP="007D6755">
      <w:r>
        <w:t xml:space="preserve">As part of Police Scotland’s response to victims of domestic abuse, a review of prior police contact in cases of domestic homicide is undertaken. </w:t>
      </w:r>
    </w:p>
    <w:p w14:paraId="248CB70A" w14:textId="3593374C" w:rsidR="00BA61C3" w:rsidRDefault="007D6755" w:rsidP="007D6755">
      <w:r>
        <w:t>A Domestic Homicide Prior Police Contact Procedural Review (DH PPCPR) seeks to establish whether Police Scotland responded to domestic incidents correctly</w:t>
      </w:r>
      <w:r w:rsidR="00BA61C3">
        <w:t>,</w:t>
      </w:r>
      <w:r>
        <w:t xml:space="preserve"> and in accordance with procedures and guidance</w:t>
      </w:r>
      <w:r w:rsidR="005326D1">
        <w:t xml:space="preserve"> and identify learning opportunities.</w:t>
      </w:r>
      <w:r>
        <w:t xml:space="preserve"> </w:t>
      </w:r>
    </w:p>
    <w:p w14:paraId="60374012" w14:textId="6B6FC463" w:rsidR="007D6755" w:rsidRDefault="007D6755" w:rsidP="007D6755">
      <w:r>
        <w:t>They are not enquiries into how the victim died</w:t>
      </w:r>
      <w:r w:rsidR="00BA61C3">
        <w:t>,</w:t>
      </w:r>
      <w:r>
        <w:t xml:space="preserve"> or who is culpable</w:t>
      </w:r>
      <w:r w:rsidR="00BA61C3">
        <w:t>,</w:t>
      </w:r>
      <w:r>
        <w:t xml:space="preserve"> as these matters are for the Homicide Investigation</w:t>
      </w:r>
      <w:r w:rsidR="00C76FD5">
        <w:t>,</w:t>
      </w:r>
      <w:r>
        <w:t xml:space="preserve"> Senior Investigating Officer (SIO) and courts to determine.</w:t>
      </w:r>
    </w:p>
    <w:p w14:paraId="54F69C1D" w14:textId="732B6A09" w:rsidR="007D6755" w:rsidRPr="007D6755" w:rsidRDefault="007D6755" w:rsidP="007D6755">
      <w:r>
        <w:lastRenderedPageBreak/>
        <w:t>The rationale for the review process is to ensure Police Scotland is responding appropriately to victims of domestic abuse</w:t>
      </w:r>
      <w:r w:rsidR="00BA61C3">
        <w:t>,</w:t>
      </w:r>
      <w:r>
        <w:t xml:space="preserve"> by offering and</w:t>
      </w:r>
      <w:r w:rsidR="005326D1">
        <w:t xml:space="preserve"> / </w:t>
      </w:r>
      <w:r>
        <w:t xml:space="preserve">or putting in place effective support mechanisms and targeted interventions that </w:t>
      </w:r>
      <w:r w:rsidR="005326D1">
        <w:t>may reduce the risk of future domestic homicides.</w:t>
      </w:r>
    </w:p>
    <w:p w14:paraId="17112E08" w14:textId="77777777" w:rsidR="007D6755" w:rsidRDefault="007D6755" w:rsidP="007D6755">
      <w:pPr>
        <w:rPr>
          <w:color w:val="0A0A0A"/>
          <w:shd w:val="clear" w:color="auto" w:fill="FFFFFF"/>
        </w:rPr>
      </w:pPr>
      <w:r>
        <w:t xml:space="preserve">The review currently assists police learning, however, the </w:t>
      </w:r>
      <w:hyperlink r:id="rId11" w:history="1">
        <w:r>
          <w:rPr>
            <w:rStyle w:val="Hyperlink"/>
          </w:rPr>
          <w:t>Criminal Justice Modernisation and Abusive Domestic Behaviour Reviews (Scotland) Bill</w:t>
        </w:r>
      </w:hyperlink>
      <w:r>
        <w:t xml:space="preserve"> recently passed by the Scottish Parliament on October 7, 2025</w:t>
      </w:r>
      <w:r>
        <w:rPr>
          <w:color w:val="0A0A0A"/>
          <w:shd w:val="clear" w:color="auto" w:fill="FFFFFF"/>
        </w:rPr>
        <w:t xml:space="preserve"> creates a statutory framework for a new national review model for deaths related to domestic abuse</w:t>
      </w:r>
    </w:p>
    <w:p w14:paraId="00FA487C" w14:textId="77777777" w:rsidR="00BA61C3" w:rsidRDefault="00BA61C3" w:rsidP="007D6755">
      <w:pPr>
        <w:rPr>
          <w:color w:val="0A0A0A"/>
          <w:shd w:val="clear" w:color="auto" w:fill="FFFFFF"/>
        </w:rPr>
      </w:pPr>
    </w:p>
    <w:p w14:paraId="56CCCDD2" w14:textId="1DCE86AC" w:rsidR="009F1109" w:rsidRPr="009F1109" w:rsidRDefault="009F1109" w:rsidP="007D6755">
      <w:pPr>
        <w:pStyle w:val="Heading2"/>
      </w:pPr>
      <w:r w:rsidRPr="009F1109">
        <w:t>Q1. Are these Reviews routinely disclosed to COPFS under the requirement to disclose evidence of relevant material in criminal proceedings?</w:t>
      </w:r>
    </w:p>
    <w:p w14:paraId="2E785F43" w14:textId="77777777" w:rsidR="00BA61C3" w:rsidRDefault="007D6755" w:rsidP="007D6755">
      <w:r>
        <w:t xml:space="preserve">No, the overarching objective of a DH PPCPR is to establish what, if any, prior contact Police Scotland had with the victim or perpetrator. </w:t>
      </w:r>
    </w:p>
    <w:p w14:paraId="10026E01" w14:textId="1CB0B523" w:rsidR="00BA61C3" w:rsidRDefault="007D6755" w:rsidP="007D6755">
      <w:r>
        <w:t>The process seeks to review the police response to any prior contact and previously reported domestic incidents</w:t>
      </w:r>
      <w:r w:rsidR="005326D1">
        <w:t xml:space="preserve"> and identify learning.</w:t>
      </w:r>
    </w:p>
    <w:p w14:paraId="78070C9B" w14:textId="39CDF75C" w:rsidR="007D6755" w:rsidRDefault="007D6755" w:rsidP="007D6755">
      <w:r>
        <w:t>They are not enquiries into how the victim died or who is culpable as these matters are for the Homicide Investigation</w:t>
      </w:r>
      <w:r w:rsidR="00C76FD5">
        <w:t>,</w:t>
      </w:r>
      <w:r w:rsidR="00BA61C3">
        <w:t xml:space="preserve"> </w:t>
      </w:r>
      <w:r>
        <w:t>SIO and courts to determine.</w:t>
      </w:r>
    </w:p>
    <w:p w14:paraId="6AC3FE28" w14:textId="77777777" w:rsidR="00BA61C3" w:rsidRDefault="007D6755" w:rsidP="007D6755">
      <w:r>
        <w:t>If</w:t>
      </w:r>
      <w:r w:rsidR="00BA61C3">
        <w:t>,</w:t>
      </w:r>
      <w:r>
        <w:t xml:space="preserve"> at some point in the preceding weeks before a death</w:t>
      </w:r>
      <w:r w:rsidR="00BA61C3">
        <w:t>,</w:t>
      </w:r>
      <w:r>
        <w:t xml:space="preserve"> there has been direct or indirect contact with police, Police Scotland’s Professional Standards Department (PSD) will be notified. </w:t>
      </w:r>
    </w:p>
    <w:p w14:paraId="0A00CFED" w14:textId="53CACC89" w:rsidR="009F1109" w:rsidRDefault="007D6755" w:rsidP="007D6755">
      <w:r>
        <w:t xml:space="preserve">In addition to assessing a death for a Police Investigations &amp; Review Commissioner (PIRC) referral, PSD are required to notify the Crown Office and Procurator Fiscal Service Scottish Fatalities Investigation Unit (SFIU). </w:t>
      </w:r>
      <w:r w:rsidR="00BA61C3">
        <w:t xml:space="preserve"> </w:t>
      </w:r>
      <w:r>
        <w:t>SFIU will independently assess the circumstances and decide whether they wish to direct a PIRC investigation.</w:t>
      </w:r>
    </w:p>
    <w:p w14:paraId="0DB76204" w14:textId="77777777" w:rsidR="00BA61C3" w:rsidRPr="007D6755" w:rsidRDefault="00BA61C3" w:rsidP="007D6755">
      <w:pPr>
        <w:rPr>
          <w:sz w:val="22"/>
          <w:szCs w:val="22"/>
        </w:rPr>
      </w:pPr>
    </w:p>
    <w:p w14:paraId="5C357A62" w14:textId="77777777" w:rsidR="009F1109" w:rsidRDefault="009F1109" w:rsidP="009F1109">
      <w:pPr>
        <w:pStyle w:val="Heading2"/>
      </w:pPr>
      <w:r w:rsidRPr="009F1109">
        <w:t>Q2.  Are the Reviews and findings made available to the families of domestic homicide victims?</w:t>
      </w:r>
    </w:p>
    <w:p w14:paraId="2EC35AEE" w14:textId="3DBC7464" w:rsidR="007D6755" w:rsidRDefault="007D6755" w:rsidP="007D6755">
      <w:r>
        <w:t>No, the DH PPCPR is an internal process, the primary purpose of which is to improve the work, policies and practices of the organisation when dealing with domestic abuse,</w:t>
      </w:r>
      <w:r w:rsidR="005326D1">
        <w:t xml:space="preserve"> that may in turn mitigate the risk of future </w:t>
      </w:r>
      <w:r>
        <w:t>domestic homicide</w:t>
      </w:r>
      <w:r w:rsidR="005326D1">
        <w:t>s</w:t>
      </w:r>
      <w:r>
        <w:t xml:space="preserve">. They are not enquiries into how </w:t>
      </w:r>
      <w:r>
        <w:lastRenderedPageBreak/>
        <w:t>the victim died or who is culpable as these matters are for the Homicide Investigation</w:t>
      </w:r>
      <w:r w:rsidR="00C76FD5">
        <w:t>,</w:t>
      </w:r>
      <w:r w:rsidR="00BA61C3">
        <w:t xml:space="preserve"> </w:t>
      </w:r>
      <w:r>
        <w:t>SIO and courts to determine</w:t>
      </w:r>
      <w:r w:rsidR="00A93C0E">
        <w:t>.</w:t>
      </w:r>
    </w:p>
    <w:p w14:paraId="2E38AEEB" w14:textId="77777777" w:rsidR="00BA61C3" w:rsidRPr="007D6755" w:rsidRDefault="00BA61C3" w:rsidP="007D6755"/>
    <w:p w14:paraId="722A0838" w14:textId="77777777" w:rsidR="009F1109" w:rsidRDefault="009F1109" w:rsidP="009F1109">
      <w:pPr>
        <w:pStyle w:val="Heading2"/>
      </w:pPr>
      <w:r w:rsidRPr="009F1109">
        <w:t>Q3. What does Police Scotland do with completed DHRs and what is the data retention policy in relation to them?</w:t>
      </w:r>
    </w:p>
    <w:p w14:paraId="7A6E5BE3" w14:textId="26A64071" w:rsidR="007D6755" w:rsidRPr="007D6755" w:rsidRDefault="007D6755" w:rsidP="007D6755">
      <w:r w:rsidRPr="007D6755">
        <w:t>As stated, the primary aim of a DH PPCPR is to establish whether Police Scotland responded to domestic incidents correctly</w:t>
      </w:r>
      <w:r w:rsidR="00BA61C3">
        <w:t>,</w:t>
      </w:r>
      <w:r w:rsidRPr="007D6755">
        <w:t xml:space="preserve"> and in accordance with procedures and guidance. A review may not always result in procedural change.  However, in circumstances where organisational learning has been identified and recommendations made, Police Scotland must consider how to promote a commitment to change with appropriate timescales for adopting the identified recommendations. </w:t>
      </w:r>
    </w:p>
    <w:p w14:paraId="1CBCE468" w14:textId="21262FC0" w:rsidR="00BA61C3" w:rsidRDefault="007D6755" w:rsidP="007D6755">
      <w:r>
        <w:t>For record retention information</w:t>
      </w:r>
      <w:r w:rsidR="00BA61C3">
        <w:t>,</w:t>
      </w:r>
      <w:r>
        <w:t xml:space="preserve"> please see </w:t>
      </w:r>
      <w:r w:rsidR="00BA61C3">
        <w:t>our</w:t>
      </w:r>
      <w:r>
        <w:t xml:space="preserve"> </w:t>
      </w:r>
      <w:hyperlink r:id="rId12" w:history="1">
        <w:r w:rsidRPr="00BA61C3">
          <w:rPr>
            <w:rStyle w:val="Hyperlink"/>
          </w:rPr>
          <w:t>Record Retention Standard Operating Procedure</w:t>
        </w:r>
      </w:hyperlink>
      <w:r w:rsidR="00BA61C3">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2E451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8DB10B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E8A35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BDC5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4EA292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E5F10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36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AF3"/>
    <w:rsid w:val="00050C8C"/>
    <w:rsid w:val="0005345F"/>
    <w:rsid w:val="00090F3B"/>
    <w:rsid w:val="000E2F19"/>
    <w:rsid w:val="000E43FF"/>
    <w:rsid w:val="000E6526"/>
    <w:rsid w:val="00141533"/>
    <w:rsid w:val="00167528"/>
    <w:rsid w:val="00184727"/>
    <w:rsid w:val="00195CC4"/>
    <w:rsid w:val="001F2261"/>
    <w:rsid w:val="00207326"/>
    <w:rsid w:val="00253DF6"/>
    <w:rsid w:val="00255F1E"/>
    <w:rsid w:val="00260FBC"/>
    <w:rsid w:val="00311697"/>
    <w:rsid w:val="0036503B"/>
    <w:rsid w:val="00376A4A"/>
    <w:rsid w:val="00381234"/>
    <w:rsid w:val="003D6D03"/>
    <w:rsid w:val="003E12CA"/>
    <w:rsid w:val="004010DC"/>
    <w:rsid w:val="004341F0"/>
    <w:rsid w:val="00453521"/>
    <w:rsid w:val="00456324"/>
    <w:rsid w:val="00475460"/>
    <w:rsid w:val="00490317"/>
    <w:rsid w:val="00491644"/>
    <w:rsid w:val="00496A08"/>
    <w:rsid w:val="004E1605"/>
    <w:rsid w:val="004F653C"/>
    <w:rsid w:val="005326D1"/>
    <w:rsid w:val="00540A52"/>
    <w:rsid w:val="00557306"/>
    <w:rsid w:val="00601167"/>
    <w:rsid w:val="006029D9"/>
    <w:rsid w:val="0060390B"/>
    <w:rsid w:val="00645CFA"/>
    <w:rsid w:val="00685219"/>
    <w:rsid w:val="00690361"/>
    <w:rsid w:val="006D5799"/>
    <w:rsid w:val="00730348"/>
    <w:rsid w:val="007440EA"/>
    <w:rsid w:val="00750D83"/>
    <w:rsid w:val="00785DBC"/>
    <w:rsid w:val="00793DD5"/>
    <w:rsid w:val="007D55F6"/>
    <w:rsid w:val="007D6755"/>
    <w:rsid w:val="007F490F"/>
    <w:rsid w:val="0086779C"/>
    <w:rsid w:val="00874BFD"/>
    <w:rsid w:val="008964EF"/>
    <w:rsid w:val="008D78BC"/>
    <w:rsid w:val="00915E01"/>
    <w:rsid w:val="0093207F"/>
    <w:rsid w:val="009631A4"/>
    <w:rsid w:val="00977296"/>
    <w:rsid w:val="00993797"/>
    <w:rsid w:val="009B2208"/>
    <w:rsid w:val="009D2AA5"/>
    <w:rsid w:val="009F1109"/>
    <w:rsid w:val="00A11F19"/>
    <w:rsid w:val="00A25E93"/>
    <w:rsid w:val="00A320FF"/>
    <w:rsid w:val="00A70AC0"/>
    <w:rsid w:val="00A84EA9"/>
    <w:rsid w:val="00A93C0E"/>
    <w:rsid w:val="00AC443C"/>
    <w:rsid w:val="00B033D6"/>
    <w:rsid w:val="00B11A55"/>
    <w:rsid w:val="00B17211"/>
    <w:rsid w:val="00B461B2"/>
    <w:rsid w:val="00B654B6"/>
    <w:rsid w:val="00B71B3C"/>
    <w:rsid w:val="00BA61C3"/>
    <w:rsid w:val="00BC389E"/>
    <w:rsid w:val="00BD0588"/>
    <w:rsid w:val="00BE1888"/>
    <w:rsid w:val="00BF6B81"/>
    <w:rsid w:val="00C077A8"/>
    <w:rsid w:val="00C14FF4"/>
    <w:rsid w:val="00C1679F"/>
    <w:rsid w:val="00C606A2"/>
    <w:rsid w:val="00C63872"/>
    <w:rsid w:val="00C76FD5"/>
    <w:rsid w:val="00C84948"/>
    <w:rsid w:val="00C94ED8"/>
    <w:rsid w:val="00CE09FA"/>
    <w:rsid w:val="00CF1111"/>
    <w:rsid w:val="00D05706"/>
    <w:rsid w:val="00D27DC5"/>
    <w:rsid w:val="00D47E36"/>
    <w:rsid w:val="00D555C3"/>
    <w:rsid w:val="00E55D79"/>
    <w:rsid w:val="00EA1F47"/>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A6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09570">
      <w:bodyDiv w:val="1"/>
      <w:marLeft w:val="0"/>
      <w:marRight w:val="0"/>
      <w:marTop w:val="0"/>
      <w:marBottom w:val="0"/>
      <w:divBdr>
        <w:top w:val="none" w:sz="0" w:space="0" w:color="auto"/>
        <w:left w:val="none" w:sz="0" w:space="0" w:color="auto"/>
        <w:bottom w:val="none" w:sz="0" w:space="0" w:color="auto"/>
        <w:right w:val="none" w:sz="0" w:space="0" w:color="auto"/>
      </w:divBdr>
    </w:div>
    <w:div w:id="954823155">
      <w:bodyDiv w:val="1"/>
      <w:marLeft w:val="0"/>
      <w:marRight w:val="0"/>
      <w:marTop w:val="0"/>
      <w:marBottom w:val="0"/>
      <w:divBdr>
        <w:top w:val="none" w:sz="0" w:space="0" w:color="auto"/>
        <w:left w:val="none" w:sz="0" w:space="0" w:color="auto"/>
        <w:bottom w:val="none" w:sz="0" w:space="0" w:color="auto"/>
        <w:right w:val="none" w:sz="0" w:space="0" w:color="auto"/>
      </w:divBdr>
    </w:div>
    <w:div w:id="1256596705">
      <w:bodyDiv w:val="1"/>
      <w:marLeft w:val="0"/>
      <w:marRight w:val="0"/>
      <w:marTop w:val="0"/>
      <w:marBottom w:val="0"/>
      <w:divBdr>
        <w:top w:val="none" w:sz="0" w:space="0" w:color="auto"/>
        <w:left w:val="none" w:sz="0" w:space="0" w:color="auto"/>
        <w:bottom w:val="none" w:sz="0" w:space="0" w:color="auto"/>
        <w:right w:val="none" w:sz="0" w:space="0" w:color="auto"/>
      </w:divBdr>
    </w:div>
    <w:div w:id="1259828356">
      <w:bodyDiv w:val="1"/>
      <w:marLeft w:val="0"/>
      <w:marRight w:val="0"/>
      <w:marTop w:val="0"/>
      <w:marBottom w:val="0"/>
      <w:divBdr>
        <w:top w:val="none" w:sz="0" w:space="0" w:color="auto"/>
        <w:left w:val="none" w:sz="0" w:space="0" w:color="auto"/>
        <w:bottom w:val="none" w:sz="0" w:space="0" w:color="auto"/>
        <w:right w:val="none" w:sz="0" w:space="0" w:color="auto"/>
      </w:divBdr>
    </w:div>
    <w:div w:id="1780681404">
      <w:bodyDiv w:val="1"/>
      <w:marLeft w:val="0"/>
      <w:marRight w:val="0"/>
      <w:marTop w:val="0"/>
      <w:marBottom w:val="0"/>
      <w:divBdr>
        <w:top w:val="none" w:sz="0" w:space="0" w:color="auto"/>
        <w:left w:val="none" w:sz="0" w:space="0" w:color="auto"/>
        <w:bottom w:val="none" w:sz="0" w:space="0" w:color="auto"/>
        <w:right w:val="none" w:sz="0" w:space="0" w:color="auto"/>
      </w:divBdr>
    </w:div>
    <w:div w:id="20660982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404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nhobty5i/record-retention-sop.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liament.scot/bills-and-laws/bills/s6/criminal-justice-modernisation-and-abusive-domestic-behaviour-reviews-scotland-bil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5270</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2025-10-20T13:25:00Z</dcterms:created>
  <dcterms:modified xsi:type="dcterms:W3CDTF">2025-10-28T11:02:00Z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