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20D6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06488">
              <w:t>0796</w:t>
            </w:r>
          </w:p>
          <w:p w14:paraId="34BDABA6" w14:textId="25C28AD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1667">
              <w:t>17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2815EC" w14:textId="77777777" w:rsidR="000B5152" w:rsidRPr="00795604" w:rsidRDefault="000B5152" w:rsidP="000B51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5604">
        <w:rPr>
          <w:rFonts w:eastAsiaTheme="majorEastAsia" w:cstheme="majorBidi"/>
          <w:b/>
          <w:color w:val="000000" w:themeColor="text1"/>
          <w:szCs w:val="26"/>
        </w:rPr>
        <w:t xml:space="preserve">Under the Freedom of Information Act, I would like to request the following information. </w:t>
      </w:r>
    </w:p>
    <w:p w14:paraId="2CDDE0E4" w14:textId="77777777" w:rsidR="000B5152" w:rsidRPr="00795604" w:rsidRDefault="000B5152" w:rsidP="000B51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5604">
        <w:rPr>
          <w:rFonts w:eastAsiaTheme="majorEastAsia" w:cstheme="majorBidi"/>
          <w:b/>
          <w:color w:val="000000" w:themeColor="text1"/>
          <w:szCs w:val="26"/>
        </w:rPr>
        <w:t>In each of the past five years, please can you detail:</w:t>
      </w:r>
    </w:p>
    <w:p w14:paraId="570962B8" w14:textId="36A9CDA8" w:rsidR="000B5152" w:rsidRPr="00795604" w:rsidRDefault="002A59C6" w:rsidP="000B51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="000B5152" w:rsidRPr="00795604">
        <w:rPr>
          <w:rFonts w:eastAsiaTheme="majorEastAsia" w:cstheme="majorBidi"/>
          <w:b/>
          <w:color w:val="000000" w:themeColor="text1"/>
          <w:szCs w:val="26"/>
        </w:rPr>
        <w:t xml:space="preserve">he total number of employee discrimination claims which have been settled by your force; </w:t>
      </w:r>
    </w:p>
    <w:p w14:paraId="1E1D0928" w14:textId="2B436BDE" w:rsidR="000B5152" w:rsidRDefault="000B5152" w:rsidP="000B51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5604">
        <w:rPr>
          <w:rFonts w:eastAsiaTheme="majorEastAsia" w:cstheme="majorBidi"/>
          <w:b/>
          <w:color w:val="000000" w:themeColor="text1"/>
          <w:szCs w:val="26"/>
        </w:rPr>
        <w:t>Separately, please break these down into categories of discrimination types which have been settled by your force. (The nine protected characteristics are: age, gender reassignment; being married or in a civil partnership; being pregnant or on maternity leave; disability; race, including colour, nationality, ethnic or national origin; religion or belief; sex; sexual orientation.);</w:t>
      </w:r>
    </w:p>
    <w:p w14:paraId="5AF514FA" w14:textId="548DE236" w:rsidR="000B5152" w:rsidRPr="00795604" w:rsidRDefault="000B5152" w:rsidP="000B51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5604">
        <w:rPr>
          <w:rFonts w:eastAsiaTheme="majorEastAsia" w:cstheme="majorBidi"/>
          <w:b/>
          <w:color w:val="000000" w:themeColor="text1"/>
          <w:szCs w:val="26"/>
        </w:rPr>
        <w:t>Further, how much money has been paid in total to settle employee discrimination claims by your force;</w:t>
      </w:r>
    </w:p>
    <w:p w14:paraId="043E49E5" w14:textId="77777777" w:rsidR="002A59C6" w:rsidRDefault="000B5152" w:rsidP="000B5152">
      <w:r>
        <w:t xml:space="preserve">Please see the table below which sets out the amounts paid to settle employee discrimination claims, the number of cases, and the protected characteristics to which these cases related. </w:t>
      </w:r>
    </w:p>
    <w:p w14:paraId="0732A5AC" w14:textId="433FDE41" w:rsidR="000B5152" w:rsidRDefault="000B5152" w:rsidP="000B5152">
      <w:r>
        <w:t>Please note that some claims refer to one or more protected characteristic, which is why the number</w:t>
      </w:r>
      <w:r w:rsidR="009A0A0F">
        <w:t xml:space="preserve"> of cases</w:t>
      </w:r>
      <w:r>
        <w:t xml:space="preserve"> in the </w:t>
      </w:r>
      <w:r w:rsidR="009A0A0F">
        <w:t>second</w:t>
      </w:r>
      <w:r>
        <w:t xml:space="preserve"> column may be greater than the number of </w:t>
      </w:r>
      <w:r w:rsidR="009A0A0F">
        <w:t>cases in the third colum</w:t>
      </w:r>
      <w:r w:rsidR="002A59C6">
        <w:t>n.</w:t>
      </w:r>
    </w:p>
    <w:p w14:paraId="34BDABAB" w14:textId="1250F98F" w:rsidR="00255F1E" w:rsidRDefault="009A0A0F" w:rsidP="00793DD5">
      <w:pPr>
        <w:tabs>
          <w:tab w:val="left" w:pos="5400"/>
        </w:tabs>
      </w:pPr>
      <w:r>
        <w:t xml:space="preserve">Table 1 - </w:t>
      </w:r>
      <w:r w:rsidR="001D57D8" w:rsidRPr="001D57D8">
        <w:t xml:space="preserve">Employee discrimination claims </w:t>
      </w:r>
      <w:r w:rsidR="001D57D8">
        <w:t xml:space="preserve">- </w:t>
      </w:r>
      <w:r w:rsidR="001D57D8" w:rsidRPr="001D57D8">
        <w:t>last 5 years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Employee discrimination claims - last 5 years"/>
        <w:tblDescription w:val="Employee discrimination claims - last 5 years"/>
      </w:tblPr>
      <w:tblGrid>
        <w:gridCol w:w="1271"/>
        <w:gridCol w:w="3503"/>
        <w:gridCol w:w="2253"/>
        <w:gridCol w:w="2466"/>
      </w:tblGrid>
      <w:tr w:rsidR="00BC7874" w:rsidRPr="00557306" w14:paraId="34BDABB1" w14:textId="77777777" w:rsidTr="002A59C6">
        <w:trPr>
          <w:cantSplit/>
          <w:tblHeader/>
        </w:trPr>
        <w:tc>
          <w:tcPr>
            <w:tcW w:w="1271" w:type="dxa"/>
            <w:shd w:val="clear" w:color="auto" w:fill="D9D9D9" w:themeFill="background1" w:themeFillShade="D9"/>
          </w:tcPr>
          <w:p w14:paraId="34BDABAC" w14:textId="5A35CE72" w:rsidR="000B5152" w:rsidRPr="00557306" w:rsidRDefault="000B5152" w:rsidP="00B654B6">
            <w:pPr>
              <w:spacing w:line="276" w:lineRule="auto"/>
              <w:rPr>
                <w:b/>
              </w:rPr>
            </w:pPr>
            <w:bookmarkStart w:id="0" w:name="_Hlk163136661"/>
            <w:r>
              <w:rPr>
                <w:b/>
              </w:rPr>
              <w:t>Year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34BDABAD" w14:textId="52C8F47E" w:rsidR="000B5152" w:rsidRPr="00557306" w:rsidRDefault="000B5152" w:rsidP="00AE3645">
            <w:pPr>
              <w:spacing w:line="276" w:lineRule="auto"/>
              <w:rPr>
                <w:b/>
              </w:rPr>
            </w:pPr>
            <w:r>
              <w:rPr>
                <w:b/>
              </w:rPr>
              <w:t>Characteristics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34BDABAE" w14:textId="49C9617F" w:rsidR="000B5152" w:rsidRPr="00557306" w:rsidRDefault="000B5152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Number of cases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34BDABAF" w14:textId="742F25CE" w:rsidR="000B5152" w:rsidRPr="00557306" w:rsidRDefault="000B5152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 amount paid</w:t>
            </w:r>
            <w:r w:rsidRPr="00557306">
              <w:rPr>
                <w:b/>
              </w:rPr>
              <w:t xml:space="preserve"> </w:t>
            </w:r>
          </w:p>
        </w:tc>
      </w:tr>
      <w:tr w:rsidR="001D57D8" w14:paraId="34BDABB7" w14:textId="77777777" w:rsidTr="002A59C6">
        <w:trPr>
          <w:cantSplit/>
        </w:trPr>
        <w:tc>
          <w:tcPr>
            <w:tcW w:w="1271" w:type="dxa"/>
          </w:tcPr>
          <w:p w14:paraId="34BDABB2" w14:textId="75C51C7E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2019/20</w:t>
            </w:r>
          </w:p>
        </w:tc>
        <w:tc>
          <w:tcPr>
            <w:tcW w:w="3503" w:type="dxa"/>
          </w:tcPr>
          <w:p w14:paraId="34BDABB3" w14:textId="6A1B940F" w:rsidR="000B5152" w:rsidRDefault="000B5152" w:rsidP="00AE3645">
            <w:pPr>
              <w:tabs>
                <w:tab w:val="left" w:pos="5400"/>
              </w:tabs>
              <w:spacing w:line="276" w:lineRule="auto"/>
            </w:pPr>
            <w:r>
              <w:t>Disability (2 cases)</w:t>
            </w:r>
            <w:r w:rsidR="002A59C6">
              <w:br/>
            </w:r>
            <w:r>
              <w:t>Sex (2 cases)</w:t>
            </w:r>
          </w:p>
        </w:tc>
        <w:tc>
          <w:tcPr>
            <w:tcW w:w="2253" w:type="dxa"/>
          </w:tcPr>
          <w:p w14:paraId="34BDABB4" w14:textId="2D150850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2466" w:type="dxa"/>
          </w:tcPr>
          <w:p w14:paraId="34BDABB5" w14:textId="6D8FF4D1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£62,864</w:t>
            </w:r>
          </w:p>
        </w:tc>
      </w:tr>
      <w:tr w:rsidR="001D57D8" w14:paraId="21B7AC8A" w14:textId="77777777" w:rsidTr="002A59C6">
        <w:trPr>
          <w:cantSplit/>
        </w:trPr>
        <w:tc>
          <w:tcPr>
            <w:tcW w:w="1271" w:type="dxa"/>
          </w:tcPr>
          <w:p w14:paraId="58207D99" w14:textId="13BB74A3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lastRenderedPageBreak/>
              <w:t>2020/21</w:t>
            </w:r>
          </w:p>
        </w:tc>
        <w:tc>
          <w:tcPr>
            <w:tcW w:w="3503" w:type="dxa"/>
          </w:tcPr>
          <w:p w14:paraId="717F2E8C" w14:textId="03C589E2" w:rsidR="000B5152" w:rsidRDefault="000B5152" w:rsidP="002A59C6">
            <w:r>
              <w:t>Disability (3 cases)</w:t>
            </w:r>
            <w:r w:rsidR="002A59C6">
              <w:br/>
            </w:r>
            <w:r>
              <w:t>Sex (2 cases)</w:t>
            </w:r>
            <w:r w:rsidR="002A59C6">
              <w:br/>
            </w:r>
            <w:r>
              <w:t>Maternity (1 case)</w:t>
            </w:r>
          </w:p>
        </w:tc>
        <w:tc>
          <w:tcPr>
            <w:tcW w:w="2253" w:type="dxa"/>
          </w:tcPr>
          <w:p w14:paraId="37299424" w14:textId="1AECBAB5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2466" w:type="dxa"/>
          </w:tcPr>
          <w:p w14:paraId="5124F67A" w14:textId="1C57A71C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£58,600</w:t>
            </w:r>
          </w:p>
        </w:tc>
      </w:tr>
      <w:tr w:rsidR="001D57D8" w14:paraId="69BE1F8B" w14:textId="77777777" w:rsidTr="002A59C6">
        <w:trPr>
          <w:cantSplit/>
        </w:trPr>
        <w:tc>
          <w:tcPr>
            <w:tcW w:w="1271" w:type="dxa"/>
          </w:tcPr>
          <w:p w14:paraId="712C51D9" w14:textId="6BAB8FA6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2021/22</w:t>
            </w:r>
          </w:p>
        </w:tc>
        <w:tc>
          <w:tcPr>
            <w:tcW w:w="3503" w:type="dxa"/>
          </w:tcPr>
          <w:p w14:paraId="4C4CE1D9" w14:textId="5719CBB7" w:rsidR="000B5152" w:rsidRDefault="000B5152" w:rsidP="002A59C6">
            <w:r>
              <w:t>Disability (8 cases)</w:t>
            </w:r>
            <w:r w:rsidR="002A59C6">
              <w:br/>
            </w:r>
            <w:r>
              <w:t>Sex (5 cases)</w:t>
            </w:r>
            <w:r w:rsidR="002A59C6">
              <w:br/>
            </w:r>
            <w:r>
              <w:t>Maternity (1 case)</w:t>
            </w:r>
          </w:p>
        </w:tc>
        <w:tc>
          <w:tcPr>
            <w:tcW w:w="2253" w:type="dxa"/>
          </w:tcPr>
          <w:p w14:paraId="3C8130F4" w14:textId="1498D15F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2466" w:type="dxa"/>
          </w:tcPr>
          <w:p w14:paraId="433FC26E" w14:textId="37D1C241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£1,108,960.67</w:t>
            </w:r>
          </w:p>
        </w:tc>
      </w:tr>
      <w:tr w:rsidR="001D57D8" w14:paraId="0B743599" w14:textId="77777777" w:rsidTr="002A59C6">
        <w:trPr>
          <w:cantSplit/>
        </w:trPr>
        <w:tc>
          <w:tcPr>
            <w:tcW w:w="1271" w:type="dxa"/>
          </w:tcPr>
          <w:p w14:paraId="3DCD06EB" w14:textId="77527776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2022/23</w:t>
            </w:r>
          </w:p>
        </w:tc>
        <w:tc>
          <w:tcPr>
            <w:tcW w:w="3503" w:type="dxa"/>
          </w:tcPr>
          <w:p w14:paraId="7D8F2A4D" w14:textId="44EFF9B4" w:rsidR="000B5152" w:rsidRDefault="000B5152" w:rsidP="002A59C6">
            <w:r>
              <w:t>Disability (11 cases)</w:t>
            </w:r>
            <w:r w:rsidR="002A59C6">
              <w:br/>
            </w:r>
            <w:r>
              <w:t>Sex (2 cases)</w:t>
            </w:r>
            <w:r w:rsidR="002A59C6">
              <w:br/>
            </w:r>
            <w:r>
              <w:t>Race (2 cases)</w:t>
            </w:r>
          </w:p>
        </w:tc>
        <w:tc>
          <w:tcPr>
            <w:tcW w:w="2253" w:type="dxa"/>
          </w:tcPr>
          <w:p w14:paraId="7856D05E" w14:textId="619BFD9F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2466" w:type="dxa"/>
          </w:tcPr>
          <w:p w14:paraId="3584A4DA" w14:textId="6EA30B42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£248,500</w:t>
            </w:r>
          </w:p>
        </w:tc>
      </w:tr>
      <w:tr w:rsidR="001D57D8" w14:paraId="3F5EBE23" w14:textId="77777777" w:rsidTr="002A59C6">
        <w:trPr>
          <w:cantSplit/>
        </w:trPr>
        <w:tc>
          <w:tcPr>
            <w:tcW w:w="1271" w:type="dxa"/>
          </w:tcPr>
          <w:p w14:paraId="21EB0C12" w14:textId="5B14C587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2023/24</w:t>
            </w:r>
          </w:p>
        </w:tc>
        <w:tc>
          <w:tcPr>
            <w:tcW w:w="3503" w:type="dxa"/>
          </w:tcPr>
          <w:p w14:paraId="513ACAC8" w14:textId="5B739428" w:rsidR="000B5152" w:rsidRDefault="000B5152" w:rsidP="002A59C6">
            <w:r>
              <w:t>Disability (9 cases)</w:t>
            </w:r>
            <w:r w:rsidR="002A59C6">
              <w:br/>
            </w:r>
            <w:r>
              <w:t>Sex (6 cases)</w:t>
            </w:r>
            <w:r w:rsidR="002A59C6">
              <w:br/>
            </w:r>
            <w:r>
              <w:t>Maternity (1 case)</w:t>
            </w:r>
            <w:r w:rsidR="002A59C6">
              <w:br/>
            </w:r>
            <w:r>
              <w:t>Race (1 case)</w:t>
            </w:r>
            <w:r w:rsidR="002A59C6">
              <w:br/>
            </w:r>
            <w:r>
              <w:t>Age (1 case)</w:t>
            </w:r>
          </w:p>
        </w:tc>
        <w:tc>
          <w:tcPr>
            <w:tcW w:w="2253" w:type="dxa"/>
          </w:tcPr>
          <w:p w14:paraId="578235FE" w14:textId="7D865427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2466" w:type="dxa"/>
          </w:tcPr>
          <w:p w14:paraId="395E3B39" w14:textId="2CE2F121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£196,523.43</w:t>
            </w:r>
          </w:p>
        </w:tc>
      </w:tr>
      <w:tr w:rsidR="001D57D8" w14:paraId="6CBE5831" w14:textId="77777777" w:rsidTr="002A59C6">
        <w:trPr>
          <w:cantSplit/>
        </w:trPr>
        <w:tc>
          <w:tcPr>
            <w:tcW w:w="1271" w:type="dxa"/>
          </w:tcPr>
          <w:p w14:paraId="30B116C3" w14:textId="5B77CFA8" w:rsidR="000B5152" w:rsidRPr="000B5152" w:rsidRDefault="000B5152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0B5152">
              <w:rPr>
                <w:b/>
                <w:bCs/>
              </w:rPr>
              <w:t>Total</w:t>
            </w:r>
          </w:p>
        </w:tc>
        <w:tc>
          <w:tcPr>
            <w:tcW w:w="3503" w:type="dxa"/>
          </w:tcPr>
          <w:p w14:paraId="14C30CB6" w14:textId="77777777" w:rsidR="000B5152" w:rsidRDefault="000B5152" w:rsidP="00AE364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2253" w:type="dxa"/>
          </w:tcPr>
          <w:p w14:paraId="19CB5BBD" w14:textId="20FE7707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50</w:t>
            </w:r>
          </w:p>
        </w:tc>
        <w:tc>
          <w:tcPr>
            <w:tcW w:w="2466" w:type="dxa"/>
          </w:tcPr>
          <w:p w14:paraId="298B2F4A" w14:textId="1F4CF6A7" w:rsidR="000B5152" w:rsidRDefault="000B5152" w:rsidP="00B654B6">
            <w:pPr>
              <w:tabs>
                <w:tab w:val="left" w:pos="5400"/>
              </w:tabs>
              <w:spacing w:line="276" w:lineRule="auto"/>
            </w:pPr>
            <w:r>
              <w:t>£1,675,448.10</w:t>
            </w:r>
          </w:p>
        </w:tc>
      </w:tr>
      <w:bookmarkEnd w:id="0"/>
    </w:tbl>
    <w:p w14:paraId="3C95F89E" w14:textId="77777777" w:rsidR="001D57D8" w:rsidRDefault="001D57D8" w:rsidP="000B51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685463E" w14:textId="64A58758" w:rsidR="000B5152" w:rsidRPr="00795604" w:rsidRDefault="000B5152" w:rsidP="000B51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5604">
        <w:rPr>
          <w:rFonts w:eastAsiaTheme="majorEastAsia" w:cstheme="majorBidi"/>
          <w:b/>
          <w:color w:val="000000" w:themeColor="text1"/>
          <w:szCs w:val="26"/>
        </w:rPr>
        <w:t>For each of the above, please detail the number of these claims, broken down by the nine protected characteristics, which have been settled with an non-disclosure agreement (NDA) in place;</w:t>
      </w:r>
    </w:p>
    <w:p w14:paraId="4CB8C6A8" w14:textId="77777777" w:rsidR="002A59C6" w:rsidRDefault="001D57D8" w:rsidP="000B5152">
      <w:pPr>
        <w:tabs>
          <w:tab w:val="left" w:pos="5400"/>
        </w:tabs>
      </w:pPr>
      <w:r>
        <w:t>Please see the table below</w:t>
      </w:r>
      <w:r w:rsidRPr="001D57D8">
        <w:t xml:space="preserve"> which details the number of claims, broken down by protected characteristic, which were settled with a </w:t>
      </w:r>
      <w:r w:rsidR="00F7414B">
        <w:t>non-disclosure agreement (</w:t>
      </w:r>
      <w:r w:rsidRPr="001D57D8">
        <w:t>NDA</w:t>
      </w:r>
      <w:r w:rsidR="00F7414B">
        <w:t>)</w:t>
      </w:r>
      <w:r w:rsidRPr="001D57D8">
        <w:t xml:space="preserve"> in place. </w:t>
      </w:r>
    </w:p>
    <w:p w14:paraId="7CD0AFF1" w14:textId="77777777" w:rsidR="002A59C6" w:rsidRDefault="001D57D8" w:rsidP="000B5152">
      <w:pPr>
        <w:tabs>
          <w:tab w:val="left" w:pos="5400"/>
        </w:tabs>
      </w:pPr>
      <w:r w:rsidRPr="001D57D8">
        <w:t xml:space="preserve">Some claims refer to more than one protected characteristic. </w:t>
      </w:r>
    </w:p>
    <w:p w14:paraId="04A27B92" w14:textId="6CFAA3DD" w:rsidR="000B5152" w:rsidRDefault="001D57D8" w:rsidP="000B5152">
      <w:pPr>
        <w:tabs>
          <w:tab w:val="left" w:pos="5400"/>
        </w:tabs>
      </w:pPr>
      <w:r w:rsidRPr="001D57D8">
        <w:t xml:space="preserve">Where an NDA is in place and the claim referred to one or more protected characteristic, the NDA has been noted in both relevant columns. </w:t>
      </w:r>
      <w:r w:rsidR="002A59C6">
        <w:t xml:space="preserve"> </w:t>
      </w:r>
      <w:r w:rsidRPr="001D57D8">
        <w:t>Therefore, the number of NDAs noted in the table is greater than the number actually in place.</w:t>
      </w:r>
    </w:p>
    <w:p w14:paraId="529A4CD1" w14:textId="77777777" w:rsidR="002A59C6" w:rsidRDefault="002A59C6">
      <w:r>
        <w:br w:type="page"/>
      </w:r>
    </w:p>
    <w:p w14:paraId="358E593C" w14:textId="622C2528" w:rsidR="001D57D8" w:rsidRDefault="009A0A0F" w:rsidP="000B5152">
      <w:pPr>
        <w:tabs>
          <w:tab w:val="left" w:pos="5400"/>
        </w:tabs>
      </w:pPr>
      <w:r>
        <w:lastRenderedPageBreak/>
        <w:t xml:space="preserve">Table 2 - </w:t>
      </w:r>
      <w:r w:rsidR="001D57D8">
        <w:t>Discrimination claims settled with NDA – Last 5 years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Discrimination claims settled with NDA – Last 5 years"/>
        <w:tblDescription w:val="Discrimination claims settled with NDA – Last 5 years"/>
      </w:tblPr>
      <w:tblGrid>
        <w:gridCol w:w="3256"/>
        <w:gridCol w:w="6237"/>
      </w:tblGrid>
      <w:tr w:rsidR="001D57D8" w:rsidRPr="00557306" w14:paraId="5138A172" w14:textId="77777777" w:rsidTr="002A59C6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5DDE4C83" w14:textId="0DC8446A" w:rsidR="001D57D8" w:rsidRPr="00557306" w:rsidRDefault="001D57D8" w:rsidP="00FD3316">
            <w:pPr>
              <w:spacing w:line="276" w:lineRule="auto"/>
              <w:rPr>
                <w:b/>
              </w:rPr>
            </w:pPr>
            <w:r>
              <w:rPr>
                <w:b/>
              </w:rPr>
              <w:t>Characteristics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42A2E22" w14:textId="041C5108" w:rsidR="001D57D8" w:rsidRPr="00557306" w:rsidRDefault="001D57D8" w:rsidP="00FD3316">
            <w:pPr>
              <w:spacing w:line="276" w:lineRule="auto"/>
              <w:rPr>
                <w:b/>
              </w:rPr>
            </w:pPr>
            <w:r>
              <w:rPr>
                <w:b/>
              </w:rPr>
              <w:t>Number of claims settled with NDA in place</w:t>
            </w:r>
          </w:p>
        </w:tc>
      </w:tr>
      <w:tr w:rsidR="001D57D8" w14:paraId="733D9A4E" w14:textId="77777777" w:rsidTr="002A59C6">
        <w:tc>
          <w:tcPr>
            <w:tcW w:w="3256" w:type="dxa"/>
          </w:tcPr>
          <w:p w14:paraId="04967D1E" w14:textId="49CB8262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Disability</w:t>
            </w:r>
          </w:p>
        </w:tc>
        <w:tc>
          <w:tcPr>
            <w:tcW w:w="6237" w:type="dxa"/>
          </w:tcPr>
          <w:p w14:paraId="1C4A8E30" w14:textId="227D4C6D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26</w:t>
            </w:r>
          </w:p>
        </w:tc>
      </w:tr>
      <w:tr w:rsidR="001D57D8" w14:paraId="1972872B" w14:textId="77777777" w:rsidTr="002A59C6">
        <w:tc>
          <w:tcPr>
            <w:tcW w:w="3256" w:type="dxa"/>
          </w:tcPr>
          <w:p w14:paraId="02DDA818" w14:textId="1BFB027C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Sex</w:t>
            </w:r>
          </w:p>
        </w:tc>
        <w:tc>
          <w:tcPr>
            <w:tcW w:w="6237" w:type="dxa"/>
          </w:tcPr>
          <w:p w14:paraId="0C865B8A" w14:textId="0E0CB477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</w:tr>
      <w:tr w:rsidR="001D57D8" w14:paraId="1E71E2D3" w14:textId="77777777" w:rsidTr="002A59C6">
        <w:tc>
          <w:tcPr>
            <w:tcW w:w="3256" w:type="dxa"/>
          </w:tcPr>
          <w:p w14:paraId="32C825E1" w14:textId="57A79641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Maternity</w:t>
            </w:r>
          </w:p>
        </w:tc>
        <w:tc>
          <w:tcPr>
            <w:tcW w:w="6237" w:type="dxa"/>
          </w:tcPr>
          <w:p w14:paraId="4361EA9A" w14:textId="1873EFC8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1D57D8" w14:paraId="6899F0C7" w14:textId="77777777" w:rsidTr="002A59C6">
        <w:tc>
          <w:tcPr>
            <w:tcW w:w="3256" w:type="dxa"/>
          </w:tcPr>
          <w:p w14:paraId="6F5A26D2" w14:textId="73039CCD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Race</w:t>
            </w:r>
          </w:p>
        </w:tc>
        <w:tc>
          <w:tcPr>
            <w:tcW w:w="6237" w:type="dxa"/>
          </w:tcPr>
          <w:p w14:paraId="70903DA6" w14:textId="32C28820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1D57D8" w14:paraId="54AA021E" w14:textId="77777777" w:rsidTr="002A59C6">
        <w:tc>
          <w:tcPr>
            <w:tcW w:w="3256" w:type="dxa"/>
          </w:tcPr>
          <w:p w14:paraId="74B6FCA6" w14:textId="16F5E99C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Age</w:t>
            </w:r>
          </w:p>
        </w:tc>
        <w:tc>
          <w:tcPr>
            <w:tcW w:w="6237" w:type="dxa"/>
          </w:tcPr>
          <w:p w14:paraId="2B075DE6" w14:textId="6BECFD80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</w:tbl>
    <w:p w14:paraId="5AAD091F" w14:textId="77777777" w:rsidR="001D57D8" w:rsidRDefault="001D57D8" w:rsidP="001D57D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B3F02AD" w14:textId="24273942" w:rsidR="001D57D8" w:rsidRDefault="001D57D8" w:rsidP="001D57D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5604">
        <w:rPr>
          <w:rFonts w:eastAsiaTheme="majorEastAsia" w:cstheme="majorBidi"/>
          <w:b/>
          <w:color w:val="000000" w:themeColor="text1"/>
          <w:szCs w:val="26"/>
        </w:rPr>
        <w:t>Separately, how much money has been paid to settle employee discrimination claims, broken down into the nine protected characteristics, by your force.</w:t>
      </w:r>
    </w:p>
    <w:p w14:paraId="7F3DC44C" w14:textId="77777777" w:rsidR="002A59C6" w:rsidRDefault="001D57D8" w:rsidP="001D57D8">
      <w:r>
        <w:t xml:space="preserve">Please see the table below which shows how much was paid, broken down into the protected characteristic. </w:t>
      </w:r>
    </w:p>
    <w:p w14:paraId="4ECD39A8" w14:textId="77777777" w:rsidR="002A59C6" w:rsidRDefault="001D57D8" w:rsidP="001D57D8">
      <w:r>
        <w:t>As advised above, some claims refer to one or more protected characteristic. It is not possible to</w:t>
      </w:r>
      <w:r w:rsidR="009A0A0F">
        <w:t xml:space="preserve"> distinguish the sums paid </w:t>
      </w:r>
      <w:r>
        <w:t>for each head of claim and therefore</w:t>
      </w:r>
      <w:r w:rsidR="009A0A0F">
        <w:t xml:space="preserve"> in these cases,</w:t>
      </w:r>
      <w:r>
        <w:t xml:space="preserve"> the total amount has been included in each category. </w:t>
      </w:r>
    </w:p>
    <w:p w14:paraId="0716204F" w14:textId="77777777" w:rsidR="002A59C6" w:rsidRDefault="001D57D8" w:rsidP="001D57D8">
      <w:r>
        <w:t>This means that this table does not accurately show the amounts paid by Police Scotland</w:t>
      </w:r>
      <w:r w:rsidR="009A0A0F">
        <w:t xml:space="preserve"> to settle employee</w:t>
      </w:r>
      <w:r>
        <w:t xml:space="preserve"> discrimination claims and is inflated. </w:t>
      </w:r>
    </w:p>
    <w:p w14:paraId="45664F8A" w14:textId="3229C277" w:rsidR="001D57D8" w:rsidRDefault="001D57D8" w:rsidP="001D57D8">
      <w:r>
        <w:t xml:space="preserve">For accuracy of figures, Table 1 should be referred to. </w:t>
      </w:r>
    </w:p>
    <w:p w14:paraId="30CFB63E" w14:textId="4BA4D6EB" w:rsidR="001D57D8" w:rsidRDefault="009A0A0F" w:rsidP="001D57D8">
      <w:r>
        <w:t xml:space="preserve">Table 3 - </w:t>
      </w:r>
      <w:r w:rsidR="001D57D8">
        <w:t>Discrimination claims – amount paid – Last 5 years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Discrimination claims – amount paid – Last 5 years"/>
        <w:tblDescription w:val="Discrimination claims – amount paid – Last 5 years"/>
      </w:tblPr>
      <w:tblGrid>
        <w:gridCol w:w="3256"/>
        <w:gridCol w:w="6237"/>
      </w:tblGrid>
      <w:tr w:rsidR="001D57D8" w:rsidRPr="00557306" w14:paraId="14999810" w14:textId="77777777" w:rsidTr="002A59C6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5428C9F9" w14:textId="77777777" w:rsidR="001D57D8" w:rsidRPr="00557306" w:rsidRDefault="001D57D8" w:rsidP="00FD3316">
            <w:pPr>
              <w:spacing w:line="276" w:lineRule="auto"/>
              <w:rPr>
                <w:b/>
              </w:rPr>
            </w:pPr>
            <w:r>
              <w:rPr>
                <w:b/>
              </w:rPr>
              <w:t>Characteristics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BD92628" w14:textId="050DCA18" w:rsidR="001D57D8" w:rsidRPr="00557306" w:rsidRDefault="001D57D8" w:rsidP="00FD3316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 amount paid</w:t>
            </w:r>
          </w:p>
        </w:tc>
      </w:tr>
      <w:tr w:rsidR="001D57D8" w14:paraId="6584DCBA" w14:textId="77777777" w:rsidTr="002A59C6">
        <w:tc>
          <w:tcPr>
            <w:tcW w:w="3256" w:type="dxa"/>
          </w:tcPr>
          <w:p w14:paraId="636B54E2" w14:textId="77777777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Disability</w:t>
            </w:r>
          </w:p>
        </w:tc>
        <w:tc>
          <w:tcPr>
            <w:tcW w:w="6237" w:type="dxa"/>
          </w:tcPr>
          <w:p w14:paraId="27A44F59" w14:textId="3B5B8BAA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£556,499.57</w:t>
            </w:r>
          </w:p>
        </w:tc>
      </w:tr>
      <w:tr w:rsidR="001D57D8" w14:paraId="54E11A05" w14:textId="77777777" w:rsidTr="002A59C6">
        <w:tc>
          <w:tcPr>
            <w:tcW w:w="3256" w:type="dxa"/>
          </w:tcPr>
          <w:p w14:paraId="3514ABC7" w14:textId="77777777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Sex</w:t>
            </w:r>
          </w:p>
        </w:tc>
        <w:tc>
          <w:tcPr>
            <w:tcW w:w="6237" w:type="dxa"/>
          </w:tcPr>
          <w:p w14:paraId="750ED3D2" w14:textId="7171D2EA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£1,196,577.10</w:t>
            </w:r>
          </w:p>
        </w:tc>
      </w:tr>
      <w:tr w:rsidR="001D57D8" w14:paraId="27D13E0B" w14:textId="77777777" w:rsidTr="002A59C6">
        <w:tc>
          <w:tcPr>
            <w:tcW w:w="3256" w:type="dxa"/>
          </w:tcPr>
          <w:p w14:paraId="5AB02009" w14:textId="77777777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Maternity</w:t>
            </w:r>
          </w:p>
        </w:tc>
        <w:tc>
          <w:tcPr>
            <w:tcW w:w="6237" w:type="dxa"/>
          </w:tcPr>
          <w:p w14:paraId="31C9DA87" w14:textId="51DB7E2D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£10,500</w:t>
            </w:r>
          </w:p>
        </w:tc>
      </w:tr>
      <w:tr w:rsidR="001D57D8" w14:paraId="1BBD3617" w14:textId="77777777" w:rsidTr="002A59C6">
        <w:tc>
          <w:tcPr>
            <w:tcW w:w="3256" w:type="dxa"/>
          </w:tcPr>
          <w:p w14:paraId="2145ED09" w14:textId="77777777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Race</w:t>
            </w:r>
          </w:p>
        </w:tc>
        <w:tc>
          <w:tcPr>
            <w:tcW w:w="6237" w:type="dxa"/>
          </w:tcPr>
          <w:p w14:paraId="12A33F39" w14:textId="6FA5B74D" w:rsidR="001D57D8" w:rsidRDefault="001D57D8" w:rsidP="001D57D8">
            <w:r>
              <w:t>£25,000</w:t>
            </w:r>
          </w:p>
        </w:tc>
      </w:tr>
      <w:tr w:rsidR="001D57D8" w14:paraId="48B40217" w14:textId="77777777" w:rsidTr="002A59C6">
        <w:tc>
          <w:tcPr>
            <w:tcW w:w="3256" w:type="dxa"/>
          </w:tcPr>
          <w:p w14:paraId="44D0D5AA" w14:textId="77777777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Age</w:t>
            </w:r>
          </w:p>
        </w:tc>
        <w:tc>
          <w:tcPr>
            <w:tcW w:w="6237" w:type="dxa"/>
          </w:tcPr>
          <w:p w14:paraId="1AA1B546" w14:textId="42FF2A5B" w:rsidR="001D57D8" w:rsidRDefault="001D57D8" w:rsidP="00FD3316">
            <w:pPr>
              <w:tabs>
                <w:tab w:val="left" w:pos="5400"/>
              </w:tabs>
              <w:spacing w:line="276" w:lineRule="auto"/>
            </w:pPr>
            <w:r>
              <w:t>£3,000</w:t>
            </w:r>
          </w:p>
        </w:tc>
      </w:tr>
    </w:tbl>
    <w:p w14:paraId="6BC59804" w14:textId="77777777" w:rsidR="001D57D8" w:rsidRPr="00B11A55" w:rsidRDefault="001D57D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7D40B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A5B5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4C584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607ED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9ED7FA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0A2C4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5152"/>
    <w:rsid w:val="000E2F19"/>
    <w:rsid w:val="000E6526"/>
    <w:rsid w:val="00141533"/>
    <w:rsid w:val="00167528"/>
    <w:rsid w:val="00195CC4"/>
    <w:rsid w:val="001D57D8"/>
    <w:rsid w:val="00207326"/>
    <w:rsid w:val="0022564E"/>
    <w:rsid w:val="00253DF6"/>
    <w:rsid w:val="00255F1E"/>
    <w:rsid w:val="00291442"/>
    <w:rsid w:val="002A59C6"/>
    <w:rsid w:val="0035166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63DF2"/>
    <w:rsid w:val="006D5799"/>
    <w:rsid w:val="00700C08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A0A0F"/>
    <w:rsid w:val="00A25E93"/>
    <w:rsid w:val="00A320FF"/>
    <w:rsid w:val="00A70AC0"/>
    <w:rsid w:val="00A84EA9"/>
    <w:rsid w:val="00AC443C"/>
    <w:rsid w:val="00AE3645"/>
    <w:rsid w:val="00B11A55"/>
    <w:rsid w:val="00B17211"/>
    <w:rsid w:val="00B461B2"/>
    <w:rsid w:val="00B654B6"/>
    <w:rsid w:val="00B71B3C"/>
    <w:rsid w:val="00BC389E"/>
    <w:rsid w:val="00BC7874"/>
    <w:rsid w:val="00BE1888"/>
    <w:rsid w:val="00BF6B81"/>
    <w:rsid w:val="00C06488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DF1F50"/>
    <w:rsid w:val="00E55D79"/>
    <w:rsid w:val="00EE2373"/>
    <w:rsid w:val="00EF4761"/>
    <w:rsid w:val="00F21D44"/>
    <w:rsid w:val="00F7414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Revision">
    <w:name w:val="Revision"/>
    <w:hidden/>
    <w:uiPriority w:val="99"/>
    <w:semiHidden/>
    <w:rsid w:val="0022564E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701</Words>
  <Characters>4001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2024-04-15T08:34:00Z</dcterms:created>
  <dcterms:modified xsi:type="dcterms:W3CDTF">2024-04-17T09:35:00Z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