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DA12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362C5F">
              <w:t>2254</w:t>
            </w:r>
          </w:p>
          <w:p w14:paraId="34BDABA6" w14:textId="2F7B3C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253A">
              <w:t>01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7B35DF" w14:textId="77777777" w:rsidR="00D53542" w:rsidRDefault="00D53542" w:rsidP="00D53542">
      <w:pPr>
        <w:pStyle w:val="Heading2"/>
      </w:pPr>
      <w:r w:rsidRPr="00D53542">
        <w:t>Can you please tell me what action has been taken regarding the presence of reinforced autoclaved aerated concrete (RAAC) in the force estate since 1 July 2024?</w:t>
      </w:r>
    </w:p>
    <w:p w14:paraId="32E15B12" w14:textId="0AB5531E" w:rsidR="00D53542" w:rsidRPr="00D53542" w:rsidRDefault="00D53542" w:rsidP="00D53542">
      <w:r w:rsidRPr="00D53542">
        <w:t>All Buildings in Police Scotland were checked for RACC</w:t>
      </w:r>
      <w:r>
        <w:t xml:space="preserve">. As a result of these checks, </w:t>
      </w:r>
      <w:r w:rsidRPr="00D53542">
        <w:t>4 locations were identified to have RACC (Baluniefield, Fettes, Haddington and Perth)</w:t>
      </w:r>
      <w:r>
        <w:t xml:space="preserve">. </w:t>
      </w:r>
      <w:r w:rsidRPr="00D53542">
        <w:t>The risk rating for each location was identified by structural engineers</w:t>
      </w:r>
      <w:r w:rsidR="00362C5F">
        <w:t xml:space="preserve"> </w:t>
      </w:r>
      <w:r w:rsidRPr="00D53542">
        <w:t xml:space="preserve">and buildings </w:t>
      </w:r>
      <w:r>
        <w:t>were either vacated</w:t>
      </w:r>
      <w:r w:rsidRPr="00D53542">
        <w:t xml:space="preserve"> </w:t>
      </w:r>
      <w:r w:rsidR="00362C5F">
        <w:t xml:space="preserve">with </w:t>
      </w:r>
      <w:r w:rsidR="00362C5F" w:rsidRPr="00D53542">
        <w:t xml:space="preserve">users rehomed to other Police Scotland buildings </w:t>
      </w:r>
      <w:r w:rsidRPr="00D53542">
        <w:t xml:space="preserve">or continued to be used with regular inspections carried out by the Structural engineers to monitor any changes. </w:t>
      </w:r>
    </w:p>
    <w:p w14:paraId="47CE8613" w14:textId="77777777" w:rsidR="00D53542" w:rsidRDefault="00D53542" w:rsidP="00D53542">
      <w:pPr>
        <w:pStyle w:val="Heading2"/>
      </w:pPr>
      <w:r w:rsidRPr="00D53542">
        <w:t>How much has been spent on this, in the period?</w:t>
      </w:r>
    </w:p>
    <w:p w14:paraId="115C3A85" w14:textId="2B07F458" w:rsidR="00D53542" w:rsidRPr="00D53542" w:rsidRDefault="00362C5F" w:rsidP="00D53542">
      <w:r>
        <w:t xml:space="preserve">I can confirm that the costs so far are </w:t>
      </w:r>
      <w:r w:rsidRPr="00362C5F">
        <w:t>£12,082.00</w:t>
      </w:r>
      <w:r>
        <w:t>. This includes</w:t>
      </w:r>
      <w:r w:rsidRPr="00362C5F">
        <w:t xml:space="preserve"> structural engineers reports and the relocation of staff to alternative buildings</w:t>
      </w:r>
      <w:r>
        <w:t>.</w:t>
      </w:r>
    </w:p>
    <w:p w14:paraId="34BDABB8" w14:textId="4FFB7851" w:rsidR="00255F1E" w:rsidRDefault="00D53542" w:rsidP="00D53542">
      <w:pPr>
        <w:pStyle w:val="Heading2"/>
      </w:pPr>
      <w:r w:rsidRPr="00D53542">
        <w:t>What is the future estimated cost of dealing with RAAC in the police estate</w:t>
      </w:r>
    </w:p>
    <w:p w14:paraId="4156DDE6" w14:textId="3AC36D90" w:rsidR="00D53542" w:rsidRDefault="00D53542" w:rsidP="00D5354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53542">
        <w:t>Future costs have not been determined</w:t>
      </w:r>
      <w:r>
        <w:t xml:space="preserve"> as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such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716DD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6073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AA607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5CA58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5B6A9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4EA1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25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2C5F"/>
    <w:rsid w:val="0036503B"/>
    <w:rsid w:val="003D6D03"/>
    <w:rsid w:val="003E024D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5D98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3542"/>
    <w:rsid w:val="00D7784F"/>
    <w:rsid w:val="00DA2748"/>
    <w:rsid w:val="00E55D79"/>
    <w:rsid w:val="00E75C65"/>
    <w:rsid w:val="00EE2373"/>
    <w:rsid w:val="00EF4761"/>
    <w:rsid w:val="00EF6523"/>
    <w:rsid w:val="00F21D44"/>
    <w:rsid w:val="00F7253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2035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2025-08-01T06:41:00Z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