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CF06E50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3CBA9E5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E6180">
              <w:t>2197</w:t>
            </w:r>
          </w:p>
          <w:p w14:paraId="5979BB04" w14:textId="43C07D7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96546">
              <w:t>21</w:t>
            </w:r>
            <w:r w:rsidR="006D5799">
              <w:t xml:space="preserve">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BDD238E" w14:textId="20B5D2D9" w:rsidR="000E6180" w:rsidRPr="000E6180" w:rsidRDefault="000E6180" w:rsidP="000E61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E6180">
        <w:rPr>
          <w:rFonts w:eastAsiaTheme="majorEastAsia" w:cstheme="majorBidi"/>
          <w:b/>
          <w:color w:val="000000" w:themeColor="text1"/>
          <w:szCs w:val="26"/>
        </w:rPr>
        <w:t xml:space="preserve">My name is </w:t>
      </w:r>
      <w:r>
        <w:rPr>
          <w:rFonts w:eastAsiaTheme="majorEastAsia" w:cstheme="majorBidi"/>
          <w:b/>
          <w:color w:val="000000" w:themeColor="text1"/>
          <w:szCs w:val="26"/>
        </w:rPr>
        <w:t>[  ]</w:t>
      </w:r>
      <w:r w:rsidRPr="000E6180">
        <w:rPr>
          <w:rFonts w:eastAsiaTheme="majorEastAsia" w:cstheme="majorBidi"/>
          <w:b/>
          <w:color w:val="000000" w:themeColor="text1"/>
          <w:szCs w:val="26"/>
        </w:rPr>
        <w:t xml:space="preserve"> this email is a request for Police Scotland / Tayside procedures and policies surrounding witness’s child / Adult who give statements surrounding child trafficking / grooming / organised crime.</w:t>
      </w:r>
    </w:p>
    <w:p w14:paraId="55F520E2" w14:textId="1E7799A7" w:rsidR="000E6180" w:rsidRPr="000E6180" w:rsidRDefault="000E6180" w:rsidP="000E61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E6180">
        <w:rPr>
          <w:rFonts w:eastAsiaTheme="majorEastAsia" w:cstheme="majorBidi"/>
          <w:b/>
          <w:color w:val="000000" w:themeColor="text1"/>
          <w:szCs w:val="26"/>
        </w:rPr>
        <w:t>I want to identify the measures police are bound by when vulnerable families and victims of these crimes give statements.</w:t>
      </w:r>
    </w:p>
    <w:p w14:paraId="44AAF935" w14:textId="6D4E5AAE" w:rsidR="000E6180" w:rsidRPr="000E6180" w:rsidRDefault="000E6180" w:rsidP="000E61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E6180">
        <w:rPr>
          <w:rFonts w:eastAsiaTheme="majorEastAsia" w:cstheme="majorBidi"/>
          <w:b/>
          <w:color w:val="000000" w:themeColor="text1"/>
          <w:szCs w:val="26"/>
        </w:rPr>
        <w:t>What safety measures should police put in place.</w:t>
      </w:r>
    </w:p>
    <w:p w14:paraId="7467F827" w14:textId="14B5B517" w:rsidR="000E6180" w:rsidRPr="000E6180" w:rsidRDefault="000E6180" w:rsidP="000E61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E6180">
        <w:rPr>
          <w:rFonts w:eastAsiaTheme="majorEastAsia" w:cstheme="majorBidi"/>
          <w:b/>
          <w:color w:val="000000" w:themeColor="text1"/>
          <w:szCs w:val="26"/>
        </w:rPr>
        <w:t>The protocol for police gate keeping crimes and withholding information from the criminal justice system.</w:t>
      </w:r>
    </w:p>
    <w:p w14:paraId="6BD7489A" w14:textId="19F0EEA0" w:rsidR="000E6180" w:rsidRPr="000E6180" w:rsidRDefault="000E6180" w:rsidP="000E61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E6180">
        <w:rPr>
          <w:rFonts w:eastAsiaTheme="majorEastAsia" w:cstheme="majorBidi"/>
          <w:b/>
          <w:color w:val="000000" w:themeColor="text1"/>
          <w:szCs w:val="26"/>
        </w:rPr>
        <w:t>The protocol for victims of serious violent crimes connected to organised crime. Such as Acid attacks.</w:t>
      </w:r>
    </w:p>
    <w:p w14:paraId="3D093315" w14:textId="77777777" w:rsidR="000E6180" w:rsidRPr="000E6180" w:rsidRDefault="000E6180" w:rsidP="000E61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E6180">
        <w:rPr>
          <w:rFonts w:eastAsiaTheme="majorEastAsia" w:cstheme="majorBidi"/>
          <w:b/>
          <w:color w:val="000000" w:themeColor="text1"/>
          <w:szCs w:val="26"/>
        </w:rPr>
        <w:t>Obviously the information is specific to a specific case and culminating events. Your cooperation in seeking this information would be appreciated.</w:t>
      </w:r>
    </w:p>
    <w:p w14:paraId="3CEB0FBE" w14:textId="43FA325C" w:rsidR="000E6180" w:rsidRDefault="000E6180" w:rsidP="000E6180">
      <w:r>
        <w:t xml:space="preserve">In response, I can advise you that there is nothing held that meets the exact terms of your request.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4AB367A2" w14:textId="13E99387" w:rsidR="000E6180" w:rsidRDefault="000E6180" w:rsidP="000E6180">
      <w:r>
        <w:t>However, you may be interested in the following:</w:t>
      </w:r>
    </w:p>
    <w:p w14:paraId="19B2C85D" w14:textId="6599C3CC" w:rsidR="000E6180" w:rsidRPr="007D1918" w:rsidRDefault="00996546" w:rsidP="000E6180">
      <w:hyperlink r:id="rId8" w:history="1">
        <w:r w:rsidR="000E6180">
          <w:rPr>
            <w:rStyle w:val="Hyperlink"/>
          </w:rPr>
          <w:t>Victim and Witness Care National Guidance</w:t>
        </w:r>
      </w:hyperlink>
      <w:r w:rsidR="000E6180">
        <w:t xml:space="preserve"> </w:t>
      </w:r>
    </w:p>
    <w:p w14:paraId="39D6BC22" w14:textId="12479BB9" w:rsidR="00BF6B81" w:rsidRDefault="00996546" w:rsidP="00793DD5">
      <w:pPr>
        <w:tabs>
          <w:tab w:val="left" w:pos="5400"/>
        </w:tabs>
      </w:pPr>
      <w:hyperlink r:id="rId9" w:history="1">
        <w:r w:rsidR="000E6180">
          <w:rPr>
            <w:rStyle w:val="Hyperlink"/>
          </w:rPr>
          <w:t>Adult Support and Protection SOP</w:t>
        </w:r>
      </w:hyperlink>
      <w:r w:rsidR="000E6180">
        <w:t xml:space="preserve"> </w:t>
      </w:r>
    </w:p>
    <w:p w14:paraId="4C672490" w14:textId="39F6BCFD" w:rsidR="000E6180" w:rsidRDefault="00996546" w:rsidP="00793DD5">
      <w:pPr>
        <w:tabs>
          <w:tab w:val="left" w:pos="5400"/>
        </w:tabs>
      </w:pPr>
      <w:hyperlink r:id="rId10" w:history="1">
        <w:r w:rsidR="000E6180">
          <w:rPr>
            <w:rStyle w:val="Hyperlink"/>
          </w:rPr>
          <w:t>Appropriate Adults SOP</w:t>
        </w:r>
      </w:hyperlink>
      <w:r w:rsidR="000E6180">
        <w:t xml:space="preserve"> </w:t>
      </w:r>
    </w:p>
    <w:p w14:paraId="278B8C06" w14:textId="21735C77" w:rsidR="000E6180" w:rsidRDefault="00996546" w:rsidP="00793DD5">
      <w:pPr>
        <w:tabs>
          <w:tab w:val="left" w:pos="5400"/>
        </w:tabs>
      </w:pPr>
      <w:hyperlink r:id="rId11" w:history="1">
        <w:r w:rsidR="000E6180">
          <w:rPr>
            <w:rStyle w:val="Hyperlink"/>
          </w:rPr>
          <w:t>Child Protection SOP</w:t>
        </w:r>
      </w:hyperlink>
    </w:p>
    <w:p w14:paraId="2DD377B7" w14:textId="1278D3E2" w:rsidR="000E6180" w:rsidRDefault="00996546" w:rsidP="00793DD5">
      <w:pPr>
        <w:tabs>
          <w:tab w:val="left" w:pos="5400"/>
        </w:tabs>
      </w:pPr>
      <w:hyperlink r:id="rId12" w:history="1">
        <w:r w:rsidR="000E6180">
          <w:rPr>
            <w:rStyle w:val="Hyperlink"/>
          </w:rPr>
          <w:t>Crime Investigation SOP</w:t>
        </w:r>
      </w:hyperlink>
      <w:r w:rsidR="000E6180">
        <w:t xml:space="preserve"> </w:t>
      </w:r>
    </w:p>
    <w:p w14:paraId="1FB08AEE" w14:textId="4999EC53" w:rsidR="000E6180" w:rsidRDefault="00996546" w:rsidP="00793DD5">
      <w:pPr>
        <w:tabs>
          <w:tab w:val="left" w:pos="5400"/>
        </w:tabs>
      </w:pPr>
      <w:hyperlink r:id="rId13" w:history="1">
        <w:r w:rsidR="000E6180">
          <w:rPr>
            <w:rStyle w:val="Hyperlink"/>
          </w:rPr>
          <w:t>Child Protection - Underage Sexual Activity SOP</w:t>
        </w:r>
      </w:hyperlink>
      <w:r w:rsidR="000E6180">
        <w:t xml:space="preserve"> </w:t>
      </w:r>
    </w:p>
    <w:p w14:paraId="5EC51030" w14:textId="6B2C4249" w:rsidR="000E6180" w:rsidRPr="00B11A55" w:rsidRDefault="00996546" w:rsidP="00793DD5">
      <w:pPr>
        <w:tabs>
          <w:tab w:val="left" w:pos="5400"/>
        </w:tabs>
      </w:pPr>
      <w:hyperlink r:id="rId14" w:history="1">
        <w:r w:rsidR="000E6180">
          <w:rPr>
            <w:rStyle w:val="Hyperlink"/>
          </w:rPr>
          <w:t>Standards of Service for Victims and Witnesses - Police Scotland</w:t>
        </w:r>
      </w:hyperlink>
      <w:r w:rsidR="000E6180">
        <w:t xml:space="preserve"> 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6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8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247D00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65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4761F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65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738E76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65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74D881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65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2742601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65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0A60FF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65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180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9654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E6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tkab5eoq/victim-and-witness-care-national-guidance-v1-00-publication-scheme.pdf" TargetMode="External"/><Relationship Id="rId13" Type="http://schemas.openxmlformats.org/officeDocument/2006/relationships/hyperlink" Target="https://www.scotland.police.uk/spa-media/hjcjffin/child-protection-underage-sexual-activity-sop.pdf" TargetMode="External"/><Relationship Id="rId18" Type="http://schemas.openxmlformats.org/officeDocument/2006/relationships/hyperlink" Target="http://www.scotland.police.uk/access-to-information/freedom-of-information/disclosure-lo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Crime%20Investigation%20SOP" TargetMode="External"/><Relationship Id="rId17" Type="http://schemas.openxmlformats.org/officeDocument/2006/relationships/hyperlink" Target="mailto:enquiries@itspublicknowledge.inf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tspublicknowledge.info/Appea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tland.police.uk/spa-media/boxmpeao/child-protection-sop.pdf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foi@scotland.police.uk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scotland.police.uk/spa-media/zvvpbczl/appropriate-adults-sop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spa-media/dl1px33z/adult-support-and-protection-sop.pdf" TargetMode="External"/><Relationship Id="rId14" Type="http://schemas.openxmlformats.org/officeDocument/2006/relationships/hyperlink" Target="Standards%20of%20Wervice%20for%20Victims%20and%20Witnesses%20-%20Police%20Scotland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502</Words>
  <Characters>2862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2023-09-21T13:28:00Z</cp:lastPrinted>
  <dcterms:created xsi:type="dcterms:W3CDTF">2021-10-06T12:31:00Z</dcterms:created>
  <dcterms:modified xsi:type="dcterms:W3CDTF">2023-09-21T13:28:00Z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