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ED15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42B9E">
              <w:t>-0385</w:t>
            </w:r>
          </w:p>
          <w:p w14:paraId="34BDABA6" w14:textId="11456BDE" w:rsidR="00B17211" w:rsidRDefault="00456324" w:rsidP="00E2080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4794">
              <w:t>06</w:t>
            </w:r>
            <w:bookmarkStart w:id="0" w:name="_GoBack"/>
            <w:bookmarkEnd w:id="0"/>
            <w:r w:rsidR="006D5799">
              <w:t xml:space="preserve"> </w:t>
            </w:r>
            <w:r w:rsidR="00E20806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4889E2E3" w14:textId="51C431A8" w:rsidR="00087E47" w:rsidRPr="00087E47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A99B59" w14:textId="226874E5" w:rsidR="00087E47" w:rsidRPr="002211FF" w:rsidRDefault="00087E47" w:rsidP="002211FF">
      <w:pPr>
        <w:pStyle w:val="ListParagraph"/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211FF">
        <w:rPr>
          <w:rFonts w:eastAsiaTheme="majorEastAsia" w:cstheme="majorBidi"/>
          <w:b/>
          <w:color w:val="000000" w:themeColor="text1"/>
          <w:szCs w:val="26"/>
        </w:rPr>
        <w:t>How many times Police Scotland has hired the Cairnryan Hall from Beginning April 2023 to end January 2024 to include dates of let.</w:t>
      </w:r>
    </w:p>
    <w:p w14:paraId="34BDABB8" w14:textId="42B152EC" w:rsidR="00255F1E" w:rsidRPr="002211FF" w:rsidRDefault="00087E47" w:rsidP="002211FF">
      <w:pPr>
        <w:pStyle w:val="ListParagraph"/>
        <w:numPr>
          <w:ilvl w:val="0"/>
          <w:numId w:val="2"/>
        </w:numPr>
        <w:tabs>
          <w:tab w:val="left" w:pos="5400"/>
        </w:tabs>
        <w:rPr>
          <w:b/>
        </w:rPr>
      </w:pPr>
      <w:r w:rsidRPr="002211FF">
        <w:rPr>
          <w:b/>
        </w:rPr>
        <w:t>How much each let cost Police Scotland also how man</w:t>
      </w:r>
      <w:r w:rsidR="002211FF">
        <w:rPr>
          <w:b/>
        </w:rPr>
        <w:t>y hours that was for?</w:t>
      </w:r>
    </w:p>
    <w:p w14:paraId="17E6AE26" w14:textId="2FEF7DF9" w:rsidR="00D6666C" w:rsidRDefault="002211FF" w:rsidP="00D6666C">
      <w:pPr>
        <w:pStyle w:val="ListParagraph"/>
        <w:numPr>
          <w:ilvl w:val="0"/>
          <w:numId w:val="2"/>
        </w:numPr>
        <w:tabs>
          <w:tab w:val="left" w:pos="5400"/>
        </w:tabs>
        <w:rPr>
          <w:b/>
        </w:rPr>
      </w:pPr>
      <w:r w:rsidRPr="002211FF">
        <w:rPr>
          <w:b/>
        </w:rPr>
        <w:t>Can you provide same information already requested from April 2022 to end March 2023.</w:t>
      </w:r>
    </w:p>
    <w:p w14:paraId="4E65A4D3" w14:textId="77777777" w:rsidR="008B5659" w:rsidRDefault="008B5659" w:rsidP="00A25DD6">
      <w:r>
        <w:t>In terms of section 18 of the Act, I am refusing to confirm or deny whether the information sought exists or is held by Police Scotland.  Section 18 applies where the following two conditions are met:</w:t>
      </w:r>
    </w:p>
    <w:p w14:paraId="2C70FFC1" w14:textId="77777777" w:rsidR="008B5659" w:rsidRDefault="008B5659" w:rsidP="00A25DD6">
      <w:r>
        <w:t>It would be contrary to the public interest to reveal whether the information is held.</w:t>
      </w:r>
    </w:p>
    <w:p w14:paraId="3E101064" w14:textId="77777777" w:rsidR="008B5659" w:rsidRPr="004E7024" w:rsidRDefault="008B5659" w:rsidP="00A25DD6">
      <w:pPr>
        <w:rPr>
          <w:rFonts w:eastAsiaTheme="majorEastAsia" w:cstheme="majorBidi"/>
          <w:bCs/>
          <w:color w:val="000000" w:themeColor="text1"/>
          <w:szCs w:val="26"/>
        </w:rPr>
      </w:pPr>
      <w:r>
        <w:t>If the information was held, it would be exempt from disclosure.  In this instance, the following exemptions would apply:</w:t>
      </w:r>
    </w:p>
    <w:p w14:paraId="1FD48EA2" w14:textId="41E19FDF" w:rsidR="00A25DD6" w:rsidRDefault="00A25DD6" w:rsidP="00A25DD6">
      <w:r>
        <w:t xml:space="preserve">Section 31(1) – National Security and Defence  </w:t>
      </w:r>
    </w:p>
    <w:p w14:paraId="3870937A" w14:textId="77777777" w:rsidR="00A25DD6" w:rsidRDefault="00A25DD6" w:rsidP="00A25DD6">
      <w:r>
        <w:t>Section 35(1)(a)&amp;(b) – Law Enforcement</w:t>
      </w:r>
    </w:p>
    <w:p w14:paraId="51D672C1" w14:textId="77777777" w:rsidR="00A25DD6" w:rsidRDefault="00A25DD6" w:rsidP="00A25DD6">
      <w:r>
        <w:t>Section 39(1) – Health, safety and the environment</w:t>
      </w:r>
    </w:p>
    <w:p w14:paraId="1DB55218" w14:textId="74C070BE" w:rsidR="00A25DD6" w:rsidRDefault="000330A2" w:rsidP="00A25DD6">
      <w:r>
        <w:t>If held, the d</w:t>
      </w:r>
      <w:r w:rsidR="00A25DD6">
        <w:t>isclosure of the requested information,</w:t>
      </w:r>
      <w:r>
        <w:t xml:space="preserve"> </w:t>
      </w:r>
      <w:r w:rsidR="00A25DD6">
        <w:t xml:space="preserve">would substantially prejudice the ability of Police Scotland with regards the prevention and detection of crime and </w:t>
      </w:r>
      <w:r w:rsidR="00A25DD6" w:rsidRPr="00761682">
        <w:t>the public safety considerations involved in the delivery of operational policing</w:t>
      </w:r>
      <w:r w:rsidR="00A25DD6">
        <w:t>.</w:t>
      </w:r>
    </w:p>
    <w:p w14:paraId="501B15E5" w14:textId="77777777" w:rsidR="00A25DD6" w:rsidRDefault="00A25DD6" w:rsidP="00A25DD6">
      <w:r>
        <w:t>This explanation should not be taken as indicative or conclusive evidence that the information you have requested does or does not exist.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271AFE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7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A0D9E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7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38A7CE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7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41986F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7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589941B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7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C4BD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47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97589E96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BE40DF"/>
    <w:multiLevelType w:val="hybridMultilevel"/>
    <w:tmpl w:val="B92A28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1F604B"/>
    <w:multiLevelType w:val="hybridMultilevel"/>
    <w:tmpl w:val="943AECD8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3F19"/>
    <w:rsid w:val="000330A2"/>
    <w:rsid w:val="00087E47"/>
    <w:rsid w:val="00090F3B"/>
    <w:rsid w:val="000D4794"/>
    <w:rsid w:val="000E2F19"/>
    <w:rsid w:val="000E6526"/>
    <w:rsid w:val="00141533"/>
    <w:rsid w:val="00167528"/>
    <w:rsid w:val="00195CC4"/>
    <w:rsid w:val="00207326"/>
    <w:rsid w:val="002211FF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070"/>
    <w:rsid w:val="00490317"/>
    <w:rsid w:val="00491644"/>
    <w:rsid w:val="00496A08"/>
    <w:rsid w:val="004E1605"/>
    <w:rsid w:val="004F653C"/>
    <w:rsid w:val="0051483D"/>
    <w:rsid w:val="00540A52"/>
    <w:rsid w:val="00557306"/>
    <w:rsid w:val="00642B9E"/>
    <w:rsid w:val="00645CFA"/>
    <w:rsid w:val="006D3A59"/>
    <w:rsid w:val="006D5799"/>
    <w:rsid w:val="00750D83"/>
    <w:rsid w:val="00785DBC"/>
    <w:rsid w:val="00793DD5"/>
    <w:rsid w:val="007A573B"/>
    <w:rsid w:val="007D55F6"/>
    <w:rsid w:val="007F490F"/>
    <w:rsid w:val="0086779C"/>
    <w:rsid w:val="00874BFD"/>
    <w:rsid w:val="008964EF"/>
    <w:rsid w:val="008B5659"/>
    <w:rsid w:val="008D4CEC"/>
    <w:rsid w:val="00915E01"/>
    <w:rsid w:val="009631A4"/>
    <w:rsid w:val="00977296"/>
    <w:rsid w:val="00A25DD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42B8A"/>
    <w:rsid w:val="00C47636"/>
    <w:rsid w:val="00C606A2"/>
    <w:rsid w:val="00C63872"/>
    <w:rsid w:val="00C84948"/>
    <w:rsid w:val="00C91499"/>
    <w:rsid w:val="00CF1111"/>
    <w:rsid w:val="00D05706"/>
    <w:rsid w:val="00D27DC5"/>
    <w:rsid w:val="00D47E36"/>
    <w:rsid w:val="00D6666C"/>
    <w:rsid w:val="00D73E5B"/>
    <w:rsid w:val="00E2080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21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11F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2024-03-06T09:28:00Z</dcterms:created>
  <dcterms:modified xsi:type="dcterms:W3CDTF">2024-03-06T09:28:00Z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