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BA8C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F15B1">
              <w:t>1013</w:t>
            </w:r>
          </w:p>
          <w:p w14:paraId="34BDABA6" w14:textId="7051606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72CB4">
              <w:t>2</w:t>
            </w:r>
            <w:r w:rsidR="006D5799">
              <w:t xml:space="preserve"> </w:t>
            </w:r>
            <w:r w:rsidR="00472CB4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D0EA77" w14:textId="0F2DC27E" w:rsidR="006F15B1" w:rsidRPr="006F15B1" w:rsidRDefault="006F15B1" w:rsidP="006F15B1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15B1">
        <w:rPr>
          <w:rFonts w:eastAsiaTheme="majorEastAsia" w:cstheme="majorBidi"/>
          <w:b/>
          <w:color w:val="000000" w:themeColor="text1"/>
          <w:szCs w:val="26"/>
        </w:rPr>
        <w:t>Number of shoplifting incidents by year, in Edinburgh for the last ten years</w:t>
      </w:r>
    </w:p>
    <w:p w14:paraId="7DD53C40" w14:textId="77777777" w:rsidR="006F15B1" w:rsidRPr="006F15B1" w:rsidRDefault="006F15B1" w:rsidP="006F15B1">
      <w:pPr>
        <w:tabs>
          <w:tab w:val="left" w:pos="5400"/>
        </w:tabs>
      </w:pPr>
      <w:r w:rsidRPr="006F15B1">
        <w:t>The information sought is held by Police Scotland, but I am refusing to provide it in terms of section 16(1) of the Act on the basis that the section 25(1) and 27(1) exemptions apply:</w:t>
      </w:r>
    </w:p>
    <w:p w14:paraId="78754EEB" w14:textId="77777777" w:rsidR="006F15B1" w:rsidRPr="006F15B1" w:rsidRDefault="006F15B1" w:rsidP="006F15B1">
      <w:pPr>
        <w:tabs>
          <w:tab w:val="left" w:pos="5400"/>
        </w:tabs>
      </w:pPr>
      <w:r w:rsidRPr="006F15B1">
        <w:t>“Information which the applicant can reasonably obtain other than by requesting it […] is exempt information”</w:t>
      </w:r>
    </w:p>
    <w:p w14:paraId="47618E53" w14:textId="7B40CD8E" w:rsidR="006F15B1" w:rsidRPr="006F15B1" w:rsidRDefault="006F15B1" w:rsidP="006F15B1">
      <w:pPr>
        <w:tabs>
          <w:tab w:val="left" w:pos="5400"/>
        </w:tabs>
      </w:pPr>
      <w:r w:rsidRPr="006F15B1">
        <w:t xml:space="preserve">Information </w:t>
      </w:r>
      <w:r>
        <w:t xml:space="preserve">regarding shoplifting in Edinburgh </w:t>
      </w:r>
      <w:r w:rsidRPr="006F15B1">
        <w:t>is publicly available:</w:t>
      </w:r>
    </w:p>
    <w:p w14:paraId="75988263" w14:textId="3E1B3917" w:rsidR="006F15B1" w:rsidRDefault="006F15B1" w:rsidP="006F15B1">
      <w:pPr>
        <w:tabs>
          <w:tab w:val="left" w:pos="5400"/>
        </w:tabs>
      </w:pPr>
      <w:hyperlink r:id="rId11" w:tgtFrame="_blank" w:history="1">
        <w:r w:rsidRPr="006F15B1">
          <w:rPr>
            <w:rStyle w:val="Hyperlink"/>
          </w:rPr>
          <w:t>Crime data - Police Scotland</w:t>
        </w:r>
      </w:hyperlink>
      <w:r w:rsidRPr="006F15B1">
        <w:t> </w:t>
      </w:r>
    </w:p>
    <w:p w14:paraId="417925CA" w14:textId="77777777" w:rsidR="006F15B1" w:rsidRDefault="006F15B1" w:rsidP="006F15B1">
      <w:pPr>
        <w:tabs>
          <w:tab w:val="left" w:pos="5400"/>
        </w:tabs>
      </w:pPr>
      <w:hyperlink r:id="rId12" w:tgtFrame="_blank" w:history="1">
        <w:r w:rsidRPr="006F15B1">
          <w:rPr>
            <w:rStyle w:val="Hyperlink"/>
          </w:rPr>
          <w:t>Recorded crime in Scotland - gov.scot</w:t>
        </w:r>
      </w:hyperlink>
      <w:r w:rsidRPr="006F15B1">
        <w:t>​)</w:t>
      </w:r>
    </w:p>
    <w:p w14:paraId="35623F12" w14:textId="6D67B1C1" w:rsidR="006F15B1" w:rsidRPr="006F15B1" w:rsidRDefault="006F15B1" w:rsidP="006F15B1">
      <w:pPr>
        <w:tabs>
          <w:tab w:val="left" w:pos="5400"/>
        </w:tabs>
      </w:pPr>
      <w:r w:rsidRPr="006F15B1">
        <w:t xml:space="preserve">Information </w:t>
      </w:r>
      <w:r>
        <w:t>covering more recent months</w:t>
      </w:r>
      <w:r w:rsidRPr="006F15B1">
        <w:t xml:space="preserve"> will be published at the </w:t>
      </w:r>
      <w:r>
        <w:t>first</w:t>
      </w:r>
      <w:r w:rsidRPr="006F15B1">
        <w:t xml:space="preserve"> link within 12 weeks of this response.</w:t>
      </w:r>
    </w:p>
    <w:p w14:paraId="151A6364" w14:textId="77777777" w:rsidR="006F15B1" w:rsidRPr="006F15B1" w:rsidRDefault="006F15B1" w:rsidP="006F15B1">
      <w:pPr>
        <w:tabs>
          <w:tab w:val="left" w:pos="5400"/>
        </w:tabs>
      </w:pPr>
      <w:r w:rsidRPr="006F15B1">
        <w:t>“Information is exempt information if it is held with a view to its being published […] at a date not later than twelve weeks after […] the request for the information is made”.</w:t>
      </w:r>
    </w:p>
    <w:p w14:paraId="030DB0E3" w14:textId="1B68EDE5" w:rsidR="006F15B1" w:rsidRDefault="006F15B1" w:rsidP="006F15B1">
      <w:pPr>
        <w:tabs>
          <w:tab w:val="left" w:pos="5400"/>
        </w:tabs>
      </w:pPr>
      <w:r w:rsidRPr="006F15B1">
        <w:t>I believe it is reasonable in all the circumstances that the information be withheld from disclosure at this time and that maintaining the exemption outweighs any public interest in disclosure.</w:t>
      </w:r>
    </w:p>
    <w:p w14:paraId="39DD676B" w14:textId="77777777" w:rsidR="006F15B1" w:rsidRPr="006F15B1" w:rsidRDefault="006F15B1" w:rsidP="006F15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4005DDE" w14:textId="77777777" w:rsidR="006F15B1" w:rsidRDefault="006F15B1" w:rsidP="006F15B1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15B1">
        <w:rPr>
          <w:rFonts w:eastAsiaTheme="majorEastAsia" w:cstheme="majorBidi"/>
          <w:b/>
          <w:color w:val="000000" w:themeColor="text1"/>
          <w:szCs w:val="26"/>
        </w:rPr>
        <w:t>Number of break-ins to shops by year, by local authority for last ten years</w:t>
      </w:r>
    </w:p>
    <w:p w14:paraId="19EC8FEF" w14:textId="77777777" w:rsidR="006F15B1" w:rsidRDefault="006F15B1" w:rsidP="006879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235A8A8F" w14:textId="77777777" w:rsidR="006F15B1" w:rsidRPr="00453F0A" w:rsidRDefault="006F15B1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5DEFA620" w14:textId="2CB3FCB4" w:rsidR="006F15B1" w:rsidRPr="006F15B1" w:rsidRDefault="006F15B1" w:rsidP="006F15B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To explain, with the exception of shoplifting which is a crime classification in its own right, we cannot search other types of theft based on the nature of the locus.</w:t>
      </w:r>
    </w:p>
    <w:p w14:paraId="4D1DF952" w14:textId="77777777" w:rsidR="006F15B1" w:rsidRPr="006F15B1" w:rsidRDefault="006F15B1" w:rsidP="006F15B1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15B1">
        <w:rPr>
          <w:rFonts w:eastAsiaTheme="majorEastAsia" w:cstheme="majorBidi"/>
          <w:b/>
          <w:color w:val="000000" w:themeColor="text1"/>
          <w:szCs w:val="26"/>
        </w:rPr>
        <w:lastRenderedPageBreak/>
        <w:t>Number of violent incidents towards shopkeepers or shoppers 2024</w:t>
      </w:r>
    </w:p>
    <w:p w14:paraId="1F35443E" w14:textId="5D8A122C" w:rsidR="00EF0FBB" w:rsidRDefault="006F15B1" w:rsidP="00793DD5">
      <w:pPr>
        <w:tabs>
          <w:tab w:val="left" w:pos="5400"/>
        </w:tabs>
      </w:pPr>
      <w:r>
        <w:t>In relation to violence against retailers, a specific crime classification was introduced in 2021 and data can be found online via the links provided in response to your first question.</w:t>
      </w:r>
    </w:p>
    <w:p w14:paraId="254401D7" w14:textId="5C780DFE" w:rsidR="006F15B1" w:rsidRDefault="006F15B1" w:rsidP="00793DD5">
      <w:pPr>
        <w:tabs>
          <w:tab w:val="left" w:pos="5400"/>
        </w:tabs>
      </w:pPr>
      <w:r>
        <w:t>In relation to violence against shoppers, section 12 of the Act would apply as we have no means of researching crimes of assault etc, based on the victim being a ‘shopper’ or being in a shop at the time.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0262D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2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3EC6F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2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E87CB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2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7D23D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2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DF657E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2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F8827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2C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B8384C"/>
    <w:multiLevelType w:val="hybridMultilevel"/>
    <w:tmpl w:val="28C21D74"/>
    <w:lvl w:ilvl="0" w:tplc="E6E22950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38746">
    <w:abstractNumId w:val="0"/>
  </w:num>
  <w:num w:numId="2" w16cid:durableId="56768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2CB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6F15B1"/>
    <w:rsid w:val="00711435"/>
    <w:rsid w:val="007440EA"/>
    <w:rsid w:val="00750D83"/>
    <w:rsid w:val="00785DBC"/>
    <w:rsid w:val="00793DD5"/>
    <w:rsid w:val="007D55F6"/>
    <w:rsid w:val="007F490F"/>
    <w:rsid w:val="0086779C"/>
    <w:rsid w:val="00874BFD"/>
    <w:rsid w:val="00875E5E"/>
    <w:rsid w:val="008964EF"/>
    <w:rsid w:val="00915E01"/>
    <w:rsid w:val="009631A4"/>
    <w:rsid w:val="00977296"/>
    <w:rsid w:val="009D51C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45DC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F1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collections/recorded-crime-in-scotlan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2939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