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3AFD4E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17F77">
              <w:t>1048</w:t>
            </w:r>
          </w:p>
          <w:p w14:paraId="34BDABA6" w14:textId="5E4916B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17F77">
              <w:t>01 July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B370629" w14:textId="77777777" w:rsidR="00217F77" w:rsidRDefault="00217F77" w:rsidP="00217F77">
      <w:pPr>
        <w:pStyle w:val="Heading2"/>
        <w:numPr>
          <w:ilvl w:val="0"/>
          <w:numId w:val="2"/>
        </w:numPr>
      </w:pPr>
      <w:r>
        <w:t xml:space="preserve">Reported on the 11Th April </w:t>
      </w:r>
      <w:hyperlink r:id="rId11" w:history="1">
        <w:r>
          <w:rPr>
            <w:rStyle w:val="Hyperlink"/>
          </w:rPr>
          <w:t>2024</w:t>
        </w:r>
      </w:hyperlink>
      <w:r>
        <w:t xml:space="preserve"> there were 310 'non-crime' incidents recorded by police Scotland. What is the break down of these 'incidents'? Ie. How many for racism, transohobia,,etc </w:t>
      </w:r>
    </w:p>
    <w:p w14:paraId="75976147" w14:textId="2CAA3165" w:rsidR="00217F77" w:rsidRDefault="00217F77" w:rsidP="00217F77">
      <w:r>
        <w:t>In response to the question above, I can advise that on the 11</w:t>
      </w:r>
      <w:r w:rsidRPr="00217F77">
        <w:rPr>
          <w:vertAlign w:val="superscript"/>
        </w:rPr>
        <w:t>th</w:t>
      </w:r>
      <w:r>
        <w:t xml:space="preserve"> of April 2024 only one no</w:t>
      </w:r>
      <w:r w:rsidR="001D6E04">
        <w:t>n-</w:t>
      </w:r>
      <w:r>
        <w:t>crime hate incident was recorded. It had no specific aggravator attached.</w:t>
      </w:r>
    </w:p>
    <w:p w14:paraId="00A122F4" w14:textId="138275CF" w:rsidR="00217F77" w:rsidRDefault="00E8400A" w:rsidP="00217F77">
      <w:r>
        <w:t xml:space="preserve">To be of assistance please see the published hate crime statistics linked below. </w:t>
      </w:r>
    </w:p>
    <w:p w14:paraId="6366DC2F" w14:textId="11BDF535" w:rsidR="00E8400A" w:rsidRDefault="00E8400A" w:rsidP="00217F77">
      <w:hyperlink r:id="rId12" w:history="1">
        <w:r>
          <w:rPr>
            <w:rStyle w:val="Hyperlink"/>
          </w:rPr>
          <w:t>Hate crime data - Police Scotland</w:t>
        </w:r>
      </w:hyperlink>
    </w:p>
    <w:p w14:paraId="200ECCFD" w14:textId="77777777" w:rsidR="00E8400A" w:rsidRPr="00217F77" w:rsidRDefault="00E8400A" w:rsidP="00217F77"/>
    <w:p w14:paraId="34BDABB8" w14:textId="472EDEF5" w:rsidR="00255F1E" w:rsidRDefault="00217F77" w:rsidP="00217F77">
      <w:pPr>
        <w:pStyle w:val="Heading2"/>
        <w:numPr>
          <w:ilvl w:val="0"/>
          <w:numId w:val="2"/>
        </w:numPr>
      </w:pPr>
      <w:r>
        <w:t xml:space="preserve">what is the dif between the </w:t>
      </w:r>
      <w:hyperlink r:id="rId13" w:history="1">
        <w:r>
          <w:rPr>
            <w:rStyle w:val="Hyperlink"/>
          </w:rPr>
          <w:t>1000</w:t>
        </w:r>
      </w:hyperlink>
      <w:r>
        <w:t>'s of hate crimes reported and those that were and were not recorded?</w:t>
      </w:r>
    </w:p>
    <w:p w14:paraId="76505EC4" w14:textId="0DF1B0E1" w:rsidR="002E074C" w:rsidRPr="0030559E" w:rsidRDefault="002E074C" w:rsidP="002E074C">
      <w:bookmarkStart w:id="0" w:name="_Hlk160456494"/>
      <w:r w:rsidRPr="0030559E">
        <w:t xml:space="preserve">To provide some general context, Police Scotland defines a </w:t>
      </w:r>
      <w:r w:rsidRPr="002E074C">
        <w:rPr>
          <w:b/>
          <w:bCs/>
        </w:rPr>
        <w:t xml:space="preserve">hate incident </w:t>
      </w:r>
      <w:r w:rsidRPr="0030559E">
        <w:t>as ‘</w:t>
      </w:r>
      <w:r w:rsidRPr="002E074C">
        <w:t xml:space="preserve">any incident which is perceived by the victim or any other person to be motivated (wholly or partly) by malice and ill-will towards a social </w:t>
      </w:r>
      <w:r w:rsidR="008E7F9C" w:rsidRPr="002E074C">
        <w:t>group,</w:t>
      </w:r>
      <w:r w:rsidRPr="002E074C">
        <w:t xml:space="preserve"> but which does not constitute a criminal offence</w:t>
      </w:r>
      <w:r w:rsidRPr="0030559E">
        <w:t>.’</w:t>
      </w:r>
      <w:r w:rsidR="001D6E04">
        <w:t xml:space="preserve">  A non-crime hate incident may be recorded on Police Scotland’s interim Vulnerable Persons Database (iVPD) but not investigated as a crime. </w:t>
      </w:r>
    </w:p>
    <w:p w14:paraId="20F52EB4" w14:textId="2016FB2A" w:rsidR="002E074C" w:rsidRPr="0030559E" w:rsidRDefault="002E074C" w:rsidP="002E074C">
      <w:r w:rsidRPr="0030559E">
        <w:t xml:space="preserve">Police Scotland defines a </w:t>
      </w:r>
      <w:r w:rsidRPr="002E074C">
        <w:rPr>
          <w:b/>
          <w:bCs/>
        </w:rPr>
        <w:t xml:space="preserve">hate crime </w:t>
      </w:r>
      <w:r w:rsidRPr="0030559E">
        <w:t>as, ‘</w:t>
      </w:r>
      <w:r w:rsidRPr="002E074C">
        <w:t>any crime which is perceived by the victim or any other person, to be motivated (wholly or partly) by malice and ill-will towards a social group.</w:t>
      </w:r>
      <w:r w:rsidRPr="0030559E">
        <w:t>’</w:t>
      </w:r>
      <w:r w:rsidR="008E7F9C">
        <w:t xml:space="preserve"> Hate crime will be fully investigated by Police Scotland officers.</w:t>
      </w:r>
    </w:p>
    <w:p w14:paraId="790D6317" w14:textId="46DF269D" w:rsidR="002E074C" w:rsidRDefault="002E074C" w:rsidP="002E074C">
      <w:r w:rsidRPr="0030559E">
        <w:t>Social groups are identified in accordance with the Lord Advocates guidelines on Aggravations of Offences against Prejudice i.e. race, sexual orientation, religion/faith,</w:t>
      </w:r>
      <w:r>
        <w:t xml:space="preserve"> age,</w:t>
      </w:r>
      <w:r w:rsidRPr="0030559E">
        <w:t xml:space="preserve"> disability or transgender identity.</w:t>
      </w:r>
    </w:p>
    <w:p w14:paraId="3A6A94E6" w14:textId="2A8E08A7" w:rsidR="000D2803" w:rsidRPr="0030559E" w:rsidRDefault="000D2803" w:rsidP="002E074C">
      <w:r>
        <w:t xml:space="preserve">For more information you can view the interim guidance Responding to Hate at the link below. </w:t>
      </w:r>
    </w:p>
    <w:bookmarkEnd w:id="0"/>
    <w:p w14:paraId="34BDABBD" w14:textId="071AA977" w:rsidR="00BF6B81" w:rsidRPr="00B11A55" w:rsidRDefault="000D2803" w:rsidP="00793DD5">
      <w:pPr>
        <w:tabs>
          <w:tab w:val="left" w:pos="5400"/>
        </w:tabs>
      </w:pPr>
      <w:r>
        <w:lastRenderedPageBreak/>
        <w:fldChar w:fldCharType="begin"/>
      </w:r>
      <w:r>
        <w:instrText>HYPERLINK "https://www.scotland.police.uk/what-s-happening/news/2024/may/interim-guidance-responding-to-hate/"</w:instrText>
      </w:r>
      <w:r>
        <w:fldChar w:fldCharType="separate"/>
      </w:r>
      <w:r>
        <w:rPr>
          <w:rStyle w:val="Hyperlink"/>
        </w:rPr>
        <w:t>Interim guidance published for officers on the recording of Non-Crime Hate Incidents - Police Scotland</w:t>
      </w:r>
      <w:r>
        <w:fldChar w:fldCharType="end"/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9F8132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5C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C8234C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5C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AB62BB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5C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633A64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5C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77A570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5C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700705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5C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12715"/>
    <w:multiLevelType w:val="hybridMultilevel"/>
    <w:tmpl w:val="E61089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257491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D2803"/>
    <w:rsid w:val="000E2F19"/>
    <w:rsid w:val="000E6526"/>
    <w:rsid w:val="00141533"/>
    <w:rsid w:val="00167528"/>
    <w:rsid w:val="00195CC4"/>
    <w:rsid w:val="001D6E04"/>
    <w:rsid w:val="00207326"/>
    <w:rsid w:val="00217F77"/>
    <w:rsid w:val="00253DF6"/>
    <w:rsid w:val="00255F1E"/>
    <w:rsid w:val="002E074C"/>
    <w:rsid w:val="00330B71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33017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45CCB"/>
    <w:rsid w:val="0086779C"/>
    <w:rsid w:val="00874BFD"/>
    <w:rsid w:val="008964EF"/>
    <w:rsid w:val="008E7F9C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F1111"/>
    <w:rsid w:val="00D05706"/>
    <w:rsid w:val="00D27DC5"/>
    <w:rsid w:val="00D47E36"/>
    <w:rsid w:val="00E50E7A"/>
    <w:rsid w:val="00E55D79"/>
    <w:rsid w:val="00E8400A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tel:100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dvice-and-information/hate-crime/hate-crime-data/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itspublicknowledge.inf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2024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itspublicknowledge.info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http://schemas.microsoft.com/office/infopath/2007/PartnerControls"/>
    <ds:schemaRef ds:uri="0e32d40b-a8f5-4c24-a46b-b72b5f0b9b52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488</Words>
  <Characters>2788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2024-07-03T15:24:00Z</dcterms:created>
  <dcterms:modified xsi:type="dcterms:W3CDTF">2024-07-03T15:31:00Z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