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1AD2658C" w:rsidR="00B17211" w:rsidRPr="00B17211" w:rsidRDefault="00B17211" w:rsidP="007F490F">
            <w:r w:rsidRPr="007F490F">
              <w:rPr>
                <w:rStyle w:val="Heading2Char"/>
              </w:rPr>
              <w:t>Our reference:</w:t>
            </w:r>
            <w:r>
              <w:t xml:space="preserve">  FOI </w:t>
            </w:r>
            <w:r w:rsidR="005D05BE">
              <w:t>25-3598</w:t>
            </w:r>
          </w:p>
          <w:p w14:paraId="011E803D" w14:textId="16309433" w:rsidR="00B17211" w:rsidRDefault="00456324" w:rsidP="007D55F6">
            <w:r w:rsidRPr="007F490F">
              <w:rPr>
                <w:rStyle w:val="Heading2Char"/>
              </w:rPr>
              <w:t>Respon</w:t>
            </w:r>
            <w:r w:rsidR="007D55F6">
              <w:rPr>
                <w:rStyle w:val="Heading2Char"/>
              </w:rPr>
              <w:t>ded to:</w:t>
            </w:r>
            <w:r w:rsidR="007F490F">
              <w:t xml:space="preserve">  </w:t>
            </w:r>
            <w:r w:rsidR="00747E74">
              <w:t>12</w:t>
            </w:r>
            <w:r w:rsidR="005D05BE">
              <w:t xml:space="preserve"> November </w:t>
            </w:r>
            <w:r w:rsidR="00F76704">
              <w:t>202</w:t>
            </w:r>
            <w:r w:rsidR="005D05BE">
              <w:t>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61203EE1" w14:textId="62944BF1" w:rsidR="005D05BE" w:rsidRPr="005D05BE" w:rsidRDefault="005D05BE" w:rsidP="005D05BE">
      <w:pPr>
        <w:rPr>
          <w:rFonts w:eastAsiaTheme="majorEastAsia" w:cstheme="majorBidi"/>
          <w:b/>
          <w:color w:val="000000" w:themeColor="text1"/>
          <w:szCs w:val="26"/>
        </w:rPr>
      </w:pPr>
      <w:r w:rsidRPr="005D05BE">
        <w:rPr>
          <w:rFonts w:eastAsiaTheme="majorEastAsia" w:cstheme="majorBidi"/>
          <w:b/>
          <w:color w:val="000000" w:themeColor="text1"/>
          <w:szCs w:val="26"/>
        </w:rPr>
        <w:t>Please could you provide the number of drink driving arrests made in December 2024, broken down by age and gender. If this breakdown is not possible for data protection reasons, please provide the total. </w:t>
      </w:r>
    </w:p>
    <w:p w14:paraId="4604333E" w14:textId="718ED6E6" w:rsidR="00F9431D" w:rsidRDefault="007803C3" w:rsidP="00A732CA">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A732CA">
      <w:r>
        <w:t xml:space="preserve">When a person is arrested, a statement of arrest should be read over as soon as reasonably </w:t>
      </w:r>
      <w:r w:rsidR="00D00C3D">
        <w:t>practicable,</w:t>
      </w:r>
      <w:r>
        <w:t xml:space="preserve"> and details recorded in the arresting officer’s notebook.  </w:t>
      </w:r>
    </w:p>
    <w:p w14:paraId="591AFB5B" w14:textId="77777777" w:rsidR="00F9431D" w:rsidRDefault="00F9431D" w:rsidP="00A732CA">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7B29B8A2" w14:textId="0830190E" w:rsidR="00F9431D" w:rsidRPr="00A732CA" w:rsidRDefault="00F9431D" w:rsidP="00A732CA">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A732CA">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reasonable grounds for suspicion no longer exist. </w:t>
      </w:r>
      <w:r w:rsidR="007803C3">
        <w:t xml:space="preserve"> </w:t>
      </w:r>
      <w:r w:rsidRPr="00A732CA">
        <w:t xml:space="preserve">In those circumstances, the details of an arrested person are not held electronically. </w:t>
      </w:r>
    </w:p>
    <w:p w14:paraId="7388898F" w14:textId="39FEFE88" w:rsidR="00F9431D" w:rsidRPr="00A732CA" w:rsidRDefault="00F9431D" w:rsidP="00A732CA">
      <w:pPr>
        <w:rPr>
          <w:b/>
        </w:rPr>
      </w:pPr>
      <w:r w:rsidRPr="00A732CA">
        <w:t>As a result, we are unfortunately unable to collate comprehensive</w:t>
      </w:r>
      <w:r w:rsidRPr="00A732CA">
        <w:rPr>
          <w:b/>
        </w:rPr>
        <w:t xml:space="preserve"> </w:t>
      </w:r>
      <w:r w:rsidRPr="00A732CA">
        <w:t>arrest data</w:t>
      </w:r>
      <w:r w:rsidR="001321D1">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1D720D">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4481D23E" w14:textId="45F35C03" w:rsidR="00D00C3D" w:rsidRDefault="000D1CC5" w:rsidP="00E95762">
      <w:r>
        <w:t xml:space="preserve">For the reasons outlined above, </w:t>
      </w:r>
      <w:r w:rsidR="00F9431D">
        <w:t xml:space="preserve">Police Scotland </w:t>
      </w:r>
      <w:r>
        <w:t xml:space="preserve">do not collate data on </w:t>
      </w:r>
      <w:r w:rsidR="00D00C3D">
        <w:t>arrests</w:t>
      </w:r>
      <w:r>
        <w:t>.</w:t>
      </w:r>
      <w:r w:rsidR="00D00C3D">
        <w:t xml:space="preserve">  </w:t>
      </w:r>
    </w:p>
    <w:p w14:paraId="09E9094F" w14:textId="77777777" w:rsidR="00D00C3D" w:rsidRDefault="000D1CC5" w:rsidP="00E95762">
      <w:r>
        <w:lastRenderedPageBreak/>
        <w:t xml:space="preserve">Instead, </w:t>
      </w:r>
      <w:r w:rsidR="00F9431D">
        <w:t xml:space="preserve">data </w:t>
      </w:r>
      <w:r>
        <w:t>is compiled and published</w:t>
      </w:r>
      <w:r w:rsidR="007803C3">
        <w:t xml:space="preserve"> </w:t>
      </w:r>
      <w:r w:rsidR="00F9431D">
        <w:t>based on recorded and detected crimes</w:t>
      </w:r>
      <w:r>
        <w:t xml:space="preserve"> - </w:t>
      </w:r>
      <w:hyperlink r:id="rId8" w:history="1">
        <w:r>
          <w:rPr>
            <w:rStyle w:val="Hyperlink"/>
          </w:rPr>
          <w:t>Crime data - Police Scotland</w:t>
        </w:r>
      </w:hyperlink>
      <w:r>
        <w:t>.</w:t>
      </w:r>
      <w:r w:rsidR="00D00C3D">
        <w:t xml:space="preserve">  </w:t>
      </w:r>
    </w:p>
    <w:p w14:paraId="0F2D1AAF" w14:textId="436B6406" w:rsidR="00D00C3D" w:rsidRDefault="00D00C3D" w:rsidP="00E95762">
      <w:r>
        <w:t>Detected crimes are those</w:t>
      </w:r>
      <w:r w:rsidRPr="007D1918">
        <w:t xml:space="preserve"> where an accused has been identified and there exists a sufficiency of evidence under Scots Law to justify consideration of criminal proceedings.</w:t>
      </w:r>
    </w:p>
    <w:p w14:paraId="2F83B281" w14:textId="77777777" w:rsidR="000D1CC5" w:rsidRDefault="000D1CC5"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263DEB0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55E40D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53685D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09020D1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29AC544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59B7CED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C336E"/>
    <w:rsid w:val="000D1CC5"/>
    <w:rsid w:val="000E6526"/>
    <w:rsid w:val="001321D1"/>
    <w:rsid w:val="00141533"/>
    <w:rsid w:val="00167528"/>
    <w:rsid w:val="00195CC4"/>
    <w:rsid w:val="00253DF6"/>
    <w:rsid w:val="00255F1E"/>
    <w:rsid w:val="002E292C"/>
    <w:rsid w:val="00397DA6"/>
    <w:rsid w:val="003E12CA"/>
    <w:rsid w:val="003E75AF"/>
    <w:rsid w:val="004010DC"/>
    <w:rsid w:val="004341F0"/>
    <w:rsid w:val="00456324"/>
    <w:rsid w:val="00475460"/>
    <w:rsid w:val="00490317"/>
    <w:rsid w:val="00491644"/>
    <w:rsid w:val="00496A08"/>
    <w:rsid w:val="004E1605"/>
    <w:rsid w:val="004F653C"/>
    <w:rsid w:val="00540A52"/>
    <w:rsid w:val="00550301"/>
    <w:rsid w:val="005D05BE"/>
    <w:rsid w:val="00747E74"/>
    <w:rsid w:val="00750D83"/>
    <w:rsid w:val="007803C3"/>
    <w:rsid w:val="00793DD5"/>
    <w:rsid w:val="007D55F6"/>
    <w:rsid w:val="007F490F"/>
    <w:rsid w:val="0086779C"/>
    <w:rsid w:val="00874BFD"/>
    <w:rsid w:val="008964EF"/>
    <w:rsid w:val="00977296"/>
    <w:rsid w:val="00A25E93"/>
    <w:rsid w:val="00A320FF"/>
    <w:rsid w:val="00A65C73"/>
    <w:rsid w:val="00A70AC0"/>
    <w:rsid w:val="00A732CA"/>
    <w:rsid w:val="00B11A55"/>
    <w:rsid w:val="00B17211"/>
    <w:rsid w:val="00B238B4"/>
    <w:rsid w:val="00B461B2"/>
    <w:rsid w:val="00B71B3C"/>
    <w:rsid w:val="00BC389E"/>
    <w:rsid w:val="00BF6B81"/>
    <w:rsid w:val="00C077A8"/>
    <w:rsid w:val="00C606A2"/>
    <w:rsid w:val="00C84948"/>
    <w:rsid w:val="00CF1111"/>
    <w:rsid w:val="00D00C3D"/>
    <w:rsid w:val="00D27DC5"/>
    <w:rsid w:val="00D47E36"/>
    <w:rsid w:val="00E55D79"/>
    <w:rsid w:val="00EF4761"/>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972">
      <w:bodyDiv w:val="1"/>
      <w:marLeft w:val="0"/>
      <w:marRight w:val="0"/>
      <w:marTop w:val="0"/>
      <w:marBottom w:val="0"/>
      <w:divBdr>
        <w:top w:val="none" w:sz="0" w:space="0" w:color="auto"/>
        <w:left w:val="none" w:sz="0" w:space="0" w:color="auto"/>
        <w:bottom w:val="none" w:sz="0" w:space="0" w:color="auto"/>
        <w:right w:val="none" w:sz="0" w:space="0" w:color="auto"/>
      </w:divBdr>
    </w:div>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18184969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524</Words>
  <Characters>2991</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2025-11-12T12:34:00Z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