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898C8E6" w14:textId="77777777" w:rsidTr="00540A52">
        <w:trPr>
          <w:trHeight w:val="2552"/>
          <w:tblHeader/>
        </w:trPr>
        <w:tc>
          <w:tcPr>
            <w:tcW w:w="2269" w:type="dxa"/>
          </w:tcPr>
          <w:p w14:paraId="5625DBFF" w14:textId="77777777" w:rsidR="00B17211" w:rsidRDefault="007F490F" w:rsidP="00540A52">
            <w:pPr>
              <w:pStyle w:val="Heading1"/>
              <w:spacing w:before="0" w:after="0" w:line="240" w:lineRule="auto"/>
            </w:pPr>
            <w:r>
              <w:rPr>
                <w:noProof/>
                <w:lang w:eastAsia="en-GB"/>
              </w:rPr>
              <w:drawing>
                <wp:inline distT="0" distB="0" distL="0" distR="0" wp14:anchorId="019BEDBD" wp14:editId="55FC2E9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575AF70" w14:textId="77777777" w:rsidR="00456324" w:rsidRPr="00456324" w:rsidRDefault="00456324" w:rsidP="00B17211">
            <w:pPr>
              <w:pStyle w:val="Heading1"/>
              <w:spacing w:before="120"/>
              <w:rPr>
                <w:sz w:val="4"/>
              </w:rPr>
            </w:pPr>
          </w:p>
          <w:p w14:paraId="0ED82173" w14:textId="77777777" w:rsidR="00B17211" w:rsidRDefault="007F490F" w:rsidP="00B17211">
            <w:pPr>
              <w:pStyle w:val="Heading1"/>
              <w:spacing w:before="120"/>
            </w:pPr>
            <w:r>
              <w:t>F</w:t>
            </w:r>
            <w:r w:rsidRPr="003E12CA">
              <w:t xml:space="preserve">reedom of Information </w:t>
            </w:r>
            <w:r>
              <w:t>Response</w:t>
            </w:r>
          </w:p>
          <w:p w14:paraId="1487F061" w14:textId="6548F862" w:rsidR="00B17211" w:rsidRPr="00B17211" w:rsidRDefault="00B17211" w:rsidP="007F490F">
            <w:r w:rsidRPr="007F490F">
              <w:rPr>
                <w:rStyle w:val="Heading2Char"/>
              </w:rPr>
              <w:t>Our reference:</w:t>
            </w:r>
            <w:r>
              <w:t xml:space="preserve">  FOI 2</w:t>
            </w:r>
            <w:r w:rsidR="00AC443C">
              <w:t>3</w:t>
            </w:r>
            <w:r>
              <w:t>-</w:t>
            </w:r>
            <w:r w:rsidR="009F3DB4">
              <w:t>1545</w:t>
            </w:r>
          </w:p>
          <w:p w14:paraId="3E1D642C" w14:textId="3991672E" w:rsidR="00B17211" w:rsidRDefault="00456324" w:rsidP="00EE2373">
            <w:r w:rsidRPr="007F490F">
              <w:rPr>
                <w:rStyle w:val="Heading2Char"/>
              </w:rPr>
              <w:t>Respon</w:t>
            </w:r>
            <w:r w:rsidR="007D55F6">
              <w:rPr>
                <w:rStyle w:val="Heading2Char"/>
              </w:rPr>
              <w:t>ded to:</w:t>
            </w:r>
            <w:r w:rsidR="007F490F">
              <w:t xml:space="preserve">  </w:t>
            </w:r>
            <w:r w:rsidR="009F3DB4">
              <w:t>7</w:t>
            </w:r>
            <w:r w:rsidR="009F3DB4" w:rsidRPr="009F3DB4">
              <w:rPr>
                <w:vertAlign w:val="superscript"/>
              </w:rPr>
              <w:t>th</w:t>
            </w:r>
            <w:r w:rsidR="006D5799">
              <w:t xml:space="preserve"> </w:t>
            </w:r>
            <w:r w:rsidR="00C14FF4">
              <w:t>July</w:t>
            </w:r>
            <w:r>
              <w:t xml:space="preserve"> 2023</w:t>
            </w:r>
          </w:p>
        </w:tc>
      </w:tr>
    </w:tbl>
    <w:p w14:paraId="685FDC05"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38738DF" w14:textId="36DD807C" w:rsidR="009F3DB4" w:rsidRPr="009F3DB4" w:rsidRDefault="009F3DB4" w:rsidP="009F3DB4">
      <w:pPr>
        <w:tabs>
          <w:tab w:val="left" w:pos="5400"/>
        </w:tabs>
        <w:rPr>
          <w:rFonts w:eastAsiaTheme="majorEastAsia" w:cstheme="majorBidi"/>
          <w:b/>
          <w:color w:val="000000" w:themeColor="text1"/>
          <w:szCs w:val="26"/>
        </w:rPr>
      </w:pPr>
      <w:r w:rsidRPr="009F3DB4">
        <w:rPr>
          <w:rFonts w:eastAsiaTheme="majorEastAsia" w:cstheme="majorBidi"/>
          <w:b/>
          <w:color w:val="000000" w:themeColor="text1"/>
          <w:szCs w:val="26"/>
        </w:rPr>
        <w:t>I would like to know the average police response times for Grade 2 priority calls for the past three calendar years (2022, 2021, 2020), broken down by local authority area.</w:t>
      </w:r>
    </w:p>
    <w:p w14:paraId="159D82A1" w14:textId="77777777" w:rsidR="009F3DB4" w:rsidRDefault="009F3DB4" w:rsidP="009F3DB4">
      <w:pPr>
        <w:tabs>
          <w:tab w:val="left" w:pos="5400"/>
        </w:tabs>
        <w:rPr>
          <w:rFonts w:eastAsiaTheme="majorEastAsia" w:cstheme="majorBidi"/>
          <w:b/>
          <w:color w:val="000000" w:themeColor="text1"/>
          <w:szCs w:val="26"/>
        </w:rPr>
      </w:pPr>
      <w:r w:rsidRPr="009F3DB4">
        <w:rPr>
          <w:rFonts w:eastAsiaTheme="majorEastAsia" w:cstheme="majorBidi"/>
          <w:b/>
          <w:color w:val="000000" w:themeColor="text1"/>
          <w:szCs w:val="26"/>
        </w:rPr>
        <w:t>Please could you also provide the target response time for Grade 2 priority calls for your police force.</w:t>
      </w:r>
    </w:p>
    <w:p w14:paraId="53D7C909" w14:textId="64BF6994" w:rsidR="00496A08" w:rsidRDefault="009F3DB4" w:rsidP="00793DD5">
      <w:pPr>
        <w:tabs>
          <w:tab w:val="left" w:pos="5400"/>
        </w:tabs>
      </w:pPr>
      <w:r>
        <w:t xml:space="preserve">In relation to these two questions, I must advise that </w:t>
      </w:r>
      <w:r w:rsidRPr="009F3DB4">
        <w:t>Police Scotland do not use numbers for call grading’s</w:t>
      </w:r>
      <w:r>
        <w:t xml:space="preserve"> and</w:t>
      </w:r>
      <w:r w:rsidRPr="009F3DB4">
        <w:t xml:space="preserve"> they are graded as Immediate and Prompt</w:t>
      </w:r>
      <w:r>
        <w:t xml:space="preserve">.  </w:t>
      </w:r>
      <w:r w:rsidRPr="009F3DB4">
        <w:t>As such, in terms of Section 17 of the Freedom of Information (Scotland) Act 2002, this represents a notice that the information requested is not held by Police Scotland.</w:t>
      </w:r>
    </w:p>
    <w:p w14:paraId="7E50F744" w14:textId="482F343E" w:rsidR="009F3DB4" w:rsidRDefault="009F3DB4" w:rsidP="00793DD5">
      <w:pPr>
        <w:tabs>
          <w:tab w:val="left" w:pos="5400"/>
        </w:tabs>
      </w:pPr>
      <w:r>
        <w:t xml:space="preserve">I can however advise that had you asked for prompt graded calls rather than grade 2 calls, we are normally unable to provide average response times as a </w:t>
      </w:r>
      <w:r w:rsidRPr="009F3DB4">
        <w:t xml:space="preserve">call’s priority can change during the lifetime of an incident. The final priority is recorded on </w:t>
      </w:r>
      <w:r>
        <w:t xml:space="preserve">our incident recording system called </w:t>
      </w:r>
      <w:r w:rsidRPr="009F3DB4">
        <w:t>STORM however this may not have been the initial priority of the incident. A manual check of each incident would have to be undertaken and this would exceed the threshold. In addition, STORM does not record local authority areas. It records Police Divisional areas and as an example, Q Division includes both North and South Lanarkshire</w:t>
      </w:r>
      <w:r>
        <w:t xml:space="preserve"> and so a further </w:t>
      </w:r>
      <w:r w:rsidRPr="009F3DB4">
        <w:t xml:space="preserve">manual check of every incident would </w:t>
      </w:r>
      <w:r>
        <w:t>be required.</w:t>
      </w:r>
    </w:p>
    <w:p w14:paraId="26191DE4" w14:textId="6E33283E" w:rsidR="00BF6B81" w:rsidRPr="00B11A55" w:rsidRDefault="009F3DB4" w:rsidP="00793DD5">
      <w:pPr>
        <w:tabs>
          <w:tab w:val="left" w:pos="5400"/>
        </w:tabs>
      </w:pPr>
      <w:r>
        <w:t xml:space="preserve">In relation to target response times, again if you had asked for prompt graded calls rather than grade 2 calls, we would have advised that </w:t>
      </w:r>
      <w:r w:rsidRPr="009F3DB4">
        <w:t>Police Scotland do not have response times for calls, we operate on target times to dispatch a resource to an incident, 15 minutes to dispatch a resource to an Immediate incident and 4 hours to dispatch a resource to a Prompt incident</w:t>
      </w:r>
      <w:r>
        <w:t>.</w:t>
      </w:r>
    </w:p>
    <w:p w14:paraId="2C9C7FBB" w14:textId="77777777" w:rsidR="00496A08" w:rsidRPr="00BF6B81" w:rsidRDefault="00496A08" w:rsidP="00793DD5">
      <w:r>
        <w:t xml:space="preserve">If you require any further </w:t>
      </w:r>
      <w:r w:rsidRPr="00874BFD">
        <w:t>assistance</w:t>
      </w:r>
      <w:r>
        <w:t xml:space="preserve"> please contact us quoting the reference above.</w:t>
      </w:r>
    </w:p>
    <w:p w14:paraId="0ADD02DA"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BC3177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66685239" w14:textId="77777777" w:rsidR="00B461B2" w:rsidRDefault="00496A08" w:rsidP="00793DD5">
      <w:r w:rsidRPr="007C470A">
        <w:t>Following an OSIC appeal, you can appeal to the Court of Session on a point of law only.</w:t>
      </w:r>
      <w:r w:rsidR="00D47E36">
        <w:t xml:space="preserve"> </w:t>
      </w:r>
    </w:p>
    <w:p w14:paraId="4B2749A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3D4213B7"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2AFB3138"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2424E" w14:textId="77777777" w:rsidR="00195CC4" w:rsidRDefault="00195CC4" w:rsidP="00491644">
      <w:r>
        <w:separator/>
      </w:r>
    </w:p>
  </w:endnote>
  <w:endnote w:type="continuationSeparator" w:id="0">
    <w:p w14:paraId="6A027EE7"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3CDC" w14:textId="77777777" w:rsidR="00491644" w:rsidRDefault="00491644">
    <w:pPr>
      <w:pStyle w:val="Footer"/>
    </w:pPr>
  </w:p>
  <w:p w14:paraId="4CB08004" w14:textId="68DD760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F3D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2B62"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8858953" wp14:editId="05F1F73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EA6C0F1" wp14:editId="4E44B8F6">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F4147E9" w14:textId="6598CE2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F3D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FDB1" w14:textId="77777777" w:rsidR="00491644" w:rsidRDefault="00491644">
    <w:pPr>
      <w:pStyle w:val="Footer"/>
    </w:pPr>
  </w:p>
  <w:p w14:paraId="2F324F0F" w14:textId="27D9407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F3D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378BF" w14:textId="77777777" w:rsidR="00195CC4" w:rsidRDefault="00195CC4" w:rsidP="00491644">
      <w:r>
        <w:separator/>
      </w:r>
    </w:p>
  </w:footnote>
  <w:footnote w:type="continuationSeparator" w:id="0">
    <w:p w14:paraId="73668544"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8C28C" w14:textId="1A362CB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F3DB4">
      <w:rPr>
        <w:rFonts w:ascii="Times New Roman" w:hAnsi="Times New Roman" w:cs="Times New Roman"/>
        <w:b/>
        <w:color w:val="FF0000"/>
      </w:rPr>
      <w:t>OFFICIAL</w:t>
    </w:r>
    <w:r>
      <w:rPr>
        <w:rFonts w:ascii="Times New Roman" w:hAnsi="Times New Roman" w:cs="Times New Roman"/>
        <w:b/>
        <w:color w:val="FF0000"/>
      </w:rPr>
      <w:fldChar w:fldCharType="end"/>
    </w:r>
  </w:p>
  <w:p w14:paraId="0E4C2F3B"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FC457" w14:textId="3047A1B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F3DB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548D" w14:textId="0A0830A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F3DB4">
      <w:rPr>
        <w:rFonts w:ascii="Times New Roman" w:hAnsi="Times New Roman" w:cs="Times New Roman"/>
        <w:b/>
        <w:color w:val="FF0000"/>
      </w:rPr>
      <w:t>OFFICIAL</w:t>
    </w:r>
    <w:r>
      <w:rPr>
        <w:rFonts w:ascii="Times New Roman" w:hAnsi="Times New Roman" w:cs="Times New Roman"/>
        <w:b/>
        <w:color w:val="FF0000"/>
      </w:rPr>
      <w:fldChar w:fldCharType="end"/>
    </w:r>
  </w:p>
  <w:p w14:paraId="12A84CDD"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2546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9F3DB4"/>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8900E1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164275">
      <w:bodyDiv w:val="1"/>
      <w:marLeft w:val="0"/>
      <w:marRight w:val="0"/>
      <w:marTop w:val="0"/>
      <w:marBottom w:val="0"/>
      <w:divBdr>
        <w:top w:val="none" w:sz="0" w:space="0" w:color="auto"/>
        <w:left w:val="none" w:sz="0" w:space="0" w:color="auto"/>
        <w:bottom w:val="none" w:sz="0" w:space="0" w:color="auto"/>
        <w:right w:val="none" w:sz="0" w:space="0" w:color="auto"/>
      </w:divBdr>
    </w:div>
    <w:div w:id="133047607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2</Pages>
  <Words>452</Words>
  <Characters>2582</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2023-07-07T13:54:00Z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