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3FB382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9676C">
              <w:t>2361</w:t>
            </w:r>
          </w:p>
          <w:p w14:paraId="34BDABA6" w14:textId="7A31929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9676C">
              <w:t>2</w:t>
            </w:r>
            <w:r w:rsidR="004D63BB">
              <w:t>9</w:t>
            </w:r>
            <w:r w:rsidR="006D5799">
              <w:t xml:space="preserve"> </w:t>
            </w:r>
            <w:r w:rsidR="00375AA0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43F68F8" w14:textId="77777777" w:rsidR="00B56CD0" w:rsidRDefault="00B56CD0" w:rsidP="00B56CD0">
      <w:pPr>
        <w:pStyle w:val="Heading2"/>
      </w:pPr>
      <w:r>
        <w:t xml:space="preserve">Previous BBC report here for background information: </w:t>
      </w:r>
      <w:hyperlink r:id="rId11" w:history="1">
        <w:r>
          <w:rPr>
            <w:rStyle w:val="Hyperlink"/>
          </w:rPr>
          <w:t>Rangers video 'edited with sectarian language' - BBC News</w:t>
        </w:r>
      </w:hyperlink>
    </w:p>
    <w:p w14:paraId="5FAAA87D" w14:textId="77777777" w:rsidR="00B56CD0" w:rsidRDefault="00B56CD0" w:rsidP="00B56CD0">
      <w:pPr>
        <w:pStyle w:val="Heading2"/>
      </w:pPr>
      <w:r>
        <w:t xml:space="preserve">Please can you tell </w:t>
      </w:r>
      <w:r>
        <w:rPr>
          <w:rStyle w:val="grame"/>
        </w:rPr>
        <w:t>me</w:t>
      </w:r>
      <w:r>
        <w:t xml:space="preserve"> the following under freedom of information:</w:t>
      </w:r>
    </w:p>
    <w:p w14:paraId="310EBEAB" w14:textId="77777777" w:rsidR="00B56CD0" w:rsidRDefault="00B56CD0" w:rsidP="00B56CD0">
      <w:pPr>
        <w:pStyle w:val="Heading2"/>
      </w:pPr>
      <w:r>
        <w:t>Was a crime report raised in relation to this video?</w:t>
      </w:r>
    </w:p>
    <w:p w14:paraId="1DB5783F" w14:textId="77777777" w:rsidR="00B56CD0" w:rsidRDefault="00B56CD0" w:rsidP="00B56CD0">
      <w:pPr>
        <w:pStyle w:val="Heading2"/>
      </w:pPr>
      <w:r>
        <w:t>If so, on what date was the crime report raised?</w:t>
      </w:r>
    </w:p>
    <w:p w14:paraId="55D2BF5C" w14:textId="77777777" w:rsidR="00B56CD0" w:rsidRDefault="00B56CD0" w:rsidP="00B56CD0">
      <w:pPr>
        <w:pStyle w:val="Heading2"/>
      </w:pPr>
      <w:r>
        <w:t>What was the crime report number?</w:t>
      </w:r>
    </w:p>
    <w:p w14:paraId="1104084A" w14:textId="77777777" w:rsidR="00B56CD0" w:rsidRDefault="00B56CD0" w:rsidP="00B56CD0">
      <w:pPr>
        <w:pStyle w:val="Heading2"/>
      </w:pPr>
      <w:r>
        <w:t>Can you release the crime report?</w:t>
      </w:r>
    </w:p>
    <w:p w14:paraId="62BEA685" w14:textId="77777777" w:rsidR="00B56CD0" w:rsidRDefault="00B56CD0" w:rsidP="00B56CD0">
      <w:pPr>
        <w:pStyle w:val="Heading2"/>
      </w:pPr>
      <w:r>
        <w:t>Was the video seized as an evidential production?</w:t>
      </w:r>
    </w:p>
    <w:p w14:paraId="1AF35A95" w14:textId="77777777" w:rsidR="00B56CD0" w:rsidRDefault="00B56CD0" w:rsidP="00B56CD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8" w14:textId="3FE47030" w:rsidR="00255F1E" w:rsidRPr="00B11A55" w:rsidRDefault="00B56CD0" w:rsidP="00375AA0">
      <w:pPr>
        <w:tabs>
          <w:tab w:val="left" w:pos="5400"/>
        </w:tabs>
      </w:pPr>
      <w:r>
        <w:t xml:space="preserve">To explain, there is no Crime reference for this incident. 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lastRenderedPageBreak/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059B04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63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CFE052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63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D6366F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63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141B46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63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F26CBB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63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648C62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D63B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7752E"/>
    <w:rsid w:val="00195CC4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C47E1"/>
    <w:rsid w:val="004D63BB"/>
    <w:rsid w:val="004E1605"/>
    <w:rsid w:val="004F653C"/>
    <w:rsid w:val="00540A52"/>
    <w:rsid w:val="00557306"/>
    <w:rsid w:val="0059676C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56CD0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grame">
    <w:name w:val="grame"/>
    <w:basedOn w:val="DefaultParagraphFont"/>
    <w:rsid w:val="00B5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bbc.co.uk%2Fnews%2Fuk-scotland-glasgow-west-57610794%23%3A~%3Atext%3DPolice%2520believe%2520a%2520video%2520of%2Coffensive%2520chant%2520could%2520be%2520heard.&amp;data=05%7C02%7Cfoi%40scotland.police.uk%7Cf03b62a50652449e226408ddd01bbacb%7C6795c5d3c94b497a865c4c343e4cf141%7C0%7C0%7C638895539711838848%7CUnknown%7CTWFpbGZsb3d8eyJFbXB0eU1hcGkiOnRydWUsIlYiOiIwLjAuMDAwMCIsIlAiOiJXaW4zMiIsIkFOIjoiTWFpbCIsIldUIjoyfQ%3D%3D%7C0%7C%7C%7C&amp;sdata=Hof0rApa1jufoSzrFCEqxIwVBYsXxN%2B5gP5F4Fw3pro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0e32d40b-a8f5-4c24-a46b-b72b5f0b9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369</Words>
  <Characters>2108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2025-08-29T10:58:00Z</cp:lastPrinted>
  <dcterms:created xsi:type="dcterms:W3CDTF">2025-08-27T10:28:00Z</dcterms:created>
  <dcterms:modified xsi:type="dcterms:W3CDTF">2025-08-29T10:58:00Z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