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4EAB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37773">
              <w:t>1794</w:t>
            </w:r>
          </w:p>
          <w:p w14:paraId="34BDABA6" w14:textId="6175D9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2A39">
              <w:t>17</w:t>
            </w:r>
            <w:r w:rsidR="00552A39" w:rsidRPr="00552A39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625FE6" w14:textId="77777777" w:rsidR="00413FD6" w:rsidRPr="00413FD6" w:rsidRDefault="00413FD6" w:rsidP="00413FD6">
      <w:pPr>
        <w:pStyle w:val="Heading2"/>
      </w:pPr>
      <w:r w:rsidRPr="00413FD6">
        <w:t>1. Can you please provide me with the figures for the following incidents that have occurred in Edinburgh and the Lothians for the most recent full calendar year. </w:t>
      </w:r>
      <w:bookmarkStart w:id="0" w:name="_Hlk200637305"/>
      <w:r w:rsidRPr="00413FD6">
        <w:t>Reported sexual assaults of all nature by private hire, minicab or black taxi drivers</w:t>
      </w:r>
      <w:bookmarkEnd w:id="0"/>
      <w:r w:rsidRPr="00413FD6">
        <w:t>?</w:t>
      </w:r>
    </w:p>
    <w:p w14:paraId="0FAA8953" w14:textId="557ADC49" w:rsidR="00413FD6" w:rsidRPr="00413FD6" w:rsidRDefault="00413FD6" w:rsidP="00413FD6">
      <w:pPr>
        <w:pStyle w:val="Heading2"/>
      </w:pPr>
      <w:r w:rsidRPr="00413FD6">
        <w:t>2. How these figures compare to the two previous years?</w:t>
      </w:r>
    </w:p>
    <w:p w14:paraId="1ADC2AA5" w14:textId="5AB4645B" w:rsidR="00413FD6" w:rsidRPr="00413FD6" w:rsidRDefault="00413FD6" w:rsidP="00413FD6">
      <w:pPr>
        <w:pStyle w:val="Heading2"/>
      </w:pPr>
      <w:r w:rsidRPr="00413FD6">
        <w:t>3. The number of these incidents which have led to prosecutions?</w:t>
      </w:r>
    </w:p>
    <w:p w14:paraId="7E522713" w14:textId="71B227F9" w:rsidR="00413FD6" w:rsidRPr="00413FD6" w:rsidRDefault="00413FD6" w:rsidP="00413FD6">
      <w:pPr>
        <w:pStyle w:val="Heading2"/>
      </w:pPr>
      <w:r w:rsidRPr="00413FD6">
        <w:t>4. The number of these which have led to convictions?</w:t>
      </w:r>
    </w:p>
    <w:p w14:paraId="34BDABA9" w14:textId="6752E1ED" w:rsidR="00496A08" w:rsidRPr="0036503B" w:rsidRDefault="00413FD6" w:rsidP="0036503B">
      <w:pPr>
        <w:pStyle w:val="Heading2"/>
      </w:pPr>
      <w:r w:rsidRPr="00413FD6">
        <w:t>5. How many of those incidents involved drivers who had undergone full security screening?</w:t>
      </w:r>
    </w:p>
    <w:p w14:paraId="2419DAFA" w14:textId="6C5D10C0" w:rsidR="00137773" w:rsidRDefault="00413FD6" w:rsidP="00C65E7E">
      <w:pPr>
        <w:jc w:val="both"/>
      </w:pPr>
      <w:r>
        <w:t>In response to these questions, u</w:t>
      </w:r>
      <w:r w:rsidR="00137773">
        <w:t>nfortunately,</w:t>
      </w:r>
      <w:r w:rsidR="00137773" w:rsidRPr="00453F0A">
        <w:t xml:space="preserve"> I </w:t>
      </w:r>
      <w:r w:rsidR="00137773">
        <w:t xml:space="preserve">regret to inform you that I </w:t>
      </w:r>
      <w:r w:rsidR="00137773" w:rsidRPr="00453F0A">
        <w:t>estimate it would cost well in excess</w:t>
      </w:r>
      <w:r w:rsidR="00137773">
        <w:t xml:space="preserve"> of</w:t>
      </w:r>
      <w:r w:rsidR="00137773" w:rsidRPr="00453F0A">
        <w:t xml:space="preserve"> </w:t>
      </w:r>
      <w:r w:rsidR="00137773">
        <w:t>t</w:t>
      </w:r>
      <w:r w:rsidR="00137773" w:rsidRPr="00453F0A">
        <w:t xml:space="preserve">he </w:t>
      </w:r>
      <w:r w:rsidR="00137773" w:rsidRPr="00982D19">
        <w:t>current FOI cost threshold</w:t>
      </w:r>
      <w:r w:rsidR="00137773">
        <w:t xml:space="preserve"> of </w:t>
      </w:r>
      <w:r w:rsidR="00137773" w:rsidRPr="00453F0A">
        <w:t>£600</w:t>
      </w:r>
      <w:r w:rsidR="00137773">
        <w:t xml:space="preserve"> to process your request.  I am therefore refusing to provide the information sought in terms of s</w:t>
      </w:r>
      <w:r w:rsidR="00137773" w:rsidRPr="00453F0A">
        <w:t xml:space="preserve">ection 12(1) </w:t>
      </w:r>
      <w:r w:rsidR="00137773">
        <w:t xml:space="preserve">of the Act - </w:t>
      </w:r>
      <w:r w:rsidR="00137773" w:rsidRPr="00453F0A">
        <w:t>Excessive Cost of Compliance.</w:t>
      </w:r>
    </w:p>
    <w:p w14:paraId="4901D7B1" w14:textId="2C779433" w:rsidR="00567A1E" w:rsidRDefault="00413FD6" w:rsidP="00C65E7E">
      <w:pPr>
        <w:tabs>
          <w:tab w:val="left" w:pos="5400"/>
        </w:tabs>
        <w:jc w:val="both"/>
      </w:pPr>
      <w:r>
        <w:t xml:space="preserve">By way of explanation, </w:t>
      </w:r>
      <w:r w:rsidR="00CD03B6">
        <w:t>I can advise that</w:t>
      </w:r>
      <w:r w:rsidR="005E01F0">
        <w:t xml:space="preserve"> t</w:t>
      </w:r>
      <w:r w:rsidR="00C65E7E">
        <w:t>here are no relevant markers available on the Police Scotland incident recording systems, nor is there a search facility available, which would allow for the automatic retrieval of this level of information</w:t>
      </w:r>
      <w:r w:rsidR="005E01F0">
        <w:t xml:space="preserve"> </w:t>
      </w:r>
      <w:r w:rsidR="00C65E7E">
        <w:t>from any relevant</w:t>
      </w:r>
      <w:r w:rsidR="00567A1E">
        <w:t xml:space="preserve"> sexual assault</w:t>
      </w:r>
      <w:r w:rsidR="00C65E7E">
        <w:t xml:space="preserve"> reports</w:t>
      </w:r>
      <w:r w:rsidR="005E01F0">
        <w:t xml:space="preserve"> – i.e. </w:t>
      </w:r>
      <w:r w:rsidR="003C5B29">
        <w:t xml:space="preserve">offender occupation </w:t>
      </w:r>
      <w:r w:rsidR="005E01F0">
        <w:t>(“private hire</w:t>
      </w:r>
      <w:r w:rsidR="003C5B29">
        <w:t>”</w:t>
      </w:r>
      <w:r w:rsidR="005E01F0">
        <w:t xml:space="preserve">, </w:t>
      </w:r>
      <w:r w:rsidR="003C5B29">
        <w:t>“</w:t>
      </w:r>
      <w:r w:rsidR="005E01F0">
        <w:t>minicab</w:t>
      </w:r>
      <w:r w:rsidR="003C5B29">
        <w:t>”</w:t>
      </w:r>
      <w:r w:rsidR="005E01F0">
        <w:t xml:space="preserve"> or </w:t>
      </w:r>
      <w:r w:rsidR="003C5B29">
        <w:t>“</w:t>
      </w:r>
      <w:r w:rsidR="005E01F0">
        <w:t>black taxi</w:t>
      </w:r>
      <w:r w:rsidR="003C5B29">
        <w:t>”</w:t>
      </w:r>
      <w:r w:rsidR="005E01F0">
        <w:t xml:space="preserve"> driver).  </w:t>
      </w:r>
    </w:p>
    <w:p w14:paraId="61F3D1C0" w14:textId="45249257" w:rsidR="00DD49A2" w:rsidRDefault="00C65E7E" w:rsidP="00C65E7E">
      <w:pPr>
        <w:tabs>
          <w:tab w:val="left" w:pos="5400"/>
        </w:tabs>
        <w:jc w:val="both"/>
      </w:pPr>
      <w:r w:rsidRPr="00362302">
        <w:t xml:space="preserve">Therefore, the only way to provide an accurate response to your request would be to manually </w:t>
      </w:r>
      <w:r>
        <w:t xml:space="preserve">review </w:t>
      </w:r>
      <w:r w:rsidRPr="00362302">
        <w:t>e</w:t>
      </w:r>
      <w:r>
        <w:t xml:space="preserve">ach </w:t>
      </w:r>
      <w:r w:rsidR="00567A1E">
        <w:t xml:space="preserve">sexual assault </w:t>
      </w:r>
      <w:r w:rsidRPr="00362302">
        <w:t>report from January 1st, 20</w:t>
      </w:r>
      <w:r>
        <w:t>23,</w:t>
      </w:r>
      <w:r w:rsidRPr="00362302">
        <w:t xml:space="preserve"> onwards to </w:t>
      </w:r>
      <w:r>
        <w:t xml:space="preserve">ascertain </w:t>
      </w:r>
      <w:r w:rsidR="005E01F0">
        <w:t xml:space="preserve">whether the perpetrator was </w:t>
      </w:r>
      <w:r w:rsidR="003C5B29">
        <w:t xml:space="preserve">a hired-vehicle driver. </w:t>
      </w:r>
      <w:r w:rsidRPr="00362302">
        <w:t xml:space="preserve">Unfortunately, given the volume of reports that would be required to be read through for that </w:t>
      </w:r>
      <w:r>
        <w:t xml:space="preserve">three-year </w:t>
      </w:r>
      <w:r w:rsidRPr="00362302">
        <w:t>period, this exercise would far exceed the cost limit set out in the Fees Regulations.</w:t>
      </w:r>
    </w:p>
    <w:p w14:paraId="79C38B8F" w14:textId="64D130CB" w:rsidR="007F7809" w:rsidRDefault="007F7809" w:rsidP="00C65E7E">
      <w:pPr>
        <w:tabs>
          <w:tab w:val="left" w:pos="5400"/>
        </w:tabs>
        <w:jc w:val="both"/>
      </w:pPr>
      <w:r>
        <w:t>However, to be of assistance, I can advise you that information</w:t>
      </w:r>
      <w:r w:rsidR="003C5B29">
        <w:t xml:space="preserve"> on </w:t>
      </w:r>
      <w:r w:rsidR="003C5B29">
        <w:rPr>
          <w:i/>
          <w:iCs/>
        </w:rPr>
        <w:t xml:space="preserve">all </w:t>
      </w:r>
      <w:r w:rsidR="003C5B29">
        <w:t xml:space="preserve">reported sexual assaults </w:t>
      </w:r>
      <w:r>
        <w:t xml:space="preserve">is publicly available on the Police Scotland website </w:t>
      </w:r>
      <w:r w:rsidRPr="008A7024">
        <w:t>(</w:t>
      </w:r>
      <w:hyperlink r:id="rId11" w:tgtFrame="_blank" w:history="1">
        <w:r>
          <w:rPr>
            <w:rStyle w:val="Hyperlink"/>
          </w:rPr>
          <w:t xml:space="preserve">How we are performing - Police </w:t>
        </w:r>
        <w:r>
          <w:rPr>
            <w:rStyle w:val="Hyperlink"/>
          </w:rPr>
          <w:lastRenderedPageBreak/>
          <w:t>Scotland</w:t>
        </w:r>
      </w:hyperlink>
      <w:r w:rsidRPr="008A7024">
        <w:t>)</w:t>
      </w:r>
      <w:r>
        <w:t>. I can thus refer you to our crime statistics, which are available broken down by Multi-Member Ward areas (in this case, Edinburgh and the Lothians specifically), with the most recent figures due to be updated in the next few weeks:</w:t>
      </w:r>
    </w:p>
    <w:p w14:paraId="12BB191F" w14:textId="77777777" w:rsidR="007F7809" w:rsidRPr="00500B2F" w:rsidRDefault="007F7809" w:rsidP="00C65E7E">
      <w:pPr>
        <w:tabs>
          <w:tab w:val="left" w:pos="5400"/>
        </w:tabs>
        <w:jc w:val="both"/>
        <w:rPr>
          <w:rStyle w:val="Hyperlink"/>
        </w:rPr>
      </w:pPr>
      <w:r>
        <w:fldChar w:fldCharType="begin"/>
      </w:r>
      <w:r>
        <w:instrText>HYPERLINK "https://www.scotland.police.uk/about-us/how-we-do-it/crime-data/" \t "_blank"</w:instrText>
      </w:r>
      <w:r>
        <w:fldChar w:fldCharType="separate"/>
      </w:r>
      <w:r w:rsidRPr="00500B2F">
        <w:rPr>
          <w:rStyle w:val="Hyperlink"/>
        </w:rPr>
        <w:t>Crime data - Police Scotland​</w:t>
      </w:r>
    </w:p>
    <w:p w14:paraId="187B5572" w14:textId="09B36585" w:rsidR="007F7809" w:rsidRDefault="007F7809" w:rsidP="00C65E7E">
      <w:pPr>
        <w:jc w:val="both"/>
      </w:pPr>
      <w:r>
        <w:fldChar w:fldCharType="end"/>
      </w:r>
      <w:r>
        <w:t>These statistics are categorised as either ‘recorded’ or ‘detected’; ‘detected’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D" w14:textId="60FA41CC" w:rsidR="00BF6B81" w:rsidRDefault="007F7809" w:rsidP="00C65E7E">
      <w:pPr>
        <w:jc w:val="both"/>
      </w:pPr>
      <w:r>
        <w:t>It is important to note that</w:t>
      </w:r>
      <w:r w:rsidR="00CD03B6" w:rsidRPr="00CD03B6">
        <w:t xml:space="preserve"> Police Scotland does not hold criminal conviction/ prosecution data</w:t>
      </w:r>
      <w:r w:rsidR="00CD03B6">
        <w:t xml:space="preserve"> – you may wish to contact </w:t>
      </w:r>
      <w:r w:rsidR="00CD03B6">
        <w:rPr>
          <w:rFonts w:eastAsiaTheme="majorEastAsia" w:cstheme="majorBidi"/>
          <w:bCs/>
          <w:color w:val="000000" w:themeColor="text1"/>
          <w:szCs w:val="26"/>
        </w:rPr>
        <w:t xml:space="preserve">the Crown Office and Procurator Fiscal Service (COPFS) and/ or the Scottish Courts Service for </w:t>
      </w:r>
      <w:r w:rsidR="00DD49A2">
        <w:rPr>
          <w:rFonts w:eastAsiaTheme="majorEastAsia" w:cstheme="majorBidi"/>
          <w:bCs/>
          <w:color w:val="000000" w:themeColor="text1"/>
          <w:szCs w:val="26"/>
        </w:rPr>
        <w:t>this</w:t>
      </w:r>
      <w:r w:rsidR="00CD03B6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3EF673A6" w14:textId="77777777" w:rsidR="00CD03B6" w:rsidRPr="00B11A55" w:rsidRDefault="00CD03B6" w:rsidP="00CD03B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F34D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9449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CBFF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0E205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3FEE1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7F89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0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37773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C5B29"/>
    <w:rsid w:val="003D6D03"/>
    <w:rsid w:val="003D7ABC"/>
    <w:rsid w:val="003E12CA"/>
    <w:rsid w:val="004010DC"/>
    <w:rsid w:val="00413FD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2A39"/>
    <w:rsid w:val="00557306"/>
    <w:rsid w:val="00567A1E"/>
    <w:rsid w:val="005E01F0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7F7809"/>
    <w:rsid w:val="00854A15"/>
    <w:rsid w:val="0086779C"/>
    <w:rsid w:val="00874BFD"/>
    <w:rsid w:val="008964EF"/>
    <w:rsid w:val="008D7A69"/>
    <w:rsid w:val="00915E01"/>
    <w:rsid w:val="009631A4"/>
    <w:rsid w:val="00977296"/>
    <w:rsid w:val="009B60DA"/>
    <w:rsid w:val="009C30C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23C8"/>
    <w:rsid w:val="00C077A8"/>
    <w:rsid w:val="00C14FF4"/>
    <w:rsid w:val="00C1679F"/>
    <w:rsid w:val="00C606A2"/>
    <w:rsid w:val="00C61026"/>
    <w:rsid w:val="00C63872"/>
    <w:rsid w:val="00C65E7E"/>
    <w:rsid w:val="00C84948"/>
    <w:rsid w:val="00C94ED8"/>
    <w:rsid w:val="00CD03B6"/>
    <w:rsid w:val="00CF1111"/>
    <w:rsid w:val="00D05706"/>
    <w:rsid w:val="00D27DC5"/>
    <w:rsid w:val="00D47E36"/>
    <w:rsid w:val="00DA1167"/>
    <w:rsid w:val="00DD49A2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008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2025-06-17T16:47:00Z</cp:lastPrinted>
  <dcterms:created xsi:type="dcterms:W3CDTF">2025-06-17T16:46:00Z</dcterms:created>
  <dcterms:modified xsi:type="dcterms:W3CDTF">2025-06-17T16:47:00Z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