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299C" w14:textId="77777777" w:rsidR="003A712E" w:rsidRDefault="00757E35" w:rsidP="001C3444">
      <w:r>
        <w:rPr>
          <w:noProof/>
          <w:color w:val="1F497D"/>
        </w:rPr>
        <w:drawing>
          <wp:inline distT="0" distB="0" distL="0" distR="0" wp14:anchorId="18A41728" wp14:editId="6A190AFB">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084B188C"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43F9624A" w14:textId="77777777" w:rsidR="00BE5D44" w:rsidRPr="00FC35F6" w:rsidRDefault="00BE5D44" w:rsidP="00757E35">
      <w:pPr>
        <w:pStyle w:val="Heading1"/>
      </w:pPr>
      <w:r w:rsidRPr="00757E35">
        <w:t>Summary</w:t>
      </w:r>
      <w:r>
        <w:t xml:space="preserve"> of Results</w:t>
      </w:r>
    </w:p>
    <w:p w14:paraId="513C89E6" w14:textId="77777777" w:rsidR="004A315B" w:rsidRDefault="004A315B" w:rsidP="00757E35">
      <w:pPr>
        <w:pStyle w:val="Heading2"/>
      </w:pPr>
      <w:r w:rsidRPr="00757E35">
        <w:t>Policy</w:t>
      </w:r>
      <w:r>
        <w:t>/</w:t>
      </w:r>
      <w:r w:rsidRPr="008C200B">
        <w:t>Practice Name</w:t>
      </w:r>
      <w:r>
        <w:t xml:space="preserve">: </w:t>
      </w:r>
    </w:p>
    <w:p w14:paraId="1A830E4E" w14:textId="15379C1D" w:rsidR="004A315B" w:rsidRPr="006B13CF" w:rsidRDefault="00E85E6D" w:rsidP="004A315B">
      <w:r>
        <w:t>Attendance at Incidents Involving Trams</w:t>
      </w:r>
    </w:p>
    <w:p w14:paraId="30C88055" w14:textId="77777777" w:rsidR="004A315B" w:rsidRDefault="004A315B" w:rsidP="00757E35">
      <w:pPr>
        <w:pStyle w:val="Heading2"/>
      </w:pPr>
      <w:r w:rsidRPr="008C200B">
        <w:t>Owning Department</w:t>
      </w:r>
      <w:r>
        <w:t>:</w:t>
      </w:r>
      <w:r w:rsidRPr="006B13CF">
        <w:t xml:space="preserve"> </w:t>
      </w:r>
    </w:p>
    <w:p w14:paraId="01386913" w14:textId="77777777" w:rsidR="00E85E6D" w:rsidRPr="00E85E6D" w:rsidRDefault="00E85E6D" w:rsidP="00757E35">
      <w:pPr>
        <w:pStyle w:val="Heading2"/>
        <w:rPr>
          <w:b w:val="0"/>
          <w:bCs/>
        </w:rPr>
      </w:pPr>
      <w:r w:rsidRPr="00E85E6D">
        <w:rPr>
          <w:rFonts w:cs="Arial"/>
          <w:b w:val="0"/>
          <w:bCs/>
        </w:rPr>
        <w:t>Divisional Co-ordination Unit, Edinburgh</w:t>
      </w:r>
      <w:r w:rsidRPr="00E85E6D">
        <w:rPr>
          <w:b w:val="0"/>
          <w:bCs/>
        </w:rPr>
        <w:t xml:space="preserve"> </w:t>
      </w:r>
    </w:p>
    <w:p w14:paraId="1148BDAD" w14:textId="6C23A922" w:rsidR="004A315B" w:rsidRDefault="004A315B" w:rsidP="00757E35">
      <w:pPr>
        <w:pStyle w:val="Heading2"/>
      </w:pPr>
      <w:r w:rsidRPr="008C200B">
        <w:t>Date EqHRIA Completed</w:t>
      </w:r>
      <w:r>
        <w:t xml:space="preserve">: </w:t>
      </w:r>
    </w:p>
    <w:p w14:paraId="2EA15E4E" w14:textId="04AD7337" w:rsidR="004A315B" w:rsidRPr="006B13CF" w:rsidRDefault="00E85E6D" w:rsidP="004A315B">
      <w:r>
        <w:t>10/01/2025</w:t>
      </w:r>
    </w:p>
    <w:p w14:paraId="7FABA29C" w14:textId="77777777" w:rsidR="004A315B" w:rsidRDefault="004A315B" w:rsidP="00757E35">
      <w:pPr>
        <w:pStyle w:val="Heading2"/>
      </w:pPr>
      <w:r w:rsidRPr="008C200B">
        <w:t>Purpose of Policy/Practice:</w:t>
      </w:r>
      <w:r>
        <w:t xml:space="preserve"> </w:t>
      </w:r>
    </w:p>
    <w:p w14:paraId="40C5BADB" w14:textId="6F3560B8" w:rsidR="00E85E6D" w:rsidRDefault="00E85E6D" w:rsidP="00E85E6D">
      <w:pPr>
        <w:spacing w:before="240"/>
      </w:pPr>
      <w:r>
        <w:t xml:space="preserve">The SOP provides </w:t>
      </w:r>
      <w:r w:rsidRPr="00D4076A">
        <w:t xml:space="preserve">all officers within Police Scotland </w:t>
      </w:r>
      <w:r>
        <w:t>with relevant safety advice and outline</w:t>
      </w:r>
      <w:r w:rsidR="00A37538">
        <w:t>s</w:t>
      </w:r>
      <w:r>
        <w:t xml:space="preserve"> processes and procedures that will support staff when dealing with tram related incidents. </w:t>
      </w:r>
    </w:p>
    <w:p w14:paraId="2F7D3B12" w14:textId="77777777" w:rsidR="004A315B" w:rsidRDefault="004A315B" w:rsidP="00757E35">
      <w:pPr>
        <w:pStyle w:val="Heading2"/>
      </w:pPr>
      <w:r w:rsidRPr="008C200B">
        <w:t>Summary of Analysis / Decisions</w:t>
      </w:r>
      <w:r>
        <w:t>:</w:t>
      </w:r>
    </w:p>
    <w:p w14:paraId="724FFFB9" w14:textId="77777777" w:rsidR="004A315B" w:rsidRPr="002845F3" w:rsidRDefault="004A315B" w:rsidP="00757E35">
      <w:pPr>
        <w:pStyle w:val="Heading3"/>
      </w:pPr>
      <w:r w:rsidRPr="002845F3">
        <w:t xml:space="preserve">What the assessment found, and actions already taken. </w:t>
      </w:r>
    </w:p>
    <w:p w14:paraId="60044E68" w14:textId="52C9F0FF" w:rsidR="00E85E6D" w:rsidRDefault="00E85E6D" w:rsidP="00D12123">
      <w:pPr>
        <w:spacing w:before="240"/>
      </w:pPr>
      <w:r>
        <w:t xml:space="preserve">The SOP provides information to Police Officers in relation to trams, tracks and electrical safety. It also outlines procedures for dealing with tram related incidents and the associated legislation and admin processes which may be required. </w:t>
      </w:r>
    </w:p>
    <w:p w14:paraId="33D4D1B4" w14:textId="1608A773" w:rsidR="00D12123" w:rsidRDefault="00D12123" w:rsidP="00D12123">
      <w:pPr>
        <w:spacing w:before="240"/>
      </w:pPr>
      <w:r>
        <w:t>After analysis and assessment</w:t>
      </w:r>
      <w:r w:rsidRPr="00D12123">
        <w:t xml:space="preserve"> of this guidance</w:t>
      </w:r>
      <w:r>
        <w:t>, it was</w:t>
      </w:r>
      <w:r w:rsidRPr="00D12123">
        <w:t xml:space="preserve"> found that it affects </w:t>
      </w:r>
      <w:r>
        <w:t>no</w:t>
      </w:r>
      <w:r w:rsidRPr="00D12123">
        <w:t xml:space="preserve"> protected characteristic</w:t>
      </w:r>
      <w:r>
        <w:t xml:space="preserve">s, including; age, disability, gender reassignment, marriage and civil partnership, pregnancy and maternity, race, religion or belief, sex and sexual orientation. </w:t>
      </w:r>
    </w:p>
    <w:p w14:paraId="3FD889BD" w14:textId="063BA942" w:rsidR="00D12123" w:rsidRPr="00D12123" w:rsidRDefault="00E85298" w:rsidP="00D12123">
      <w:pPr>
        <w:spacing w:before="240"/>
      </w:pPr>
      <w:r>
        <w:t>T</w:t>
      </w:r>
      <w:r w:rsidR="00D12123" w:rsidRPr="00D12123">
        <w:t xml:space="preserve">his guidance protects </w:t>
      </w:r>
      <w:r>
        <w:t>the</w:t>
      </w:r>
      <w:r w:rsidR="00D12123" w:rsidRPr="00D12123">
        <w:t xml:space="preserve"> ECHR article:</w:t>
      </w:r>
    </w:p>
    <w:p w14:paraId="76845EFE" w14:textId="5E9E0F6F" w:rsidR="00D12123" w:rsidRDefault="00D12123" w:rsidP="00D12123">
      <w:pPr>
        <w:spacing w:before="240"/>
      </w:pPr>
      <w:r w:rsidRPr="00D12123">
        <w:t>Arti</w:t>
      </w:r>
      <w:r w:rsidR="00E85298">
        <w:t>c</w:t>
      </w:r>
      <w:r w:rsidRPr="00D12123">
        <w:t>le 2 – Right to Life</w:t>
      </w:r>
    </w:p>
    <w:p w14:paraId="0A5E1843" w14:textId="74A10330" w:rsidR="004A315B" w:rsidRDefault="004A315B" w:rsidP="00E85E6D">
      <w:pPr>
        <w:pStyle w:val="Heading2"/>
      </w:pPr>
      <w:r w:rsidRPr="008C200B">
        <w:lastRenderedPageBreak/>
        <w:t>Summary of Mitigation Actions</w:t>
      </w:r>
      <w:r>
        <w:t>:</w:t>
      </w:r>
    </w:p>
    <w:p w14:paraId="56D5724B" w14:textId="77777777" w:rsidR="00CA2405" w:rsidRPr="00CA2405" w:rsidRDefault="00CA2405" w:rsidP="00757E35">
      <w:pPr>
        <w:pStyle w:val="Heading3"/>
      </w:pPr>
      <w:r w:rsidRPr="00CA2405">
        <w:t>What the assessment found, and actions already taken.</w:t>
      </w:r>
    </w:p>
    <w:p w14:paraId="586AEA1C" w14:textId="664C89D8" w:rsidR="004A315B" w:rsidRDefault="00D1208A" w:rsidP="00D1208A">
      <w:r>
        <w:t>T</w:t>
      </w:r>
      <w:r w:rsidRPr="00D1208A">
        <w:t>here was no mitigating actions identified but updated legislation and current events will be monitored and if any identified the EqHRIA &amp; Guidance will be updated accordingly</w:t>
      </w:r>
      <w:r w:rsidR="00D12123">
        <w:t>.</w:t>
      </w:r>
    </w:p>
    <w:p w14:paraId="59F639F8" w14:textId="77777777" w:rsidR="00E85298" w:rsidRPr="00E85298" w:rsidRDefault="00E85298" w:rsidP="00E85298">
      <w:r w:rsidRPr="00E85298">
        <w:t>Owning department will monitor changes in legislation/circumstances which may affect the guidance and assess how these changes may impact on protected groups. They will be responsible for a cyclical review of the Guidance and EqHRIA.</w:t>
      </w:r>
    </w:p>
    <w:p w14:paraId="2275114E" w14:textId="77777777" w:rsidR="00E85298" w:rsidRPr="004A315B" w:rsidRDefault="00E85298" w:rsidP="00D1208A"/>
    <w:sectPr w:rsidR="00E85298"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0A958" w14:textId="77777777" w:rsidR="00C86321" w:rsidRDefault="00C86321">
      <w:r>
        <w:separator/>
      </w:r>
    </w:p>
  </w:endnote>
  <w:endnote w:type="continuationSeparator" w:id="0">
    <w:p w14:paraId="6AF1D007"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B36B" w14:textId="77777777" w:rsidR="00757E35" w:rsidRDefault="00757E35" w:rsidP="00DA3115">
    <w:pPr>
      <w:pStyle w:val="Footer"/>
      <w:spacing w:before="0" w:after="0"/>
    </w:pPr>
  </w:p>
  <w:p w14:paraId="7770C5F7" w14:textId="307F2BF7"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1D00"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65CB6B4E" w14:textId="774B9519"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E27A" w14:textId="77777777" w:rsidR="00757E35" w:rsidRDefault="00757E35">
    <w:pPr>
      <w:pStyle w:val="Footer"/>
    </w:pPr>
  </w:p>
  <w:p w14:paraId="5EDA30C5" w14:textId="3AD21B9A"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1266" w14:textId="77777777" w:rsidR="00C86321" w:rsidRDefault="00C86321">
      <w:r>
        <w:separator/>
      </w:r>
    </w:p>
  </w:footnote>
  <w:footnote w:type="continuationSeparator" w:id="0">
    <w:p w14:paraId="714D045D"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FADC" w14:textId="14C8413E" w:rsidR="00757E35" w:rsidRDefault="00757E35" w:rsidP="00CC6CAE">
    <w:pPr>
      <w:pStyle w:val="Header"/>
      <w:jc w:val="center"/>
    </w:pPr>
    <w:r>
      <w:fldChar w:fldCharType="begin"/>
    </w:r>
    <w:r>
      <w:instrText xml:space="preserve"> DOCPROPERTY ClassificationMarking \* MERGEFORMAT </w:instrText>
    </w:r>
    <w:r>
      <w:fldChar w:fldCharType="end"/>
    </w:r>
  </w:p>
  <w:p w14:paraId="74ACA9FA"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6CFB" w14:textId="3D722376"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A055" w14:textId="0F8FC42F"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384288B6"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20C0F"/>
    <w:multiLevelType w:val="hybridMultilevel"/>
    <w:tmpl w:val="3420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0825682">
    <w:abstractNumId w:val="4"/>
  </w:num>
  <w:num w:numId="2" w16cid:durableId="672029801">
    <w:abstractNumId w:val="1"/>
  </w:num>
  <w:num w:numId="3" w16cid:durableId="1681927474">
    <w:abstractNumId w:val="3"/>
  </w:num>
  <w:num w:numId="4" w16cid:durableId="1158615088">
    <w:abstractNumId w:val="0"/>
  </w:num>
  <w:num w:numId="5" w16cid:durableId="794759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0F3C79"/>
    <w:rsid w:val="000F681F"/>
    <w:rsid w:val="00122967"/>
    <w:rsid w:val="00151AEF"/>
    <w:rsid w:val="001812B4"/>
    <w:rsid w:val="00184D96"/>
    <w:rsid w:val="001C3444"/>
    <w:rsid w:val="00230FFA"/>
    <w:rsid w:val="00242E94"/>
    <w:rsid w:val="002508B2"/>
    <w:rsid w:val="00285C77"/>
    <w:rsid w:val="002A57F5"/>
    <w:rsid w:val="002F277B"/>
    <w:rsid w:val="00300C5E"/>
    <w:rsid w:val="0032714C"/>
    <w:rsid w:val="00391402"/>
    <w:rsid w:val="003A712E"/>
    <w:rsid w:val="00413119"/>
    <w:rsid w:val="004433FC"/>
    <w:rsid w:val="0046293E"/>
    <w:rsid w:val="004940AB"/>
    <w:rsid w:val="004A315B"/>
    <w:rsid w:val="004D609D"/>
    <w:rsid w:val="004E2A23"/>
    <w:rsid w:val="00521FC5"/>
    <w:rsid w:val="0055373F"/>
    <w:rsid w:val="0057144F"/>
    <w:rsid w:val="00581916"/>
    <w:rsid w:val="005C21F8"/>
    <w:rsid w:val="006016C5"/>
    <w:rsid w:val="00634EE9"/>
    <w:rsid w:val="006543B5"/>
    <w:rsid w:val="00676B50"/>
    <w:rsid w:val="006E28FC"/>
    <w:rsid w:val="00704EF5"/>
    <w:rsid w:val="00707792"/>
    <w:rsid w:val="007120FC"/>
    <w:rsid w:val="00757E35"/>
    <w:rsid w:val="00772EC9"/>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20E4C"/>
    <w:rsid w:val="00A31940"/>
    <w:rsid w:val="00A37538"/>
    <w:rsid w:val="00A86A3C"/>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1208A"/>
    <w:rsid w:val="00D12123"/>
    <w:rsid w:val="00DA3115"/>
    <w:rsid w:val="00DB5BDB"/>
    <w:rsid w:val="00DC123E"/>
    <w:rsid w:val="00DC1CB6"/>
    <w:rsid w:val="00DC7E8D"/>
    <w:rsid w:val="00E16860"/>
    <w:rsid w:val="00E22EC9"/>
    <w:rsid w:val="00E533E0"/>
    <w:rsid w:val="00E840BA"/>
    <w:rsid w:val="00E844B7"/>
    <w:rsid w:val="00E85298"/>
    <w:rsid w:val="00E85E6D"/>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D6EAF4"/>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239428">
      <w:bodyDiv w:val="1"/>
      <w:marLeft w:val="0"/>
      <w:marRight w:val="0"/>
      <w:marTop w:val="0"/>
      <w:marBottom w:val="0"/>
      <w:divBdr>
        <w:top w:val="none" w:sz="0" w:space="0" w:color="auto"/>
        <w:left w:val="none" w:sz="0" w:space="0" w:color="auto"/>
        <w:bottom w:val="none" w:sz="0" w:space="0" w:color="auto"/>
        <w:right w:val="none" w:sz="0" w:space="0" w:color="auto"/>
      </w:divBdr>
    </w:div>
    <w:div w:id="546649780">
      <w:bodyDiv w:val="1"/>
      <w:marLeft w:val="0"/>
      <w:marRight w:val="0"/>
      <w:marTop w:val="0"/>
      <w:marBottom w:val="0"/>
      <w:divBdr>
        <w:top w:val="none" w:sz="0" w:space="0" w:color="auto"/>
        <w:left w:val="none" w:sz="0" w:space="0" w:color="auto"/>
        <w:bottom w:val="none" w:sz="0" w:space="0" w:color="auto"/>
        <w:right w:val="none" w:sz="0" w:space="0" w:color="auto"/>
      </w:divBdr>
    </w:div>
    <w:div w:id="847064391">
      <w:bodyDiv w:val="1"/>
      <w:marLeft w:val="0"/>
      <w:marRight w:val="0"/>
      <w:marTop w:val="0"/>
      <w:marBottom w:val="0"/>
      <w:divBdr>
        <w:top w:val="none" w:sz="0" w:space="0" w:color="auto"/>
        <w:left w:val="none" w:sz="0" w:space="0" w:color="auto"/>
        <w:bottom w:val="none" w:sz="0" w:space="0" w:color="auto"/>
        <w:right w:val="none" w:sz="0" w:space="0" w:color="auto"/>
      </w:divBdr>
    </w:div>
    <w:div w:id="888808316">
      <w:bodyDiv w:val="1"/>
      <w:marLeft w:val="0"/>
      <w:marRight w:val="0"/>
      <w:marTop w:val="0"/>
      <w:marBottom w:val="0"/>
      <w:divBdr>
        <w:top w:val="none" w:sz="0" w:space="0" w:color="auto"/>
        <w:left w:val="none" w:sz="0" w:space="0" w:color="auto"/>
        <w:bottom w:val="none" w:sz="0" w:space="0" w:color="auto"/>
        <w:right w:val="none" w:sz="0" w:space="0" w:color="auto"/>
      </w:divBdr>
    </w:div>
    <w:div w:id="1033119246">
      <w:bodyDiv w:val="1"/>
      <w:marLeft w:val="0"/>
      <w:marRight w:val="0"/>
      <w:marTop w:val="0"/>
      <w:marBottom w:val="0"/>
      <w:divBdr>
        <w:top w:val="none" w:sz="0" w:space="0" w:color="auto"/>
        <w:left w:val="none" w:sz="0" w:space="0" w:color="auto"/>
        <w:bottom w:val="none" w:sz="0" w:space="0" w:color="auto"/>
        <w:right w:val="none" w:sz="0" w:space="0" w:color="auto"/>
      </w:divBdr>
    </w:div>
    <w:div w:id="1070662455">
      <w:bodyDiv w:val="1"/>
      <w:marLeft w:val="0"/>
      <w:marRight w:val="0"/>
      <w:marTop w:val="0"/>
      <w:marBottom w:val="0"/>
      <w:divBdr>
        <w:top w:val="none" w:sz="0" w:space="0" w:color="auto"/>
        <w:left w:val="none" w:sz="0" w:space="0" w:color="auto"/>
        <w:bottom w:val="none" w:sz="0" w:space="0" w:color="auto"/>
        <w:right w:val="none" w:sz="0" w:space="0" w:color="auto"/>
      </w:divBdr>
    </w:div>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Preparing Publication Scheme</St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DA3A3C9-664B-4166-ADE0-CA2E9C791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2BE1FA3B-F33D-45EA-8152-5E36F2A005F6}">
  <ds:schemaRefs>
    <ds:schemaRef ds:uri="http://purl.org/dc/terms/"/>
    <ds:schemaRef ds:uri="http://www.w3.org/XML/1998/namespace"/>
    <ds:schemaRef ds:uri="6e9042f4-8f64-418e-97f9-34ec26e4f72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5.xml><?xml version="1.0" encoding="utf-8"?>
<ds:datastoreItem xmlns:ds="http://schemas.openxmlformats.org/officeDocument/2006/customXml" ds:itemID="{073322D3-6BFE-4BBB-B35F-FAB3DA2C7A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Rearie, Callum</cp:lastModifiedBy>
  <cp:revision>2</cp:revision>
  <dcterms:created xsi:type="dcterms:W3CDTF">2025-08-05T08:59:00Z</dcterms:created>
  <dcterms:modified xsi:type="dcterms:W3CDTF">2025-08-05T08:59:00Z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SPNET\1953371</vt:lpwstr>
  </property>
  <property fmtid="{D5CDD505-2E9C-101B-9397-08002B2CF9AE}" pid="12" name="ClassificationMadeExternally">
    <vt:lpwstr>Yes</vt:lpwstr>
  </property>
  <property fmtid="{D5CDD505-2E9C-101B-9397-08002B2CF9AE}" pid="13" name="ClassificationMadeOn">
    <vt:filetime>2025-08-05T08:59:08Z</vt:filetime>
  </property>
  <property fmtid="{D5CDD505-2E9C-101B-9397-08002B2CF9AE}" pid="14" name="ContentTypeId">
    <vt:lpwstr>0x010100AC2645B01CD05D4A99938340C256BE70</vt:lpwstr>
  </property>
</Properties>
</file>