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30AF51" w:rsidR="00B17211" w:rsidRPr="00B17211" w:rsidRDefault="00B17211" w:rsidP="007F490F">
            <w:r w:rsidRPr="007F490F">
              <w:rPr>
                <w:rStyle w:val="Heading2Char"/>
              </w:rPr>
              <w:t>Our reference:</w:t>
            </w:r>
            <w:r>
              <w:t xml:space="preserve">  FOI 2</w:t>
            </w:r>
            <w:r w:rsidR="00B654B6">
              <w:t>4</w:t>
            </w:r>
            <w:r>
              <w:t>-</w:t>
            </w:r>
            <w:r w:rsidR="00AC3656">
              <w:t>0452</w:t>
            </w:r>
          </w:p>
          <w:p w14:paraId="34BDABA6" w14:textId="3801FB4F" w:rsidR="00B17211" w:rsidRDefault="00456324" w:rsidP="00EE2373">
            <w:r w:rsidRPr="007F490F">
              <w:rPr>
                <w:rStyle w:val="Heading2Char"/>
              </w:rPr>
              <w:t>Respon</w:t>
            </w:r>
            <w:r w:rsidR="007D55F6">
              <w:rPr>
                <w:rStyle w:val="Heading2Char"/>
              </w:rPr>
              <w:t>ded to:</w:t>
            </w:r>
            <w:r w:rsidR="007F490F">
              <w:t xml:space="preserve">  </w:t>
            </w:r>
            <w:r w:rsidR="00E27833">
              <w:t xml:space="preserve">18 </w:t>
            </w:r>
            <w:r w:rsidR="006B6057">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A6E340" w14:textId="6EA66780" w:rsidR="00F97D2E" w:rsidRDefault="00AC3656" w:rsidP="00F97D2E">
      <w:pPr>
        <w:pStyle w:val="Heading2"/>
      </w:pPr>
      <w:bookmarkStart w:id="0" w:name="_Hlk158799798"/>
      <w:r w:rsidRPr="00AC3656">
        <w:t>I would like to request all the following numbers for these years: 2019, 2020, 2021, 2022, 2023</w:t>
      </w:r>
    </w:p>
    <w:p w14:paraId="7219E23B" w14:textId="30DFBE79" w:rsidR="0063651B" w:rsidRPr="0063651B" w:rsidRDefault="0063651B" w:rsidP="00B65D8C">
      <w:pPr>
        <w:pStyle w:val="Heading2"/>
      </w:pPr>
      <w:r w:rsidRPr="00F97D2E">
        <w:t>Regarding parts 1 and 3 ideally I would like this broken down into categories such as:</w:t>
      </w:r>
      <w:r w:rsidR="00B65D8C">
        <w:t xml:space="preserve"> </w:t>
      </w:r>
      <w:r w:rsidRPr="00F97D2E">
        <w:t>Staff costs (e.g salaries, training, travel expenses) Software costs (e.g monitoring and scheduling tools) Advertising costs (e.g paid facebook ads, printed materials) Then any other relevant category breakdowns you can provide.</w:t>
      </w:r>
    </w:p>
    <w:p w14:paraId="6058B881" w14:textId="77777777" w:rsidR="00B65D8C" w:rsidRDefault="00B65D8C" w:rsidP="00F97D2E">
      <w:pPr>
        <w:pStyle w:val="Heading2"/>
        <w:rPr>
          <w:bCs/>
        </w:rPr>
      </w:pPr>
    </w:p>
    <w:p w14:paraId="1D9BB03A" w14:textId="129B0698" w:rsidR="00F97D2E" w:rsidRDefault="00F97D2E" w:rsidP="00F97D2E">
      <w:pPr>
        <w:pStyle w:val="Heading2"/>
        <w:rPr>
          <w:bCs/>
        </w:rPr>
      </w:pPr>
      <w:r w:rsidRPr="00F97D2E">
        <w:rPr>
          <w:bCs/>
        </w:rPr>
        <w:t>Additional information provided by requester: Please also limit the data to the team that deals the most with PR and Communications, for example the Comms team or the Media team. I don't need data collated from several team across the police force, unless you don't have a central teams that deals with social media / PR / Comms.</w:t>
      </w:r>
    </w:p>
    <w:p w14:paraId="4A7F2E57" w14:textId="77777777" w:rsidR="00F97D2E" w:rsidRPr="00F97D2E" w:rsidRDefault="00F97D2E" w:rsidP="00F97D2E"/>
    <w:p w14:paraId="3448857A" w14:textId="77777777" w:rsidR="00AC3656" w:rsidRDefault="00AC3656" w:rsidP="00F97D2E">
      <w:pPr>
        <w:pStyle w:val="Heading2"/>
      </w:pPr>
      <w:r w:rsidRPr="00AC3656">
        <w:lastRenderedPageBreak/>
        <w:t>1) Total spend on social media (including staff costs, software, paid ads etc)</w:t>
      </w:r>
    </w:p>
    <w:p w14:paraId="2ABA3F5D" w14:textId="10DA22DA" w:rsidR="00F97D2E" w:rsidRDefault="00F97D2E" w:rsidP="00F97D2E">
      <w:pPr>
        <w:pStyle w:val="Heading2"/>
        <w:rPr>
          <w:bCs/>
        </w:rPr>
      </w:pPr>
      <w:r>
        <w:rPr>
          <w:bCs/>
        </w:rPr>
        <w:t>Clarification</w:t>
      </w:r>
      <w:r w:rsidRPr="00F97D2E">
        <w:rPr>
          <w:bCs/>
        </w:rPr>
        <w:t xml:space="preserve"> provided by requester:</w:t>
      </w:r>
    </w:p>
    <w:p w14:paraId="461DA342" w14:textId="5E91822A" w:rsidR="00F97D2E" w:rsidRDefault="00F97D2E" w:rsidP="00F97D2E">
      <w:pPr>
        <w:pStyle w:val="Heading2"/>
        <w:rPr>
          <w:bCs/>
        </w:rPr>
      </w:pPr>
      <w:r w:rsidRPr="00F97D2E">
        <w:rPr>
          <w:bCs/>
        </w:rPr>
        <w:t>For Q</w:t>
      </w:r>
      <w:r>
        <w:rPr>
          <w:bCs/>
        </w:rPr>
        <w:t>1</w:t>
      </w:r>
      <w:r w:rsidRPr="00F97D2E">
        <w:rPr>
          <w:bCs/>
        </w:rPr>
        <w:t xml:space="preserve"> I would like:</w:t>
      </w:r>
    </w:p>
    <w:p w14:paraId="521BE19B" w14:textId="3178B0D9" w:rsidR="00F97D2E" w:rsidRPr="00F97D2E" w:rsidRDefault="00F97D2E" w:rsidP="00F97D2E">
      <w:pPr>
        <w:pStyle w:val="Heading2"/>
        <w:rPr>
          <w:rFonts w:eastAsia="Times New Roman"/>
        </w:rPr>
      </w:pPr>
      <w:r w:rsidRPr="00F97D2E">
        <w:rPr>
          <w:rFonts w:eastAsia="Times New Roman"/>
        </w:rPr>
        <w:t>For the staffing costs breakdown, please include a section for staff who work full time on social media and a section for people who have it as part of their job description. For the people who work on it part time, include the full staffing cost for them.</w:t>
      </w:r>
    </w:p>
    <w:p w14:paraId="3C8B62F8" w14:textId="7E25326B" w:rsidR="00F97D2E" w:rsidRPr="00F97D2E" w:rsidRDefault="00F97D2E" w:rsidP="00F97D2E">
      <w:pPr>
        <w:pStyle w:val="Heading2"/>
        <w:rPr>
          <w:rFonts w:eastAsia="Times New Roman"/>
        </w:rPr>
      </w:pPr>
      <w:r w:rsidRPr="00F97D2E">
        <w:rPr>
          <w:rFonts w:eastAsia="Times New Roman"/>
        </w:rPr>
        <w:t>So the breakdown will be:</w:t>
      </w:r>
    </w:p>
    <w:p w14:paraId="4A60AB58" w14:textId="77777777" w:rsidR="00F97D2E" w:rsidRPr="00F97D2E" w:rsidRDefault="00F97D2E" w:rsidP="00F97D2E">
      <w:pPr>
        <w:pStyle w:val="Heading2"/>
        <w:rPr>
          <w:rFonts w:eastAsia="Times New Roman"/>
        </w:rPr>
      </w:pPr>
      <w:r w:rsidRPr="00F97D2E">
        <w:rPr>
          <w:rFonts w:eastAsia="Times New Roman"/>
        </w:rPr>
        <w:t>- Staff costs (full time SM)</w:t>
      </w:r>
    </w:p>
    <w:p w14:paraId="799A3458" w14:textId="77777777" w:rsidR="00F97D2E" w:rsidRPr="00F97D2E" w:rsidRDefault="00F97D2E" w:rsidP="00F97D2E">
      <w:pPr>
        <w:pStyle w:val="Heading2"/>
        <w:rPr>
          <w:rFonts w:eastAsia="Times New Roman"/>
        </w:rPr>
      </w:pPr>
      <w:r w:rsidRPr="00F97D2E">
        <w:rPr>
          <w:rFonts w:eastAsia="Times New Roman"/>
        </w:rPr>
        <w:t>- Staff costs (part of roll SM)</w:t>
      </w:r>
    </w:p>
    <w:p w14:paraId="2BD70AF5" w14:textId="77777777" w:rsidR="00F97D2E" w:rsidRPr="00F97D2E" w:rsidRDefault="00F97D2E" w:rsidP="00F97D2E">
      <w:pPr>
        <w:pStyle w:val="Heading2"/>
        <w:rPr>
          <w:rFonts w:eastAsia="Times New Roman"/>
        </w:rPr>
      </w:pPr>
      <w:r w:rsidRPr="00F97D2E">
        <w:rPr>
          <w:rFonts w:eastAsia="Times New Roman"/>
        </w:rPr>
        <w:t>- Software costs (please indicate what software you use)</w:t>
      </w:r>
    </w:p>
    <w:p w14:paraId="73CC1D8F" w14:textId="77777777" w:rsidR="00F97D2E" w:rsidRPr="00F97D2E" w:rsidRDefault="00F97D2E" w:rsidP="00F97D2E">
      <w:pPr>
        <w:pStyle w:val="Heading2"/>
        <w:rPr>
          <w:rFonts w:eastAsia="Times New Roman"/>
        </w:rPr>
      </w:pPr>
      <w:r w:rsidRPr="00F97D2E">
        <w:rPr>
          <w:rFonts w:eastAsia="Times New Roman"/>
        </w:rPr>
        <w:t>- Advertising costs</w:t>
      </w:r>
    </w:p>
    <w:p w14:paraId="2BBDC84F" w14:textId="0241F934" w:rsidR="00F97D2E" w:rsidRPr="00E27833" w:rsidRDefault="00F97D2E" w:rsidP="00E27833">
      <w:pPr>
        <w:pStyle w:val="Heading2"/>
        <w:rPr>
          <w:bCs/>
        </w:rPr>
      </w:pPr>
      <w:r w:rsidRPr="00F97D2E">
        <w:rPr>
          <w:rFonts w:eastAsia="Times New Roman"/>
        </w:rPr>
        <w:t>- Then any other relevant category breakdowns you can provide</w:t>
      </w:r>
    </w:p>
    <w:p w14:paraId="498DAA06" w14:textId="01409BEC" w:rsidR="006B6057" w:rsidRPr="006B6057" w:rsidRDefault="006B6057" w:rsidP="006B6057">
      <w:r>
        <w:t xml:space="preserve">I can advise you that Police Scotland do not record a breakdown of spend between social media and other platforms such as radio or digital. </w:t>
      </w:r>
    </w:p>
    <w:p w14:paraId="3677C63A" w14:textId="5CCD051A" w:rsidR="006B6057" w:rsidRDefault="006B6057" w:rsidP="006B6057">
      <w:r>
        <w:t xml:space="preserve">Therefore,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1845D9A" w14:textId="62B2D92A" w:rsidR="00F26689" w:rsidRDefault="00EE37CD" w:rsidP="006B6057">
      <w:r>
        <w:t>A</w:t>
      </w:r>
      <w:r w:rsidR="00F26689">
        <w:t xml:space="preserve"> table has been provided for Q3 which details Police Scotland, Corporat</w:t>
      </w:r>
      <w:r w:rsidR="00E27833">
        <w:t>e</w:t>
      </w:r>
      <w:r w:rsidR="00F26689">
        <w:t xml:space="preserve"> Communications spend for the </w:t>
      </w:r>
      <w:r w:rsidR="002C7AD0">
        <w:t xml:space="preserve">accounting </w:t>
      </w:r>
      <w:r w:rsidR="00F26689">
        <w:t>years 2019-2023.</w:t>
      </w:r>
    </w:p>
    <w:p w14:paraId="67E0AEC0" w14:textId="251140DE" w:rsidR="002C7AD0" w:rsidRDefault="00997151" w:rsidP="006B6057">
      <w:r>
        <w:t xml:space="preserve">To be of assistance, </w:t>
      </w:r>
      <w:r w:rsidR="00B65D8C">
        <w:t xml:space="preserve">I can provide </w:t>
      </w:r>
      <w:r>
        <w:t>the following</w:t>
      </w:r>
      <w:r w:rsidR="00B65D8C">
        <w:t xml:space="preserve"> with regard to salary costs </w:t>
      </w:r>
      <w:r>
        <w:t xml:space="preserve">per financial year </w:t>
      </w:r>
      <w:r w:rsidR="00B65D8C">
        <w:t>for posts specific to social media:</w:t>
      </w:r>
    </w:p>
    <w:p w14:paraId="27866969" w14:textId="1EC7C6C7" w:rsidR="00B65D8C" w:rsidRPr="00997151" w:rsidRDefault="00B65D8C" w:rsidP="006B6057">
      <w:pPr>
        <w:rPr>
          <w:b/>
          <w:bCs/>
        </w:rPr>
      </w:pPr>
      <w:r>
        <w:t>201</w:t>
      </w:r>
      <w:r w:rsidR="00997151">
        <w:t>8/19</w:t>
      </w:r>
      <w:r>
        <w:t>:</w:t>
      </w:r>
      <w:r w:rsidR="00997151">
        <w:t xml:space="preserve"> </w:t>
      </w:r>
      <w:r w:rsidR="00997151" w:rsidRPr="00997151">
        <w:t>£263,599.32</w:t>
      </w:r>
      <w:r w:rsidR="00997151" w:rsidRPr="00997151">
        <w:rPr>
          <w:b/>
          <w:bCs/>
        </w:rPr>
        <w:t xml:space="preserve"> </w:t>
      </w:r>
      <w:r w:rsidR="00997151">
        <w:rPr>
          <w:b/>
          <w:bCs/>
        </w:rPr>
        <w:tab/>
      </w:r>
      <w:r w:rsidR="00997151">
        <w:rPr>
          <w:b/>
          <w:bCs/>
        </w:rPr>
        <w:tab/>
      </w:r>
      <w:r w:rsidR="00997151">
        <w:rPr>
          <w:b/>
          <w:bCs/>
        </w:rPr>
        <w:tab/>
      </w:r>
      <w:r w:rsidR="00997151">
        <w:rPr>
          <w:b/>
          <w:bCs/>
        </w:rPr>
        <w:tab/>
      </w:r>
      <w:r w:rsidR="00997151">
        <w:t>2021/22:</w:t>
      </w:r>
      <w:r w:rsidR="00997151" w:rsidRPr="00997151">
        <w:rPr>
          <w:b/>
          <w:bCs/>
          <w:sz w:val="20"/>
          <w:szCs w:val="20"/>
        </w:rPr>
        <w:t xml:space="preserve"> </w:t>
      </w:r>
      <w:r w:rsidR="00997151" w:rsidRPr="00997151">
        <w:t>£154,703</w:t>
      </w:r>
    </w:p>
    <w:p w14:paraId="5C6DA7CB" w14:textId="3A79617A" w:rsidR="00B65D8C" w:rsidRPr="00997151" w:rsidRDefault="00B65D8C" w:rsidP="006B6057">
      <w:pPr>
        <w:rPr>
          <w:b/>
          <w:bCs/>
        </w:rPr>
      </w:pPr>
      <w:r>
        <w:t>20</w:t>
      </w:r>
      <w:r w:rsidR="00997151">
        <w:t>19/20</w:t>
      </w:r>
      <w:r>
        <w:t>:</w:t>
      </w:r>
      <w:r w:rsidR="00997151">
        <w:t xml:space="preserve"> </w:t>
      </w:r>
      <w:r w:rsidR="00997151" w:rsidRPr="00997151">
        <w:t>£314,654.01</w:t>
      </w:r>
      <w:r w:rsidR="00997151" w:rsidRPr="00997151">
        <w:rPr>
          <w:b/>
          <w:bCs/>
        </w:rPr>
        <w:t xml:space="preserve"> </w:t>
      </w:r>
      <w:r w:rsidR="00997151">
        <w:rPr>
          <w:b/>
          <w:bCs/>
        </w:rPr>
        <w:tab/>
      </w:r>
      <w:r w:rsidR="00997151">
        <w:rPr>
          <w:b/>
          <w:bCs/>
        </w:rPr>
        <w:tab/>
      </w:r>
      <w:r w:rsidR="00997151">
        <w:rPr>
          <w:b/>
          <w:bCs/>
        </w:rPr>
        <w:tab/>
      </w:r>
      <w:r w:rsidR="00997151">
        <w:rPr>
          <w:b/>
          <w:bCs/>
        </w:rPr>
        <w:tab/>
      </w:r>
      <w:r w:rsidR="00997151" w:rsidRPr="00997151">
        <w:t>2022/23: £205,453</w:t>
      </w:r>
      <w:r w:rsidR="00997151">
        <w:rPr>
          <w:b/>
          <w:bCs/>
        </w:rPr>
        <w:tab/>
      </w:r>
      <w:r w:rsidR="00997151">
        <w:rPr>
          <w:b/>
          <w:bCs/>
        </w:rPr>
        <w:tab/>
      </w:r>
      <w:r w:rsidR="00997151">
        <w:rPr>
          <w:b/>
          <w:bCs/>
        </w:rPr>
        <w:tab/>
      </w:r>
    </w:p>
    <w:p w14:paraId="1627EAEA" w14:textId="0EA59A57" w:rsidR="00B65D8C" w:rsidRDefault="00B65D8C" w:rsidP="006B6057">
      <w:r>
        <w:t>202</w:t>
      </w:r>
      <w:r w:rsidR="00997151">
        <w:t>0/21</w:t>
      </w:r>
      <w:r>
        <w:t>:</w:t>
      </w:r>
      <w:r w:rsidR="00997151">
        <w:t xml:space="preserve"> £</w:t>
      </w:r>
      <w:r w:rsidR="00997151" w:rsidRPr="00997151">
        <w:t>35,249</w:t>
      </w:r>
      <w:r w:rsidR="00997151">
        <w:tab/>
      </w:r>
      <w:r w:rsidR="00997151">
        <w:tab/>
      </w:r>
      <w:r w:rsidR="00997151">
        <w:tab/>
      </w:r>
      <w:r w:rsidR="00997151">
        <w:tab/>
      </w:r>
      <w:r w:rsidR="00997151">
        <w:tab/>
      </w:r>
      <w:r w:rsidR="00997151" w:rsidRPr="00997151">
        <w:t>2023/24: £171,945</w:t>
      </w:r>
    </w:p>
    <w:p w14:paraId="6517ED05" w14:textId="0382B7CB" w:rsidR="00997151" w:rsidRDefault="00997151" w:rsidP="006B6057">
      <w:r>
        <w:t xml:space="preserve">Of these costs the following was attributed to Travel </w:t>
      </w:r>
      <w:r w:rsidR="0059684F">
        <w:t>E</w:t>
      </w:r>
      <w:r>
        <w:t>xpenses:</w:t>
      </w:r>
    </w:p>
    <w:p w14:paraId="25E58942" w14:textId="24542C63" w:rsidR="00997151" w:rsidRDefault="00997151" w:rsidP="006B6057">
      <w:r>
        <w:t xml:space="preserve">2018/19: </w:t>
      </w:r>
      <w:r w:rsidR="00EE37CD">
        <w:t>£20.70</w:t>
      </w:r>
      <w:r w:rsidR="00EE37CD">
        <w:tab/>
      </w:r>
      <w:r w:rsidR="00EE37CD">
        <w:tab/>
      </w:r>
      <w:r w:rsidR="00EE37CD">
        <w:tab/>
      </w:r>
      <w:r w:rsidR="00EE37CD">
        <w:tab/>
      </w:r>
      <w:r w:rsidR="00EE37CD">
        <w:tab/>
        <w:t>2021/22: £71.00</w:t>
      </w:r>
    </w:p>
    <w:p w14:paraId="0F1F2492" w14:textId="4E2A85A8" w:rsidR="00EE37CD" w:rsidRDefault="00EE37CD" w:rsidP="006B6057">
      <w:r>
        <w:t>2019/20: £112.20</w:t>
      </w:r>
      <w:r>
        <w:tab/>
      </w:r>
      <w:r>
        <w:tab/>
      </w:r>
      <w:r>
        <w:tab/>
      </w:r>
      <w:r>
        <w:tab/>
      </w:r>
      <w:r>
        <w:tab/>
        <w:t>2022/23: £375.00</w:t>
      </w:r>
    </w:p>
    <w:p w14:paraId="16A05417" w14:textId="26986C50" w:rsidR="00997151" w:rsidRPr="00997151" w:rsidRDefault="00997151" w:rsidP="006B6057">
      <w:pPr>
        <w:rPr>
          <w:b/>
          <w:bCs/>
        </w:rPr>
      </w:pPr>
      <w:r>
        <w:lastRenderedPageBreak/>
        <w:t>20</w:t>
      </w:r>
      <w:r w:rsidR="00EE37CD">
        <w:t>20/21: NIL</w:t>
      </w:r>
      <w:r w:rsidR="00EE37CD">
        <w:tab/>
      </w:r>
      <w:r w:rsidR="00EE37CD">
        <w:tab/>
      </w:r>
      <w:r w:rsidR="00EE37CD">
        <w:tab/>
      </w:r>
      <w:r w:rsidR="00EE37CD">
        <w:tab/>
      </w:r>
      <w:r w:rsidR="00EE37CD">
        <w:tab/>
      </w:r>
      <w:r w:rsidR="00EE37CD">
        <w:tab/>
        <w:t>2023/24: £149.00</w:t>
      </w:r>
    </w:p>
    <w:p w14:paraId="637CDCEF" w14:textId="5F055A7E" w:rsidR="00B65D8C" w:rsidRDefault="00C06B25" w:rsidP="006B6057">
      <w:r>
        <w:t xml:space="preserve">Please note that in 2019 Corporate Communications went through a re-alignment and will have had an effect on the above figures. </w:t>
      </w:r>
    </w:p>
    <w:p w14:paraId="2E9A6346" w14:textId="66167710" w:rsidR="00B65D8C" w:rsidRDefault="00B65D8C" w:rsidP="006B6057"/>
    <w:p w14:paraId="19279374" w14:textId="77777777" w:rsidR="00F97D2E" w:rsidRDefault="00F97D2E" w:rsidP="00F97D2E">
      <w:pPr>
        <w:pStyle w:val="Heading2"/>
      </w:pPr>
      <w:r w:rsidRPr="00AC3656">
        <w:t>2) Number of staff employed to work on social media (full time equivalent)</w:t>
      </w:r>
    </w:p>
    <w:p w14:paraId="416FD92E" w14:textId="08D979BB" w:rsidR="00F97D2E" w:rsidRPr="00F97D2E" w:rsidRDefault="00F97D2E" w:rsidP="00F97D2E">
      <w:pPr>
        <w:pStyle w:val="Heading2"/>
      </w:pPr>
      <w:r>
        <w:t xml:space="preserve">Clarification </w:t>
      </w:r>
      <w:r w:rsidRPr="00F97D2E">
        <w:rPr>
          <w:bCs/>
        </w:rPr>
        <w:t>provided by requester:</w:t>
      </w:r>
    </w:p>
    <w:p w14:paraId="13749D64" w14:textId="464E3E89" w:rsidR="00F97D2E" w:rsidRDefault="00F97D2E" w:rsidP="00F97D2E">
      <w:pPr>
        <w:pStyle w:val="Heading2"/>
        <w:rPr>
          <w:bCs/>
        </w:rPr>
      </w:pPr>
      <w:r w:rsidRPr="00F97D2E">
        <w:rPr>
          <w:bCs/>
        </w:rPr>
        <w:t>For Q2 I would like:</w:t>
      </w:r>
    </w:p>
    <w:p w14:paraId="5758215A" w14:textId="77777777" w:rsidR="00F97D2E" w:rsidRPr="00F97D2E" w:rsidRDefault="00F97D2E" w:rsidP="00F97D2E">
      <w:pPr>
        <w:pStyle w:val="Heading2"/>
        <w:rPr>
          <w:bCs/>
        </w:rPr>
      </w:pPr>
      <w:r w:rsidRPr="00F97D2E">
        <w:rPr>
          <w:bCs/>
        </w:rPr>
        <w:t>1) the number of people who work full time on social media (full time equivalent)</w:t>
      </w:r>
    </w:p>
    <w:p w14:paraId="20D3BEE8" w14:textId="6B046A3C" w:rsidR="00F97D2E" w:rsidRPr="00F97D2E" w:rsidRDefault="00F97D2E" w:rsidP="00F97D2E">
      <w:pPr>
        <w:pStyle w:val="Heading2"/>
        <w:rPr>
          <w:bCs/>
        </w:rPr>
      </w:pPr>
      <w:r w:rsidRPr="00F97D2E">
        <w:rPr>
          <w:bCs/>
        </w:rPr>
        <w:t>2) the number of people who have social media as part of their roles (full time equivalent), and what % of their time they spend on social media related activities (can be an estimate).</w:t>
      </w:r>
    </w:p>
    <w:p w14:paraId="0F6EF7A5" w14:textId="769EE5C8" w:rsidR="00F97D2E" w:rsidRPr="006B6057" w:rsidRDefault="00860C9A" w:rsidP="006B6057">
      <w:r>
        <w:rPr>
          <w:rFonts w:eastAsia="Times New Roman"/>
        </w:rPr>
        <w:t>While there are three staff employed dedicated to social media, it should also be acknowledged that until September 2023 there was a Strategy Manager with line management oversight of the team, required to dedicate a significant proportion of their working day to the management of Police social media.  This post is estimated at approximately 0.3 FTE (full time equivalent).  Other staff within the department have some access to and involvement with police social media as part of their daily duties, but this cannot be broken down or quantified.</w:t>
      </w:r>
      <w:r>
        <w:rPr>
          <w:rFonts w:eastAsia="Times New Roman"/>
          <w:b/>
          <w:bCs/>
        </w:rPr>
        <w:t xml:space="preserve">  </w:t>
      </w:r>
    </w:p>
    <w:p w14:paraId="01CD0007" w14:textId="77777777" w:rsidR="00B1428E" w:rsidRDefault="00B1428E" w:rsidP="00AC3656">
      <w:pPr>
        <w:pStyle w:val="Heading2"/>
      </w:pPr>
    </w:p>
    <w:p w14:paraId="2D7ECCCE" w14:textId="2A650DBE" w:rsidR="0041352D" w:rsidRDefault="00AC3656" w:rsidP="00F97D2E">
      <w:pPr>
        <w:pStyle w:val="Heading2"/>
      </w:pPr>
      <w:r w:rsidRPr="00F97D2E">
        <w:t>3) Total spend for PR and communications inc. social media (including staff costs, software, advertising etc)</w:t>
      </w:r>
    </w:p>
    <w:tbl>
      <w:tblPr>
        <w:tblStyle w:val="TableGrid"/>
        <w:tblW w:w="10583" w:type="dxa"/>
        <w:tblInd w:w="-572" w:type="dxa"/>
        <w:tblLook w:val="04A0" w:firstRow="1" w:lastRow="0" w:firstColumn="1" w:lastColumn="0" w:noHBand="0" w:noVBand="1"/>
        <w:tblCaption w:val="Breakdown of Corporate Communications spend."/>
        <w:tblDescription w:val="Breakdown of Corporate Communications spend."/>
      </w:tblPr>
      <w:tblGrid>
        <w:gridCol w:w="2410"/>
        <w:gridCol w:w="1701"/>
        <w:gridCol w:w="1618"/>
        <w:gridCol w:w="1618"/>
        <w:gridCol w:w="1618"/>
        <w:gridCol w:w="1618"/>
      </w:tblGrid>
      <w:tr w:rsidR="00F26689" w:rsidRPr="00557306" w14:paraId="6B23C353" w14:textId="77777777" w:rsidTr="00BD0FE6">
        <w:trPr>
          <w:trHeight w:val="144"/>
          <w:tblHeader/>
        </w:trPr>
        <w:tc>
          <w:tcPr>
            <w:tcW w:w="2410" w:type="dxa"/>
            <w:shd w:val="clear" w:color="auto" w:fill="D9D9D9" w:themeFill="background1" w:themeFillShade="D9"/>
            <w:vAlign w:val="bottom"/>
          </w:tcPr>
          <w:p w14:paraId="024634AF" w14:textId="6A3E1CD7" w:rsidR="00F26689" w:rsidRPr="00C06B25" w:rsidRDefault="00F26689" w:rsidP="00767B9B">
            <w:pPr>
              <w:spacing w:line="240" w:lineRule="auto"/>
              <w:rPr>
                <w:bCs/>
              </w:rPr>
            </w:pPr>
            <w:r w:rsidRPr="00C06B25">
              <w:rPr>
                <w:bCs/>
              </w:rPr>
              <w:t>Description</w:t>
            </w:r>
          </w:p>
        </w:tc>
        <w:tc>
          <w:tcPr>
            <w:tcW w:w="1701" w:type="dxa"/>
            <w:shd w:val="clear" w:color="auto" w:fill="D9D9D9" w:themeFill="background1" w:themeFillShade="D9"/>
            <w:vAlign w:val="bottom"/>
          </w:tcPr>
          <w:p w14:paraId="5A5FC390" w14:textId="1CECCA5D" w:rsidR="00F26689" w:rsidRPr="00C06B25" w:rsidRDefault="00F26689" w:rsidP="00767B9B">
            <w:pPr>
              <w:spacing w:line="240" w:lineRule="auto"/>
              <w:jc w:val="center"/>
              <w:rPr>
                <w:bCs/>
              </w:rPr>
            </w:pPr>
            <w:r w:rsidRPr="00C06B25">
              <w:rPr>
                <w:bCs/>
              </w:rPr>
              <w:t>2019</w:t>
            </w:r>
          </w:p>
        </w:tc>
        <w:tc>
          <w:tcPr>
            <w:tcW w:w="1618" w:type="dxa"/>
            <w:shd w:val="clear" w:color="auto" w:fill="D9D9D9" w:themeFill="background1" w:themeFillShade="D9"/>
            <w:vAlign w:val="bottom"/>
          </w:tcPr>
          <w:p w14:paraId="2AA6DBEA" w14:textId="550D6CE4" w:rsidR="00F26689" w:rsidRPr="00C06B25" w:rsidRDefault="00F26689" w:rsidP="00767B9B">
            <w:pPr>
              <w:spacing w:line="240" w:lineRule="auto"/>
              <w:jc w:val="center"/>
              <w:rPr>
                <w:bCs/>
              </w:rPr>
            </w:pPr>
            <w:r w:rsidRPr="00C06B25">
              <w:rPr>
                <w:bCs/>
              </w:rPr>
              <w:t>2020</w:t>
            </w:r>
          </w:p>
        </w:tc>
        <w:tc>
          <w:tcPr>
            <w:tcW w:w="1618" w:type="dxa"/>
            <w:shd w:val="clear" w:color="auto" w:fill="D9D9D9" w:themeFill="background1" w:themeFillShade="D9"/>
            <w:vAlign w:val="bottom"/>
          </w:tcPr>
          <w:p w14:paraId="26DE48AD" w14:textId="47769109" w:rsidR="00F26689" w:rsidRPr="00C06B25" w:rsidRDefault="00F26689" w:rsidP="00767B9B">
            <w:pPr>
              <w:spacing w:line="240" w:lineRule="auto"/>
              <w:jc w:val="center"/>
              <w:rPr>
                <w:bCs/>
              </w:rPr>
            </w:pPr>
            <w:r w:rsidRPr="00C06B25">
              <w:rPr>
                <w:bCs/>
              </w:rPr>
              <w:t>2021</w:t>
            </w:r>
          </w:p>
        </w:tc>
        <w:tc>
          <w:tcPr>
            <w:tcW w:w="1618" w:type="dxa"/>
            <w:shd w:val="clear" w:color="auto" w:fill="D9D9D9" w:themeFill="background1" w:themeFillShade="D9"/>
            <w:vAlign w:val="bottom"/>
          </w:tcPr>
          <w:p w14:paraId="3896EBC4" w14:textId="73B4435E" w:rsidR="00F26689" w:rsidRPr="00C06B25" w:rsidRDefault="00F26689" w:rsidP="00767B9B">
            <w:pPr>
              <w:spacing w:line="240" w:lineRule="auto"/>
              <w:jc w:val="center"/>
              <w:rPr>
                <w:bCs/>
              </w:rPr>
            </w:pPr>
            <w:r w:rsidRPr="00C06B25">
              <w:rPr>
                <w:bCs/>
              </w:rPr>
              <w:t>2022</w:t>
            </w:r>
          </w:p>
        </w:tc>
        <w:tc>
          <w:tcPr>
            <w:tcW w:w="1618" w:type="dxa"/>
            <w:shd w:val="clear" w:color="auto" w:fill="D9D9D9" w:themeFill="background1" w:themeFillShade="D9"/>
            <w:vAlign w:val="bottom"/>
          </w:tcPr>
          <w:p w14:paraId="10DF8CA8" w14:textId="069C715C" w:rsidR="00F26689" w:rsidRPr="00C06B25" w:rsidRDefault="00F26689" w:rsidP="00767B9B">
            <w:pPr>
              <w:spacing w:line="240" w:lineRule="auto"/>
              <w:jc w:val="center"/>
              <w:rPr>
                <w:bCs/>
              </w:rPr>
            </w:pPr>
            <w:r w:rsidRPr="00C06B25">
              <w:rPr>
                <w:bCs/>
              </w:rPr>
              <w:t>2023</w:t>
            </w:r>
          </w:p>
        </w:tc>
      </w:tr>
      <w:tr w:rsidR="00767B9B" w:rsidRPr="00767B9B" w14:paraId="3987EC2D" w14:textId="77777777" w:rsidTr="00BD0FE6">
        <w:trPr>
          <w:trHeight w:val="255"/>
        </w:trPr>
        <w:tc>
          <w:tcPr>
            <w:tcW w:w="2410" w:type="dxa"/>
            <w:noWrap/>
            <w:vAlign w:val="bottom"/>
            <w:hideMark/>
          </w:tcPr>
          <w:p w14:paraId="4C4DD2A0" w14:textId="77777777" w:rsidR="00767B9B" w:rsidRPr="00767B9B" w:rsidRDefault="00767B9B" w:rsidP="00767B9B">
            <w:pPr>
              <w:spacing w:line="240" w:lineRule="auto"/>
              <w:rPr>
                <w:rFonts w:eastAsia="Times New Roman"/>
                <w:lang w:eastAsia="en-GB"/>
              </w:rPr>
            </w:pPr>
            <w:r w:rsidRPr="00767B9B">
              <w:rPr>
                <w:rFonts w:eastAsia="Times New Roman"/>
                <w:lang w:eastAsia="en-GB"/>
              </w:rPr>
              <w:t>Salaries - Police</w:t>
            </w:r>
          </w:p>
        </w:tc>
        <w:tc>
          <w:tcPr>
            <w:tcW w:w="1701" w:type="dxa"/>
            <w:noWrap/>
            <w:vAlign w:val="bottom"/>
            <w:hideMark/>
          </w:tcPr>
          <w:p w14:paraId="60961AF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156,645.63 </w:t>
            </w:r>
          </w:p>
        </w:tc>
        <w:tc>
          <w:tcPr>
            <w:tcW w:w="1618" w:type="dxa"/>
            <w:noWrap/>
            <w:vAlign w:val="bottom"/>
            <w:hideMark/>
          </w:tcPr>
          <w:p w14:paraId="7995639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127,148.74 </w:t>
            </w:r>
          </w:p>
        </w:tc>
        <w:tc>
          <w:tcPr>
            <w:tcW w:w="1618" w:type="dxa"/>
            <w:noWrap/>
            <w:vAlign w:val="bottom"/>
            <w:hideMark/>
          </w:tcPr>
          <w:p w14:paraId="7319E32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89,569.45 </w:t>
            </w:r>
          </w:p>
        </w:tc>
        <w:tc>
          <w:tcPr>
            <w:tcW w:w="1618" w:type="dxa"/>
            <w:noWrap/>
            <w:vAlign w:val="bottom"/>
            <w:hideMark/>
          </w:tcPr>
          <w:p w14:paraId="432D416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135,551.36 </w:t>
            </w:r>
          </w:p>
        </w:tc>
        <w:tc>
          <w:tcPr>
            <w:tcW w:w="1618" w:type="dxa"/>
            <w:noWrap/>
            <w:vAlign w:val="bottom"/>
            <w:hideMark/>
          </w:tcPr>
          <w:p w14:paraId="3A325F8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149,028.00 </w:t>
            </w:r>
          </w:p>
        </w:tc>
      </w:tr>
      <w:tr w:rsidR="00767B9B" w:rsidRPr="00767B9B" w14:paraId="6C1D9BB6" w14:textId="77777777" w:rsidTr="00BD0FE6">
        <w:trPr>
          <w:trHeight w:val="255"/>
        </w:trPr>
        <w:tc>
          <w:tcPr>
            <w:tcW w:w="2410" w:type="dxa"/>
            <w:noWrap/>
            <w:vAlign w:val="bottom"/>
            <w:hideMark/>
          </w:tcPr>
          <w:p w14:paraId="2E7C5948" w14:textId="77777777" w:rsidR="00767B9B" w:rsidRPr="00767B9B" w:rsidRDefault="00767B9B" w:rsidP="00767B9B">
            <w:pPr>
              <w:spacing w:line="240" w:lineRule="auto"/>
              <w:rPr>
                <w:rFonts w:eastAsia="Times New Roman"/>
                <w:lang w:eastAsia="en-GB"/>
              </w:rPr>
            </w:pPr>
            <w:r w:rsidRPr="00767B9B">
              <w:rPr>
                <w:rFonts w:eastAsia="Times New Roman"/>
                <w:lang w:eastAsia="en-GB"/>
              </w:rPr>
              <w:t>National Insurance - Police</w:t>
            </w:r>
          </w:p>
        </w:tc>
        <w:tc>
          <w:tcPr>
            <w:tcW w:w="1701" w:type="dxa"/>
            <w:noWrap/>
            <w:vAlign w:val="bottom"/>
            <w:hideMark/>
          </w:tcPr>
          <w:p w14:paraId="7379FE5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18,853.52 </w:t>
            </w:r>
          </w:p>
        </w:tc>
        <w:tc>
          <w:tcPr>
            <w:tcW w:w="1618" w:type="dxa"/>
            <w:noWrap/>
            <w:vAlign w:val="bottom"/>
            <w:hideMark/>
          </w:tcPr>
          <w:p w14:paraId="2A1E372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15,786.92 </w:t>
            </w:r>
          </w:p>
        </w:tc>
        <w:tc>
          <w:tcPr>
            <w:tcW w:w="1618" w:type="dxa"/>
            <w:noWrap/>
            <w:vAlign w:val="bottom"/>
            <w:hideMark/>
          </w:tcPr>
          <w:p w14:paraId="6435AE6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11,491.72 </w:t>
            </w:r>
          </w:p>
        </w:tc>
        <w:tc>
          <w:tcPr>
            <w:tcW w:w="1618" w:type="dxa"/>
            <w:noWrap/>
            <w:vAlign w:val="bottom"/>
            <w:hideMark/>
          </w:tcPr>
          <w:p w14:paraId="7A706ED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17,099.56 </w:t>
            </w:r>
          </w:p>
        </w:tc>
        <w:tc>
          <w:tcPr>
            <w:tcW w:w="1618" w:type="dxa"/>
            <w:noWrap/>
            <w:vAlign w:val="bottom"/>
            <w:hideMark/>
          </w:tcPr>
          <w:p w14:paraId="465954F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20,386.51 </w:t>
            </w:r>
          </w:p>
        </w:tc>
      </w:tr>
      <w:tr w:rsidR="00767B9B" w:rsidRPr="00767B9B" w14:paraId="0CC5EE87" w14:textId="77777777" w:rsidTr="00BD0FE6">
        <w:trPr>
          <w:trHeight w:val="255"/>
        </w:trPr>
        <w:tc>
          <w:tcPr>
            <w:tcW w:w="2410" w:type="dxa"/>
            <w:noWrap/>
            <w:vAlign w:val="bottom"/>
            <w:hideMark/>
          </w:tcPr>
          <w:p w14:paraId="46EB8B5B" w14:textId="77777777" w:rsidR="00767B9B" w:rsidRPr="00767B9B" w:rsidRDefault="00767B9B" w:rsidP="00767B9B">
            <w:pPr>
              <w:spacing w:line="240" w:lineRule="auto"/>
              <w:rPr>
                <w:rFonts w:eastAsia="Times New Roman"/>
                <w:lang w:eastAsia="en-GB"/>
              </w:rPr>
            </w:pPr>
            <w:r w:rsidRPr="00767B9B">
              <w:rPr>
                <w:rFonts w:eastAsia="Times New Roman"/>
                <w:lang w:eastAsia="en-GB"/>
              </w:rPr>
              <w:t>Overtime - Police (Core)</w:t>
            </w:r>
          </w:p>
        </w:tc>
        <w:tc>
          <w:tcPr>
            <w:tcW w:w="1701" w:type="dxa"/>
            <w:noWrap/>
            <w:vAlign w:val="bottom"/>
            <w:hideMark/>
          </w:tcPr>
          <w:p w14:paraId="554DEDCF" w14:textId="7C9A1834"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-16.22 </w:t>
            </w:r>
          </w:p>
        </w:tc>
        <w:tc>
          <w:tcPr>
            <w:tcW w:w="1618" w:type="dxa"/>
            <w:noWrap/>
            <w:vAlign w:val="bottom"/>
            <w:hideMark/>
          </w:tcPr>
          <w:p w14:paraId="29A9108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34.28 </w:t>
            </w:r>
          </w:p>
        </w:tc>
        <w:tc>
          <w:tcPr>
            <w:tcW w:w="1618" w:type="dxa"/>
            <w:noWrap/>
            <w:vAlign w:val="bottom"/>
            <w:hideMark/>
          </w:tcPr>
          <w:p w14:paraId="55EC5F04" w14:textId="77777777" w:rsidR="00767B9B" w:rsidRPr="00767B9B" w:rsidRDefault="00767B9B" w:rsidP="002C7AD0">
            <w:pPr>
              <w:spacing w:line="240" w:lineRule="auto"/>
              <w:jc w:val="right"/>
              <w:rPr>
                <w:rFonts w:eastAsia="Times New Roman"/>
                <w:lang w:eastAsia="en-GB"/>
              </w:rPr>
            </w:pPr>
          </w:p>
        </w:tc>
        <w:tc>
          <w:tcPr>
            <w:tcW w:w="1618" w:type="dxa"/>
            <w:noWrap/>
            <w:vAlign w:val="bottom"/>
          </w:tcPr>
          <w:p w14:paraId="6805F0F8" w14:textId="08BE722A" w:rsidR="00767B9B" w:rsidRPr="00767B9B" w:rsidRDefault="00767B9B" w:rsidP="002C7AD0">
            <w:pPr>
              <w:spacing w:line="240" w:lineRule="auto"/>
              <w:jc w:val="right"/>
              <w:rPr>
                <w:rFonts w:eastAsia="Times New Roman"/>
                <w:lang w:eastAsia="en-GB"/>
              </w:rPr>
            </w:pPr>
          </w:p>
        </w:tc>
        <w:tc>
          <w:tcPr>
            <w:tcW w:w="1618" w:type="dxa"/>
            <w:noWrap/>
            <w:vAlign w:val="bottom"/>
          </w:tcPr>
          <w:p w14:paraId="46FA561A" w14:textId="660C8104" w:rsidR="00767B9B" w:rsidRPr="00767B9B" w:rsidRDefault="00767B9B" w:rsidP="002C7AD0">
            <w:pPr>
              <w:spacing w:line="240" w:lineRule="auto"/>
              <w:jc w:val="right"/>
              <w:rPr>
                <w:rFonts w:eastAsia="Times New Roman"/>
                <w:lang w:eastAsia="en-GB"/>
              </w:rPr>
            </w:pPr>
          </w:p>
        </w:tc>
      </w:tr>
      <w:tr w:rsidR="00767B9B" w:rsidRPr="00767B9B" w14:paraId="11C7698C" w14:textId="77777777" w:rsidTr="00BD0FE6">
        <w:trPr>
          <w:trHeight w:val="255"/>
        </w:trPr>
        <w:tc>
          <w:tcPr>
            <w:tcW w:w="2410" w:type="dxa"/>
            <w:noWrap/>
            <w:vAlign w:val="bottom"/>
            <w:hideMark/>
          </w:tcPr>
          <w:p w14:paraId="205C64AC" w14:textId="75DFB44F" w:rsidR="00767B9B" w:rsidRPr="00767B9B" w:rsidRDefault="00767B9B" w:rsidP="00767B9B">
            <w:pPr>
              <w:spacing w:line="240" w:lineRule="auto"/>
              <w:rPr>
                <w:rFonts w:eastAsia="Times New Roman"/>
                <w:lang w:eastAsia="en-GB"/>
              </w:rPr>
            </w:pPr>
            <w:r w:rsidRPr="00767B9B">
              <w:rPr>
                <w:rFonts w:eastAsia="Times New Roman"/>
                <w:lang w:eastAsia="en-GB"/>
              </w:rPr>
              <w:t>Rent,</w:t>
            </w:r>
            <w:r>
              <w:rPr>
                <w:rFonts w:eastAsia="Times New Roman"/>
                <w:lang w:eastAsia="en-GB"/>
              </w:rPr>
              <w:t xml:space="preserve"> </w:t>
            </w:r>
            <w:r w:rsidRPr="00767B9B">
              <w:rPr>
                <w:rFonts w:eastAsia="Times New Roman"/>
                <w:lang w:eastAsia="en-GB"/>
              </w:rPr>
              <w:t>Housing &amp; Allow-Police</w:t>
            </w:r>
          </w:p>
        </w:tc>
        <w:tc>
          <w:tcPr>
            <w:tcW w:w="1701" w:type="dxa"/>
            <w:noWrap/>
            <w:vAlign w:val="bottom"/>
            <w:hideMark/>
          </w:tcPr>
          <w:p w14:paraId="138ED3B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6,037.20 </w:t>
            </w:r>
          </w:p>
        </w:tc>
        <w:tc>
          <w:tcPr>
            <w:tcW w:w="1618" w:type="dxa"/>
            <w:noWrap/>
            <w:vAlign w:val="bottom"/>
            <w:hideMark/>
          </w:tcPr>
          <w:p w14:paraId="695D7E1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4,872.60 </w:t>
            </w:r>
          </w:p>
        </w:tc>
        <w:tc>
          <w:tcPr>
            <w:tcW w:w="1618" w:type="dxa"/>
            <w:noWrap/>
            <w:vAlign w:val="bottom"/>
            <w:hideMark/>
          </w:tcPr>
          <w:p w14:paraId="42BABA9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3,708.00 </w:t>
            </w:r>
          </w:p>
        </w:tc>
        <w:tc>
          <w:tcPr>
            <w:tcW w:w="1618" w:type="dxa"/>
            <w:noWrap/>
            <w:vAlign w:val="bottom"/>
            <w:hideMark/>
          </w:tcPr>
          <w:p w14:paraId="1095910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5,874.96 </w:t>
            </w:r>
          </w:p>
        </w:tc>
        <w:tc>
          <w:tcPr>
            <w:tcW w:w="1618" w:type="dxa"/>
            <w:noWrap/>
            <w:vAlign w:val="bottom"/>
            <w:hideMark/>
          </w:tcPr>
          <w:p w14:paraId="54E935F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6,747.00 </w:t>
            </w:r>
          </w:p>
        </w:tc>
      </w:tr>
      <w:tr w:rsidR="00767B9B" w:rsidRPr="00767B9B" w14:paraId="4620310E" w14:textId="77777777" w:rsidTr="00BD0FE6">
        <w:trPr>
          <w:trHeight w:val="255"/>
        </w:trPr>
        <w:tc>
          <w:tcPr>
            <w:tcW w:w="2410" w:type="dxa"/>
            <w:noWrap/>
            <w:vAlign w:val="bottom"/>
            <w:hideMark/>
          </w:tcPr>
          <w:p w14:paraId="2A28D12A" w14:textId="77777777" w:rsidR="00767B9B" w:rsidRPr="00767B9B" w:rsidRDefault="00767B9B" w:rsidP="00767B9B">
            <w:pPr>
              <w:spacing w:line="240" w:lineRule="auto"/>
              <w:rPr>
                <w:rFonts w:eastAsia="Times New Roman"/>
                <w:lang w:eastAsia="en-GB"/>
              </w:rPr>
            </w:pPr>
            <w:r w:rsidRPr="00767B9B">
              <w:rPr>
                <w:rFonts w:eastAsia="Times New Roman"/>
                <w:lang w:eastAsia="en-GB"/>
              </w:rPr>
              <w:lastRenderedPageBreak/>
              <w:t>Crtp/Pnb Regs - Police</w:t>
            </w:r>
          </w:p>
        </w:tc>
        <w:tc>
          <w:tcPr>
            <w:tcW w:w="1701" w:type="dxa"/>
            <w:noWrap/>
            <w:vAlign w:val="bottom"/>
            <w:hideMark/>
          </w:tcPr>
          <w:p w14:paraId="7AECFFA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1,321.00 </w:t>
            </w:r>
          </w:p>
        </w:tc>
        <w:tc>
          <w:tcPr>
            <w:tcW w:w="1618" w:type="dxa"/>
            <w:noWrap/>
            <w:vAlign w:val="bottom"/>
            <w:hideMark/>
          </w:tcPr>
          <w:p w14:paraId="7118FA9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1,130.00 </w:t>
            </w:r>
          </w:p>
        </w:tc>
        <w:tc>
          <w:tcPr>
            <w:tcW w:w="1618" w:type="dxa"/>
            <w:noWrap/>
            <w:vAlign w:val="bottom"/>
            <w:hideMark/>
          </w:tcPr>
          <w:p w14:paraId="66517666"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5E380C48"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273C0F35" w14:textId="77777777" w:rsidR="00767B9B" w:rsidRPr="00767B9B" w:rsidRDefault="00767B9B" w:rsidP="002C7AD0">
            <w:pPr>
              <w:spacing w:line="240" w:lineRule="auto"/>
              <w:jc w:val="right"/>
              <w:rPr>
                <w:rFonts w:eastAsia="Times New Roman"/>
                <w:lang w:eastAsia="en-GB"/>
              </w:rPr>
            </w:pPr>
          </w:p>
        </w:tc>
      </w:tr>
      <w:tr w:rsidR="00767B9B" w:rsidRPr="00767B9B" w14:paraId="5B5D8EA5" w14:textId="77777777" w:rsidTr="00BD0FE6">
        <w:trPr>
          <w:trHeight w:val="255"/>
        </w:trPr>
        <w:tc>
          <w:tcPr>
            <w:tcW w:w="2410" w:type="dxa"/>
            <w:noWrap/>
            <w:vAlign w:val="bottom"/>
            <w:hideMark/>
          </w:tcPr>
          <w:p w14:paraId="5C06C6E4"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Allowances - Police</w:t>
            </w:r>
          </w:p>
        </w:tc>
        <w:tc>
          <w:tcPr>
            <w:tcW w:w="1701" w:type="dxa"/>
            <w:noWrap/>
            <w:vAlign w:val="bottom"/>
            <w:hideMark/>
          </w:tcPr>
          <w:p w14:paraId="0B090CB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431.86 </w:t>
            </w:r>
          </w:p>
        </w:tc>
        <w:tc>
          <w:tcPr>
            <w:tcW w:w="1618" w:type="dxa"/>
            <w:noWrap/>
            <w:vAlign w:val="bottom"/>
            <w:hideMark/>
          </w:tcPr>
          <w:p w14:paraId="753AAEC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458.82 </w:t>
            </w:r>
          </w:p>
        </w:tc>
        <w:tc>
          <w:tcPr>
            <w:tcW w:w="1618" w:type="dxa"/>
            <w:noWrap/>
            <w:vAlign w:val="bottom"/>
            <w:hideMark/>
          </w:tcPr>
          <w:p w14:paraId="6750461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560.78 </w:t>
            </w:r>
          </w:p>
        </w:tc>
        <w:tc>
          <w:tcPr>
            <w:tcW w:w="1618" w:type="dxa"/>
            <w:noWrap/>
            <w:vAlign w:val="bottom"/>
            <w:hideMark/>
          </w:tcPr>
          <w:p w14:paraId="0D9D979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102.96 </w:t>
            </w:r>
          </w:p>
        </w:tc>
        <w:tc>
          <w:tcPr>
            <w:tcW w:w="1618" w:type="dxa"/>
            <w:noWrap/>
            <w:vAlign w:val="bottom"/>
            <w:hideMark/>
          </w:tcPr>
          <w:p w14:paraId="71CCDD95" w14:textId="77777777" w:rsidR="00767B9B" w:rsidRPr="00767B9B" w:rsidRDefault="00767B9B" w:rsidP="002C7AD0">
            <w:pPr>
              <w:spacing w:line="240" w:lineRule="auto"/>
              <w:jc w:val="right"/>
              <w:rPr>
                <w:rFonts w:eastAsia="Times New Roman"/>
                <w:lang w:eastAsia="en-GB"/>
              </w:rPr>
            </w:pPr>
          </w:p>
        </w:tc>
      </w:tr>
      <w:tr w:rsidR="00767B9B" w:rsidRPr="00767B9B" w14:paraId="06BFAB9C" w14:textId="77777777" w:rsidTr="00BD0FE6">
        <w:trPr>
          <w:trHeight w:val="255"/>
        </w:trPr>
        <w:tc>
          <w:tcPr>
            <w:tcW w:w="2410" w:type="dxa"/>
            <w:noWrap/>
            <w:vAlign w:val="bottom"/>
            <w:hideMark/>
          </w:tcPr>
          <w:p w14:paraId="2F3630FA" w14:textId="77777777" w:rsidR="00767B9B" w:rsidRPr="00767B9B" w:rsidRDefault="00767B9B" w:rsidP="00767B9B">
            <w:pPr>
              <w:spacing w:line="240" w:lineRule="auto"/>
              <w:rPr>
                <w:rFonts w:eastAsia="Times New Roman"/>
                <w:lang w:eastAsia="en-GB"/>
              </w:rPr>
            </w:pPr>
            <w:r w:rsidRPr="00767B9B">
              <w:rPr>
                <w:rFonts w:eastAsia="Times New Roman"/>
                <w:lang w:eastAsia="en-GB"/>
              </w:rPr>
              <w:t>Apprenticeship Levy - Police</w:t>
            </w:r>
          </w:p>
        </w:tc>
        <w:tc>
          <w:tcPr>
            <w:tcW w:w="1701" w:type="dxa"/>
            <w:noWrap/>
            <w:vAlign w:val="bottom"/>
            <w:hideMark/>
          </w:tcPr>
          <w:p w14:paraId="4D01A2E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783.10 </w:t>
            </w:r>
          </w:p>
        </w:tc>
        <w:tc>
          <w:tcPr>
            <w:tcW w:w="1618" w:type="dxa"/>
            <w:noWrap/>
            <w:vAlign w:val="bottom"/>
            <w:hideMark/>
          </w:tcPr>
          <w:p w14:paraId="52D3B86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135.70 </w:t>
            </w:r>
          </w:p>
        </w:tc>
        <w:tc>
          <w:tcPr>
            <w:tcW w:w="1618" w:type="dxa"/>
            <w:noWrap/>
            <w:vAlign w:val="bottom"/>
            <w:hideMark/>
          </w:tcPr>
          <w:p w14:paraId="1F565FF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FACA66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707.14 </w:t>
            </w:r>
          </w:p>
        </w:tc>
        <w:tc>
          <w:tcPr>
            <w:tcW w:w="1618" w:type="dxa"/>
            <w:noWrap/>
            <w:vAlign w:val="bottom"/>
            <w:hideMark/>
          </w:tcPr>
          <w:p w14:paraId="2D789A2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793.28 </w:t>
            </w:r>
          </w:p>
        </w:tc>
      </w:tr>
      <w:tr w:rsidR="00767B9B" w:rsidRPr="00767B9B" w14:paraId="0746AC78" w14:textId="77777777" w:rsidTr="00BD0FE6">
        <w:trPr>
          <w:trHeight w:val="255"/>
        </w:trPr>
        <w:tc>
          <w:tcPr>
            <w:tcW w:w="2410" w:type="dxa"/>
            <w:noWrap/>
            <w:vAlign w:val="bottom"/>
            <w:hideMark/>
          </w:tcPr>
          <w:p w14:paraId="02272B6F" w14:textId="77777777" w:rsidR="00767B9B" w:rsidRPr="00767B9B" w:rsidRDefault="00767B9B" w:rsidP="00767B9B">
            <w:pPr>
              <w:spacing w:line="240" w:lineRule="auto"/>
              <w:rPr>
                <w:rFonts w:eastAsia="Times New Roman"/>
                <w:lang w:eastAsia="en-GB"/>
              </w:rPr>
            </w:pPr>
            <w:r w:rsidRPr="00767B9B">
              <w:rPr>
                <w:rFonts w:eastAsia="Times New Roman"/>
                <w:lang w:eastAsia="en-GB"/>
              </w:rPr>
              <w:t>Salaries - Police Staff</w:t>
            </w:r>
          </w:p>
        </w:tc>
        <w:tc>
          <w:tcPr>
            <w:tcW w:w="1701" w:type="dxa"/>
            <w:noWrap/>
            <w:vAlign w:val="bottom"/>
            <w:hideMark/>
          </w:tcPr>
          <w:p w14:paraId="33B9F7C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1,712,780.14 </w:t>
            </w:r>
          </w:p>
        </w:tc>
        <w:tc>
          <w:tcPr>
            <w:tcW w:w="1618" w:type="dxa"/>
            <w:noWrap/>
            <w:vAlign w:val="bottom"/>
            <w:hideMark/>
          </w:tcPr>
          <w:p w14:paraId="006428F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2,080,432.29 </w:t>
            </w:r>
          </w:p>
        </w:tc>
        <w:tc>
          <w:tcPr>
            <w:tcW w:w="1618" w:type="dxa"/>
            <w:noWrap/>
            <w:vAlign w:val="bottom"/>
            <w:hideMark/>
          </w:tcPr>
          <w:p w14:paraId="1D84BD7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2,294,412.66 </w:t>
            </w:r>
          </w:p>
        </w:tc>
        <w:tc>
          <w:tcPr>
            <w:tcW w:w="1618" w:type="dxa"/>
            <w:noWrap/>
            <w:vAlign w:val="bottom"/>
            <w:hideMark/>
          </w:tcPr>
          <w:p w14:paraId="08652C0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2,325,753.75 </w:t>
            </w:r>
          </w:p>
        </w:tc>
        <w:tc>
          <w:tcPr>
            <w:tcW w:w="1618" w:type="dxa"/>
            <w:noWrap/>
            <w:vAlign w:val="bottom"/>
            <w:hideMark/>
          </w:tcPr>
          <w:p w14:paraId="2C5656A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2,625,026.02 </w:t>
            </w:r>
          </w:p>
        </w:tc>
      </w:tr>
      <w:tr w:rsidR="00767B9B" w:rsidRPr="00767B9B" w14:paraId="34FDB71C" w14:textId="77777777" w:rsidTr="00BD0FE6">
        <w:trPr>
          <w:trHeight w:val="255"/>
        </w:trPr>
        <w:tc>
          <w:tcPr>
            <w:tcW w:w="2410" w:type="dxa"/>
            <w:noWrap/>
            <w:vAlign w:val="bottom"/>
            <w:hideMark/>
          </w:tcPr>
          <w:p w14:paraId="3D5337BC" w14:textId="77777777" w:rsidR="00767B9B" w:rsidRPr="00767B9B" w:rsidRDefault="00767B9B" w:rsidP="00767B9B">
            <w:pPr>
              <w:spacing w:line="240" w:lineRule="auto"/>
              <w:rPr>
                <w:rFonts w:eastAsia="Times New Roman"/>
                <w:lang w:eastAsia="en-GB"/>
              </w:rPr>
            </w:pPr>
            <w:r w:rsidRPr="00767B9B">
              <w:rPr>
                <w:rFonts w:eastAsia="Times New Roman"/>
                <w:lang w:eastAsia="en-GB"/>
              </w:rPr>
              <w:t>National Insurance - Pol Staff</w:t>
            </w:r>
          </w:p>
        </w:tc>
        <w:tc>
          <w:tcPr>
            <w:tcW w:w="1701" w:type="dxa"/>
            <w:noWrap/>
            <w:vAlign w:val="bottom"/>
            <w:hideMark/>
          </w:tcPr>
          <w:p w14:paraId="3C8DED5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181,803.80 </w:t>
            </w:r>
          </w:p>
        </w:tc>
        <w:tc>
          <w:tcPr>
            <w:tcW w:w="1618" w:type="dxa"/>
            <w:noWrap/>
            <w:vAlign w:val="bottom"/>
            <w:hideMark/>
          </w:tcPr>
          <w:p w14:paraId="2BD78F8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221,820.61 </w:t>
            </w:r>
          </w:p>
        </w:tc>
        <w:tc>
          <w:tcPr>
            <w:tcW w:w="1618" w:type="dxa"/>
            <w:noWrap/>
            <w:vAlign w:val="bottom"/>
            <w:hideMark/>
          </w:tcPr>
          <w:p w14:paraId="07AA153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249,968.78 </w:t>
            </w:r>
          </w:p>
        </w:tc>
        <w:tc>
          <w:tcPr>
            <w:tcW w:w="1618" w:type="dxa"/>
            <w:noWrap/>
            <w:vAlign w:val="bottom"/>
            <w:hideMark/>
          </w:tcPr>
          <w:p w14:paraId="22FCE3C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258,460.38 </w:t>
            </w:r>
          </w:p>
        </w:tc>
        <w:tc>
          <w:tcPr>
            <w:tcW w:w="1618" w:type="dxa"/>
            <w:noWrap/>
            <w:vAlign w:val="bottom"/>
            <w:hideMark/>
          </w:tcPr>
          <w:p w14:paraId="5ABA37D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313,889.54 </w:t>
            </w:r>
          </w:p>
        </w:tc>
      </w:tr>
      <w:tr w:rsidR="00767B9B" w:rsidRPr="00767B9B" w14:paraId="64BFEFA0" w14:textId="77777777" w:rsidTr="00BD0FE6">
        <w:trPr>
          <w:trHeight w:val="255"/>
        </w:trPr>
        <w:tc>
          <w:tcPr>
            <w:tcW w:w="2410" w:type="dxa"/>
            <w:noWrap/>
            <w:vAlign w:val="bottom"/>
            <w:hideMark/>
          </w:tcPr>
          <w:p w14:paraId="04666BE4" w14:textId="77777777" w:rsidR="00767B9B" w:rsidRPr="00767B9B" w:rsidRDefault="00767B9B" w:rsidP="00767B9B">
            <w:pPr>
              <w:spacing w:line="240" w:lineRule="auto"/>
              <w:rPr>
                <w:rFonts w:eastAsia="Times New Roman"/>
                <w:lang w:eastAsia="en-GB"/>
              </w:rPr>
            </w:pPr>
            <w:r w:rsidRPr="00767B9B">
              <w:rPr>
                <w:rFonts w:eastAsia="Times New Roman"/>
                <w:lang w:eastAsia="en-GB"/>
              </w:rPr>
              <w:t>Overtime - Police Staff</w:t>
            </w:r>
          </w:p>
        </w:tc>
        <w:tc>
          <w:tcPr>
            <w:tcW w:w="1701" w:type="dxa"/>
            <w:noWrap/>
            <w:vAlign w:val="bottom"/>
            <w:hideMark/>
          </w:tcPr>
          <w:p w14:paraId="6845BE9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24,220.77 </w:t>
            </w:r>
          </w:p>
        </w:tc>
        <w:tc>
          <w:tcPr>
            <w:tcW w:w="1618" w:type="dxa"/>
            <w:noWrap/>
            <w:vAlign w:val="bottom"/>
            <w:hideMark/>
          </w:tcPr>
          <w:p w14:paraId="56AD08C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16,202.84 </w:t>
            </w:r>
          </w:p>
        </w:tc>
        <w:tc>
          <w:tcPr>
            <w:tcW w:w="1618" w:type="dxa"/>
            <w:noWrap/>
            <w:vAlign w:val="bottom"/>
            <w:hideMark/>
          </w:tcPr>
          <w:p w14:paraId="4737CD4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12,208.02 </w:t>
            </w:r>
          </w:p>
        </w:tc>
        <w:tc>
          <w:tcPr>
            <w:tcW w:w="1618" w:type="dxa"/>
            <w:noWrap/>
            <w:vAlign w:val="bottom"/>
            <w:hideMark/>
          </w:tcPr>
          <w:p w14:paraId="42CA319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7,968.63 </w:t>
            </w:r>
          </w:p>
        </w:tc>
        <w:tc>
          <w:tcPr>
            <w:tcW w:w="1618" w:type="dxa"/>
            <w:noWrap/>
            <w:vAlign w:val="bottom"/>
            <w:hideMark/>
          </w:tcPr>
          <w:p w14:paraId="61DC8AA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16,131.94 </w:t>
            </w:r>
          </w:p>
        </w:tc>
      </w:tr>
      <w:tr w:rsidR="00767B9B" w:rsidRPr="00767B9B" w14:paraId="0E084774" w14:textId="77777777" w:rsidTr="00BD0FE6">
        <w:trPr>
          <w:trHeight w:val="255"/>
        </w:trPr>
        <w:tc>
          <w:tcPr>
            <w:tcW w:w="2410" w:type="dxa"/>
            <w:noWrap/>
            <w:vAlign w:val="bottom"/>
            <w:hideMark/>
          </w:tcPr>
          <w:p w14:paraId="3258A77D" w14:textId="77777777" w:rsidR="00767B9B" w:rsidRPr="00767B9B" w:rsidRDefault="00767B9B" w:rsidP="00767B9B">
            <w:pPr>
              <w:spacing w:line="240" w:lineRule="auto"/>
              <w:rPr>
                <w:rFonts w:eastAsia="Times New Roman"/>
                <w:lang w:eastAsia="en-GB"/>
              </w:rPr>
            </w:pPr>
            <w:r w:rsidRPr="00767B9B">
              <w:rPr>
                <w:rFonts w:eastAsia="Times New Roman"/>
                <w:lang w:eastAsia="en-GB"/>
              </w:rPr>
              <w:t>Overtime - Police Staff (Nc)</w:t>
            </w:r>
          </w:p>
        </w:tc>
        <w:tc>
          <w:tcPr>
            <w:tcW w:w="1701" w:type="dxa"/>
            <w:noWrap/>
            <w:vAlign w:val="bottom"/>
            <w:hideMark/>
          </w:tcPr>
          <w:p w14:paraId="0E1E4280"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9E9E50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132.37 </w:t>
            </w:r>
          </w:p>
        </w:tc>
        <w:tc>
          <w:tcPr>
            <w:tcW w:w="1618" w:type="dxa"/>
            <w:noWrap/>
            <w:vAlign w:val="bottom"/>
            <w:hideMark/>
          </w:tcPr>
          <w:p w14:paraId="5D04A7D8"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6A7E2F0"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1B9C005" w14:textId="3BBE7D72"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p>
        </w:tc>
      </w:tr>
      <w:tr w:rsidR="00767B9B" w:rsidRPr="00767B9B" w14:paraId="1DADCA7C" w14:textId="77777777" w:rsidTr="00BD0FE6">
        <w:trPr>
          <w:trHeight w:val="255"/>
        </w:trPr>
        <w:tc>
          <w:tcPr>
            <w:tcW w:w="2410" w:type="dxa"/>
            <w:noWrap/>
            <w:vAlign w:val="bottom"/>
            <w:hideMark/>
          </w:tcPr>
          <w:p w14:paraId="6EA9D320" w14:textId="77777777" w:rsidR="00767B9B" w:rsidRPr="00767B9B" w:rsidRDefault="00767B9B" w:rsidP="00767B9B">
            <w:pPr>
              <w:spacing w:line="240" w:lineRule="auto"/>
              <w:rPr>
                <w:rFonts w:eastAsia="Times New Roman"/>
                <w:lang w:eastAsia="en-GB"/>
              </w:rPr>
            </w:pPr>
            <w:r w:rsidRPr="00767B9B">
              <w:rPr>
                <w:rFonts w:eastAsia="Times New Roman"/>
                <w:lang w:eastAsia="en-GB"/>
              </w:rPr>
              <w:t>Allowances - Police Staff</w:t>
            </w:r>
          </w:p>
        </w:tc>
        <w:tc>
          <w:tcPr>
            <w:tcW w:w="1701" w:type="dxa"/>
            <w:noWrap/>
            <w:vAlign w:val="bottom"/>
            <w:hideMark/>
          </w:tcPr>
          <w:p w14:paraId="0415765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48,193.34 </w:t>
            </w:r>
          </w:p>
        </w:tc>
        <w:tc>
          <w:tcPr>
            <w:tcW w:w="1618" w:type="dxa"/>
            <w:noWrap/>
            <w:vAlign w:val="bottom"/>
            <w:hideMark/>
          </w:tcPr>
          <w:p w14:paraId="466A1AC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59,843.00 </w:t>
            </w:r>
          </w:p>
        </w:tc>
        <w:tc>
          <w:tcPr>
            <w:tcW w:w="1618" w:type="dxa"/>
            <w:noWrap/>
            <w:vAlign w:val="bottom"/>
            <w:hideMark/>
          </w:tcPr>
          <w:p w14:paraId="6F9169E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71,448.29 </w:t>
            </w:r>
          </w:p>
        </w:tc>
        <w:tc>
          <w:tcPr>
            <w:tcW w:w="1618" w:type="dxa"/>
            <w:noWrap/>
            <w:vAlign w:val="bottom"/>
            <w:hideMark/>
          </w:tcPr>
          <w:p w14:paraId="3899A70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78,621.24 </w:t>
            </w:r>
          </w:p>
        </w:tc>
        <w:tc>
          <w:tcPr>
            <w:tcW w:w="1618" w:type="dxa"/>
            <w:noWrap/>
            <w:vAlign w:val="bottom"/>
            <w:hideMark/>
          </w:tcPr>
          <w:p w14:paraId="79AA849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85,653.51 </w:t>
            </w:r>
          </w:p>
        </w:tc>
      </w:tr>
      <w:tr w:rsidR="00767B9B" w:rsidRPr="00767B9B" w14:paraId="5AA1F703" w14:textId="77777777" w:rsidTr="00BD0FE6">
        <w:trPr>
          <w:trHeight w:val="255"/>
        </w:trPr>
        <w:tc>
          <w:tcPr>
            <w:tcW w:w="2410" w:type="dxa"/>
            <w:noWrap/>
            <w:vAlign w:val="bottom"/>
            <w:hideMark/>
          </w:tcPr>
          <w:p w14:paraId="2F3DB5EA" w14:textId="77777777" w:rsidR="00767B9B" w:rsidRPr="00767B9B" w:rsidRDefault="00767B9B" w:rsidP="00767B9B">
            <w:pPr>
              <w:spacing w:line="240" w:lineRule="auto"/>
              <w:rPr>
                <w:rFonts w:eastAsia="Times New Roman"/>
                <w:lang w:eastAsia="en-GB"/>
              </w:rPr>
            </w:pPr>
            <w:r w:rsidRPr="00767B9B">
              <w:rPr>
                <w:rFonts w:eastAsia="Times New Roman"/>
                <w:lang w:eastAsia="en-GB"/>
              </w:rPr>
              <w:t>Superannuation - Police Staff</w:t>
            </w:r>
          </w:p>
        </w:tc>
        <w:tc>
          <w:tcPr>
            <w:tcW w:w="1701" w:type="dxa"/>
            <w:noWrap/>
            <w:vAlign w:val="bottom"/>
            <w:hideMark/>
          </w:tcPr>
          <w:p w14:paraId="6D7894B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335,028.55 </w:t>
            </w:r>
          </w:p>
        </w:tc>
        <w:tc>
          <w:tcPr>
            <w:tcW w:w="1618" w:type="dxa"/>
            <w:noWrap/>
            <w:vAlign w:val="bottom"/>
            <w:hideMark/>
          </w:tcPr>
          <w:p w14:paraId="45ED3D7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411,265.61 </w:t>
            </w:r>
          </w:p>
        </w:tc>
        <w:tc>
          <w:tcPr>
            <w:tcW w:w="1618" w:type="dxa"/>
            <w:noWrap/>
            <w:vAlign w:val="bottom"/>
            <w:hideMark/>
          </w:tcPr>
          <w:p w14:paraId="395BDF1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462,730.44 </w:t>
            </w:r>
          </w:p>
        </w:tc>
        <w:tc>
          <w:tcPr>
            <w:tcW w:w="1618" w:type="dxa"/>
            <w:noWrap/>
            <w:vAlign w:val="bottom"/>
            <w:hideMark/>
          </w:tcPr>
          <w:p w14:paraId="148B300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495,934.90 </w:t>
            </w:r>
          </w:p>
        </w:tc>
        <w:tc>
          <w:tcPr>
            <w:tcW w:w="1618" w:type="dxa"/>
            <w:noWrap/>
            <w:vAlign w:val="bottom"/>
            <w:hideMark/>
          </w:tcPr>
          <w:p w14:paraId="3ABF5EB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548,371.11 </w:t>
            </w:r>
          </w:p>
        </w:tc>
      </w:tr>
      <w:tr w:rsidR="00767B9B" w:rsidRPr="00767B9B" w14:paraId="223EFF00" w14:textId="77777777" w:rsidTr="00BD0FE6">
        <w:trPr>
          <w:trHeight w:val="255"/>
        </w:trPr>
        <w:tc>
          <w:tcPr>
            <w:tcW w:w="2410" w:type="dxa"/>
            <w:noWrap/>
            <w:vAlign w:val="bottom"/>
            <w:hideMark/>
          </w:tcPr>
          <w:p w14:paraId="128E0815" w14:textId="77777777" w:rsidR="00767B9B" w:rsidRPr="00767B9B" w:rsidRDefault="00767B9B" w:rsidP="00767B9B">
            <w:pPr>
              <w:spacing w:line="240" w:lineRule="auto"/>
              <w:rPr>
                <w:rFonts w:eastAsia="Times New Roman"/>
                <w:lang w:eastAsia="en-GB"/>
              </w:rPr>
            </w:pPr>
            <w:r w:rsidRPr="00767B9B">
              <w:rPr>
                <w:rFonts w:eastAsia="Times New Roman"/>
                <w:lang w:eastAsia="en-GB"/>
              </w:rPr>
              <w:t>Apprenticeship Levy - Staff</w:t>
            </w:r>
          </w:p>
        </w:tc>
        <w:tc>
          <w:tcPr>
            <w:tcW w:w="1701" w:type="dxa"/>
            <w:noWrap/>
            <w:vAlign w:val="bottom"/>
            <w:hideMark/>
          </w:tcPr>
          <w:p w14:paraId="6DD8C6D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6,717.12 </w:t>
            </w:r>
          </w:p>
        </w:tc>
        <w:tc>
          <w:tcPr>
            <w:tcW w:w="1618" w:type="dxa"/>
            <w:noWrap/>
            <w:vAlign w:val="bottom"/>
            <w:hideMark/>
          </w:tcPr>
          <w:p w14:paraId="3052508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10,583.69 </w:t>
            </w:r>
          </w:p>
        </w:tc>
        <w:tc>
          <w:tcPr>
            <w:tcW w:w="1618" w:type="dxa"/>
            <w:noWrap/>
            <w:vAlign w:val="bottom"/>
            <w:hideMark/>
          </w:tcPr>
          <w:p w14:paraId="60E7F3B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11,837.61 </w:t>
            </w:r>
          </w:p>
        </w:tc>
        <w:tc>
          <w:tcPr>
            <w:tcW w:w="1618" w:type="dxa"/>
            <w:noWrap/>
            <w:vAlign w:val="bottom"/>
            <w:hideMark/>
          </w:tcPr>
          <w:p w14:paraId="3D7E189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12,087.18 </w:t>
            </w:r>
          </w:p>
        </w:tc>
        <w:tc>
          <w:tcPr>
            <w:tcW w:w="1618" w:type="dxa"/>
            <w:noWrap/>
            <w:vAlign w:val="bottom"/>
            <w:hideMark/>
          </w:tcPr>
          <w:p w14:paraId="2983040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13,770.86 </w:t>
            </w:r>
          </w:p>
        </w:tc>
      </w:tr>
      <w:tr w:rsidR="00767B9B" w:rsidRPr="00767B9B" w14:paraId="7AC52DB4" w14:textId="77777777" w:rsidTr="00BD0FE6">
        <w:trPr>
          <w:trHeight w:val="255"/>
        </w:trPr>
        <w:tc>
          <w:tcPr>
            <w:tcW w:w="2410" w:type="dxa"/>
            <w:noWrap/>
            <w:vAlign w:val="bottom"/>
            <w:hideMark/>
          </w:tcPr>
          <w:p w14:paraId="65C97724" w14:textId="77777777" w:rsidR="00767B9B" w:rsidRPr="00767B9B" w:rsidRDefault="00767B9B" w:rsidP="00767B9B">
            <w:pPr>
              <w:spacing w:line="240" w:lineRule="auto"/>
              <w:rPr>
                <w:rFonts w:eastAsia="Times New Roman"/>
                <w:lang w:eastAsia="en-GB"/>
              </w:rPr>
            </w:pPr>
            <w:r w:rsidRPr="00767B9B">
              <w:rPr>
                <w:rFonts w:eastAsia="Times New Roman"/>
                <w:lang w:eastAsia="en-GB"/>
              </w:rPr>
              <w:t>Training</w:t>
            </w:r>
          </w:p>
        </w:tc>
        <w:tc>
          <w:tcPr>
            <w:tcW w:w="1701" w:type="dxa"/>
            <w:noWrap/>
            <w:vAlign w:val="bottom"/>
            <w:hideMark/>
          </w:tcPr>
          <w:p w14:paraId="7CEC9F9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3,315.50 </w:t>
            </w:r>
          </w:p>
        </w:tc>
        <w:tc>
          <w:tcPr>
            <w:tcW w:w="1618" w:type="dxa"/>
            <w:noWrap/>
            <w:vAlign w:val="bottom"/>
            <w:hideMark/>
          </w:tcPr>
          <w:p w14:paraId="1CB3DCF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5,499.00 </w:t>
            </w:r>
          </w:p>
        </w:tc>
        <w:tc>
          <w:tcPr>
            <w:tcW w:w="1618" w:type="dxa"/>
            <w:noWrap/>
            <w:vAlign w:val="bottom"/>
            <w:hideMark/>
          </w:tcPr>
          <w:p w14:paraId="3B31D47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2,309.00 </w:t>
            </w:r>
          </w:p>
        </w:tc>
        <w:tc>
          <w:tcPr>
            <w:tcW w:w="1618" w:type="dxa"/>
            <w:noWrap/>
            <w:vAlign w:val="bottom"/>
            <w:hideMark/>
          </w:tcPr>
          <w:p w14:paraId="01B0AB0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9,063.67 </w:t>
            </w:r>
          </w:p>
        </w:tc>
        <w:tc>
          <w:tcPr>
            <w:tcW w:w="1618" w:type="dxa"/>
            <w:noWrap/>
            <w:vAlign w:val="bottom"/>
            <w:hideMark/>
          </w:tcPr>
          <w:p w14:paraId="719EF90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7,045.98 </w:t>
            </w:r>
          </w:p>
        </w:tc>
      </w:tr>
      <w:tr w:rsidR="00767B9B" w:rsidRPr="00767B9B" w14:paraId="576A97B9" w14:textId="77777777" w:rsidTr="00BD0FE6">
        <w:trPr>
          <w:trHeight w:val="255"/>
        </w:trPr>
        <w:tc>
          <w:tcPr>
            <w:tcW w:w="2410" w:type="dxa"/>
            <w:noWrap/>
            <w:vAlign w:val="bottom"/>
            <w:hideMark/>
          </w:tcPr>
          <w:p w14:paraId="79775C55" w14:textId="77777777" w:rsidR="00767B9B" w:rsidRPr="00767B9B" w:rsidRDefault="00767B9B" w:rsidP="00767B9B">
            <w:pPr>
              <w:spacing w:line="240" w:lineRule="auto"/>
              <w:rPr>
                <w:rFonts w:eastAsia="Times New Roman"/>
                <w:lang w:eastAsia="en-GB"/>
              </w:rPr>
            </w:pPr>
            <w:r w:rsidRPr="00767B9B">
              <w:rPr>
                <w:rFonts w:eastAsia="Times New Roman"/>
                <w:lang w:eastAsia="en-GB"/>
              </w:rPr>
              <w:t>Counselling/ Staff Welfare</w:t>
            </w:r>
          </w:p>
        </w:tc>
        <w:tc>
          <w:tcPr>
            <w:tcW w:w="1701" w:type="dxa"/>
            <w:noWrap/>
            <w:vAlign w:val="bottom"/>
            <w:hideMark/>
          </w:tcPr>
          <w:p w14:paraId="731E1226"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3AB43F3"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C5A9CC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23.00 </w:t>
            </w:r>
          </w:p>
        </w:tc>
        <w:tc>
          <w:tcPr>
            <w:tcW w:w="1618" w:type="dxa"/>
            <w:noWrap/>
            <w:vAlign w:val="bottom"/>
            <w:hideMark/>
          </w:tcPr>
          <w:p w14:paraId="7B3CDCB9" w14:textId="44806FD2"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- 3.00 </w:t>
            </w:r>
          </w:p>
        </w:tc>
        <w:tc>
          <w:tcPr>
            <w:tcW w:w="1618" w:type="dxa"/>
            <w:noWrap/>
            <w:vAlign w:val="bottom"/>
            <w:hideMark/>
          </w:tcPr>
          <w:p w14:paraId="68EC9705" w14:textId="0E4EB59E"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- 10.00 </w:t>
            </w:r>
          </w:p>
        </w:tc>
      </w:tr>
      <w:tr w:rsidR="00767B9B" w:rsidRPr="00767B9B" w14:paraId="5453B733" w14:textId="77777777" w:rsidTr="00BD0FE6">
        <w:trPr>
          <w:trHeight w:val="255"/>
        </w:trPr>
        <w:tc>
          <w:tcPr>
            <w:tcW w:w="2410" w:type="dxa"/>
            <w:noWrap/>
            <w:vAlign w:val="bottom"/>
            <w:hideMark/>
          </w:tcPr>
          <w:p w14:paraId="2F4B662E" w14:textId="77777777" w:rsidR="00767B9B" w:rsidRPr="00767B9B" w:rsidRDefault="00767B9B" w:rsidP="00767B9B">
            <w:pPr>
              <w:spacing w:line="240" w:lineRule="auto"/>
              <w:rPr>
                <w:rFonts w:eastAsia="Times New Roman"/>
                <w:lang w:eastAsia="en-GB"/>
              </w:rPr>
            </w:pPr>
            <w:r w:rsidRPr="00767B9B">
              <w:rPr>
                <w:rFonts w:eastAsia="Times New Roman"/>
                <w:lang w:eastAsia="en-GB"/>
              </w:rPr>
              <w:t>Subsistence</w:t>
            </w:r>
          </w:p>
        </w:tc>
        <w:tc>
          <w:tcPr>
            <w:tcW w:w="1701" w:type="dxa"/>
            <w:noWrap/>
            <w:vAlign w:val="bottom"/>
            <w:hideMark/>
          </w:tcPr>
          <w:p w14:paraId="7A9BC19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300.95 </w:t>
            </w:r>
          </w:p>
        </w:tc>
        <w:tc>
          <w:tcPr>
            <w:tcW w:w="1618" w:type="dxa"/>
            <w:noWrap/>
            <w:vAlign w:val="bottom"/>
            <w:hideMark/>
          </w:tcPr>
          <w:p w14:paraId="445F61C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396.08 </w:t>
            </w:r>
          </w:p>
        </w:tc>
        <w:tc>
          <w:tcPr>
            <w:tcW w:w="1618" w:type="dxa"/>
            <w:noWrap/>
            <w:vAlign w:val="bottom"/>
            <w:hideMark/>
          </w:tcPr>
          <w:p w14:paraId="1A36DC8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122.80 </w:t>
            </w:r>
          </w:p>
        </w:tc>
        <w:tc>
          <w:tcPr>
            <w:tcW w:w="1618" w:type="dxa"/>
            <w:noWrap/>
            <w:vAlign w:val="bottom"/>
            <w:hideMark/>
          </w:tcPr>
          <w:p w14:paraId="45B7A4C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109.64 </w:t>
            </w:r>
          </w:p>
        </w:tc>
        <w:tc>
          <w:tcPr>
            <w:tcW w:w="1618" w:type="dxa"/>
            <w:noWrap/>
            <w:vAlign w:val="bottom"/>
            <w:hideMark/>
          </w:tcPr>
          <w:p w14:paraId="313834F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167.49 </w:t>
            </w:r>
          </w:p>
        </w:tc>
      </w:tr>
      <w:tr w:rsidR="00767B9B" w:rsidRPr="00767B9B" w14:paraId="3CF1C6E7" w14:textId="77777777" w:rsidTr="00BD0FE6">
        <w:trPr>
          <w:trHeight w:val="255"/>
        </w:trPr>
        <w:tc>
          <w:tcPr>
            <w:tcW w:w="2410" w:type="dxa"/>
            <w:noWrap/>
            <w:vAlign w:val="bottom"/>
            <w:hideMark/>
          </w:tcPr>
          <w:p w14:paraId="2AA7FB77" w14:textId="77777777" w:rsidR="00767B9B" w:rsidRPr="00767B9B" w:rsidRDefault="00767B9B" w:rsidP="00767B9B">
            <w:pPr>
              <w:spacing w:line="240" w:lineRule="auto"/>
              <w:rPr>
                <w:rFonts w:eastAsia="Times New Roman"/>
                <w:lang w:eastAsia="en-GB"/>
              </w:rPr>
            </w:pPr>
            <w:r w:rsidRPr="00767B9B">
              <w:rPr>
                <w:rFonts w:eastAsia="Times New Roman"/>
                <w:lang w:eastAsia="en-GB"/>
              </w:rPr>
              <w:t>Fixtures And Fittings</w:t>
            </w:r>
          </w:p>
        </w:tc>
        <w:tc>
          <w:tcPr>
            <w:tcW w:w="1701" w:type="dxa"/>
            <w:noWrap/>
            <w:vAlign w:val="bottom"/>
            <w:hideMark/>
          </w:tcPr>
          <w:p w14:paraId="0966D93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9A7529E"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319501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2,172.28 </w:t>
            </w:r>
          </w:p>
        </w:tc>
        <w:tc>
          <w:tcPr>
            <w:tcW w:w="1618" w:type="dxa"/>
            <w:noWrap/>
            <w:vAlign w:val="bottom"/>
            <w:hideMark/>
          </w:tcPr>
          <w:p w14:paraId="6D2344C5"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D122A6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98.55 </w:t>
            </w:r>
          </w:p>
        </w:tc>
      </w:tr>
      <w:tr w:rsidR="00767B9B" w:rsidRPr="00767B9B" w14:paraId="768C66C3" w14:textId="77777777" w:rsidTr="00BD0FE6">
        <w:trPr>
          <w:trHeight w:val="255"/>
        </w:trPr>
        <w:tc>
          <w:tcPr>
            <w:tcW w:w="2410" w:type="dxa"/>
            <w:noWrap/>
            <w:vAlign w:val="bottom"/>
            <w:hideMark/>
          </w:tcPr>
          <w:p w14:paraId="22684DC8"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Property Costs</w:t>
            </w:r>
          </w:p>
        </w:tc>
        <w:tc>
          <w:tcPr>
            <w:tcW w:w="1701" w:type="dxa"/>
            <w:noWrap/>
            <w:vAlign w:val="bottom"/>
            <w:hideMark/>
          </w:tcPr>
          <w:p w14:paraId="167CBE8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AA64F2E"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9388780"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8B33A01"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EC4FF8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17.10 </w:t>
            </w:r>
          </w:p>
        </w:tc>
      </w:tr>
      <w:tr w:rsidR="00767B9B" w:rsidRPr="00767B9B" w14:paraId="2193C1B8" w14:textId="77777777" w:rsidTr="00BD0FE6">
        <w:trPr>
          <w:trHeight w:val="255"/>
        </w:trPr>
        <w:tc>
          <w:tcPr>
            <w:tcW w:w="2410" w:type="dxa"/>
            <w:noWrap/>
            <w:vAlign w:val="bottom"/>
            <w:hideMark/>
          </w:tcPr>
          <w:p w14:paraId="034F3CEE" w14:textId="77777777" w:rsidR="00767B9B" w:rsidRPr="00767B9B" w:rsidRDefault="00767B9B" w:rsidP="00767B9B">
            <w:pPr>
              <w:spacing w:line="240" w:lineRule="auto"/>
              <w:rPr>
                <w:rFonts w:eastAsia="Times New Roman"/>
                <w:lang w:eastAsia="en-GB"/>
              </w:rPr>
            </w:pPr>
            <w:r w:rsidRPr="00767B9B">
              <w:rPr>
                <w:rFonts w:eastAsia="Times New Roman"/>
                <w:lang w:eastAsia="en-GB"/>
              </w:rPr>
              <w:t>Vehicle Hire Charges</w:t>
            </w:r>
          </w:p>
        </w:tc>
        <w:tc>
          <w:tcPr>
            <w:tcW w:w="1701" w:type="dxa"/>
            <w:noWrap/>
            <w:vAlign w:val="bottom"/>
            <w:hideMark/>
          </w:tcPr>
          <w:p w14:paraId="11E1342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1,630.36 </w:t>
            </w:r>
          </w:p>
        </w:tc>
        <w:tc>
          <w:tcPr>
            <w:tcW w:w="1618" w:type="dxa"/>
            <w:noWrap/>
            <w:vAlign w:val="bottom"/>
            <w:hideMark/>
          </w:tcPr>
          <w:p w14:paraId="07999C4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2,432.04 </w:t>
            </w:r>
          </w:p>
        </w:tc>
        <w:tc>
          <w:tcPr>
            <w:tcW w:w="1618" w:type="dxa"/>
            <w:noWrap/>
            <w:vAlign w:val="bottom"/>
            <w:hideMark/>
          </w:tcPr>
          <w:p w14:paraId="2B0D027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32.24 </w:t>
            </w:r>
          </w:p>
        </w:tc>
        <w:tc>
          <w:tcPr>
            <w:tcW w:w="1618" w:type="dxa"/>
            <w:noWrap/>
            <w:vAlign w:val="bottom"/>
            <w:hideMark/>
          </w:tcPr>
          <w:p w14:paraId="2D23A12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1,040.69 </w:t>
            </w:r>
          </w:p>
        </w:tc>
        <w:tc>
          <w:tcPr>
            <w:tcW w:w="1618" w:type="dxa"/>
            <w:noWrap/>
            <w:vAlign w:val="bottom"/>
            <w:hideMark/>
          </w:tcPr>
          <w:p w14:paraId="4AEA824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573.53 </w:t>
            </w:r>
          </w:p>
        </w:tc>
      </w:tr>
      <w:tr w:rsidR="00767B9B" w:rsidRPr="00767B9B" w14:paraId="73D74E24" w14:textId="77777777" w:rsidTr="00BD0FE6">
        <w:trPr>
          <w:trHeight w:val="255"/>
        </w:trPr>
        <w:tc>
          <w:tcPr>
            <w:tcW w:w="2410" w:type="dxa"/>
            <w:noWrap/>
            <w:vAlign w:val="bottom"/>
            <w:hideMark/>
          </w:tcPr>
          <w:p w14:paraId="3C7B7BF9" w14:textId="77777777" w:rsidR="00767B9B" w:rsidRPr="00767B9B" w:rsidRDefault="00767B9B" w:rsidP="00767B9B">
            <w:pPr>
              <w:spacing w:line="240" w:lineRule="auto"/>
              <w:rPr>
                <w:rFonts w:eastAsia="Times New Roman"/>
                <w:lang w:eastAsia="en-GB"/>
              </w:rPr>
            </w:pPr>
            <w:r w:rsidRPr="00767B9B">
              <w:rPr>
                <w:rFonts w:eastAsia="Times New Roman"/>
                <w:lang w:eastAsia="en-GB"/>
              </w:rPr>
              <w:t>Vehicle Fuel</w:t>
            </w:r>
          </w:p>
        </w:tc>
        <w:tc>
          <w:tcPr>
            <w:tcW w:w="1701" w:type="dxa"/>
            <w:noWrap/>
            <w:vAlign w:val="bottom"/>
            <w:hideMark/>
          </w:tcPr>
          <w:p w14:paraId="684FC7E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2,072.83 </w:t>
            </w:r>
          </w:p>
        </w:tc>
        <w:tc>
          <w:tcPr>
            <w:tcW w:w="1618" w:type="dxa"/>
            <w:noWrap/>
            <w:vAlign w:val="bottom"/>
            <w:hideMark/>
          </w:tcPr>
          <w:p w14:paraId="57B5284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3,129.96 </w:t>
            </w:r>
          </w:p>
        </w:tc>
        <w:tc>
          <w:tcPr>
            <w:tcW w:w="1618" w:type="dxa"/>
            <w:noWrap/>
            <w:vAlign w:val="bottom"/>
            <w:hideMark/>
          </w:tcPr>
          <w:p w14:paraId="5BD74EE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126.51 </w:t>
            </w:r>
          </w:p>
        </w:tc>
        <w:tc>
          <w:tcPr>
            <w:tcW w:w="1618" w:type="dxa"/>
            <w:noWrap/>
            <w:vAlign w:val="bottom"/>
            <w:hideMark/>
          </w:tcPr>
          <w:p w14:paraId="6DFB2B0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611.91 </w:t>
            </w:r>
          </w:p>
        </w:tc>
        <w:tc>
          <w:tcPr>
            <w:tcW w:w="1618" w:type="dxa"/>
            <w:noWrap/>
            <w:vAlign w:val="bottom"/>
            <w:hideMark/>
          </w:tcPr>
          <w:p w14:paraId="57AF1C2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1,747.42 </w:t>
            </w:r>
          </w:p>
        </w:tc>
      </w:tr>
      <w:tr w:rsidR="00767B9B" w:rsidRPr="00767B9B" w14:paraId="66639B06" w14:textId="77777777" w:rsidTr="00BD0FE6">
        <w:trPr>
          <w:trHeight w:val="255"/>
        </w:trPr>
        <w:tc>
          <w:tcPr>
            <w:tcW w:w="2410" w:type="dxa"/>
            <w:noWrap/>
            <w:vAlign w:val="bottom"/>
            <w:hideMark/>
          </w:tcPr>
          <w:p w14:paraId="25DDBCB5" w14:textId="77777777" w:rsidR="00767B9B" w:rsidRPr="00767B9B" w:rsidRDefault="00767B9B" w:rsidP="00767B9B">
            <w:pPr>
              <w:spacing w:line="240" w:lineRule="auto"/>
              <w:rPr>
                <w:rFonts w:eastAsia="Times New Roman"/>
                <w:lang w:eastAsia="en-GB"/>
              </w:rPr>
            </w:pPr>
            <w:r w:rsidRPr="00767B9B">
              <w:rPr>
                <w:rFonts w:eastAsia="Times New Roman"/>
                <w:lang w:eastAsia="en-GB"/>
              </w:rPr>
              <w:lastRenderedPageBreak/>
              <w:t>Accident Damage Repairs</w:t>
            </w:r>
          </w:p>
        </w:tc>
        <w:tc>
          <w:tcPr>
            <w:tcW w:w="1701" w:type="dxa"/>
            <w:noWrap/>
            <w:vAlign w:val="bottom"/>
            <w:hideMark/>
          </w:tcPr>
          <w:p w14:paraId="469D288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389.70 </w:t>
            </w:r>
          </w:p>
        </w:tc>
        <w:tc>
          <w:tcPr>
            <w:tcW w:w="1618" w:type="dxa"/>
            <w:noWrap/>
            <w:vAlign w:val="bottom"/>
            <w:hideMark/>
          </w:tcPr>
          <w:p w14:paraId="16285C1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1,027.94 </w:t>
            </w:r>
          </w:p>
        </w:tc>
        <w:tc>
          <w:tcPr>
            <w:tcW w:w="1618" w:type="dxa"/>
            <w:noWrap/>
            <w:vAlign w:val="bottom"/>
            <w:hideMark/>
          </w:tcPr>
          <w:p w14:paraId="2560EBA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513.97 </w:t>
            </w:r>
          </w:p>
        </w:tc>
        <w:tc>
          <w:tcPr>
            <w:tcW w:w="1618" w:type="dxa"/>
            <w:noWrap/>
            <w:vAlign w:val="bottom"/>
            <w:hideMark/>
          </w:tcPr>
          <w:p w14:paraId="123CC8E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1,364.52 </w:t>
            </w:r>
          </w:p>
        </w:tc>
        <w:tc>
          <w:tcPr>
            <w:tcW w:w="1618" w:type="dxa"/>
            <w:noWrap/>
            <w:vAlign w:val="bottom"/>
            <w:hideMark/>
          </w:tcPr>
          <w:p w14:paraId="40F3DC9F" w14:textId="77777777" w:rsidR="00767B9B" w:rsidRPr="00767B9B" w:rsidRDefault="00767B9B" w:rsidP="002C7AD0">
            <w:pPr>
              <w:spacing w:line="240" w:lineRule="auto"/>
              <w:jc w:val="right"/>
              <w:rPr>
                <w:rFonts w:eastAsia="Times New Roman"/>
                <w:lang w:eastAsia="en-GB"/>
              </w:rPr>
            </w:pPr>
          </w:p>
        </w:tc>
      </w:tr>
      <w:tr w:rsidR="00767B9B" w:rsidRPr="00767B9B" w14:paraId="05AC2295" w14:textId="77777777" w:rsidTr="00BD0FE6">
        <w:trPr>
          <w:trHeight w:val="255"/>
        </w:trPr>
        <w:tc>
          <w:tcPr>
            <w:tcW w:w="2410" w:type="dxa"/>
            <w:noWrap/>
            <w:vAlign w:val="bottom"/>
            <w:hideMark/>
          </w:tcPr>
          <w:p w14:paraId="163F182A" w14:textId="77777777" w:rsidR="00767B9B" w:rsidRPr="00767B9B" w:rsidRDefault="00767B9B" w:rsidP="00767B9B">
            <w:pPr>
              <w:spacing w:line="240" w:lineRule="auto"/>
              <w:rPr>
                <w:rFonts w:eastAsia="Times New Roman"/>
                <w:lang w:eastAsia="en-GB"/>
              </w:rPr>
            </w:pPr>
            <w:r w:rsidRPr="00767B9B">
              <w:rPr>
                <w:rFonts w:eastAsia="Times New Roman"/>
                <w:lang w:eastAsia="en-GB"/>
              </w:rPr>
              <w:t>Public Transport Costs</w:t>
            </w:r>
          </w:p>
        </w:tc>
        <w:tc>
          <w:tcPr>
            <w:tcW w:w="1701" w:type="dxa"/>
            <w:noWrap/>
            <w:vAlign w:val="bottom"/>
            <w:hideMark/>
          </w:tcPr>
          <w:p w14:paraId="0D8EB4B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3,010.40 </w:t>
            </w:r>
          </w:p>
        </w:tc>
        <w:tc>
          <w:tcPr>
            <w:tcW w:w="1618" w:type="dxa"/>
            <w:noWrap/>
            <w:vAlign w:val="bottom"/>
            <w:hideMark/>
          </w:tcPr>
          <w:p w14:paraId="36B77F7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6,710.97 </w:t>
            </w:r>
          </w:p>
        </w:tc>
        <w:tc>
          <w:tcPr>
            <w:tcW w:w="1618" w:type="dxa"/>
            <w:noWrap/>
            <w:vAlign w:val="bottom"/>
            <w:hideMark/>
          </w:tcPr>
          <w:p w14:paraId="38A1A77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1,938.10 </w:t>
            </w:r>
          </w:p>
        </w:tc>
        <w:tc>
          <w:tcPr>
            <w:tcW w:w="1618" w:type="dxa"/>
            <w:noWrap/>
            <w:vAlign w:val="bottom"/>
            <w:hideMark/>
          </w:tcPr>
          <w:p w14:paraId="2CA137C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330.02 </w:t>
            </w:r>
          </w:p>
        </w:tc>
        <w:tc>
          <w:tcPr>
            <w:tcW w:w="1618" w:type="dxa"/>
            <w:noWrap/>
            <w:vAlign w:val="bottom"/>
            <w:hideMark/>
          </w:tcPr>
          <w:p w14:paraId="3FE66B3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1,814.48 </w:t>
            </w:r>
          </w:p>
        </w:tc>
      </w:tr>
      <w:tr w:rsidR="00767B9B" w:rsidRPr="00767B9B" w14:paraId="28F8B5BA" w14:textId="77777777" w:rsidTr="00BD0FE6">
        <w:trPr>
          <w:trHeight w:val="255"/>
        </w:trPr>
        <w:tc>
          <w:tcPr>
            <w:tcW w:w="2410" w:type="dxa"/>
            <w:noWrap/>
            <w:vAlign w:val="bottom"/>
            <w:hideMark/>
          </w:tcPr>
          <w:p w14:paraId="37B75C6F" w14:textId="77777777" w:rsidR="00767B9B" w:rsidRPr="00767B9B" w:rsidRDefault="00767B9B" w:rsidP="00767B9B">
            <w:pPr>
              <w:spacing w:line="240" w:lineRule="auto"/>
              <w:rPr>
                <w:rFonts w:eastAsia="Times New Roman"/>
                <w:lang w:eastAsia="en-GB"/>
              </w:rPr>
            </w:pPr>
            <w:r w:rsidRPr="00767B9B">
              <w:rPr>
                <w:rFonts w:eastAsia="Times New Roman"/>
                <w:lang w:eastAsia="en-GB"/>
              </w:rPr>
              <w:t>Casual Car User Costs</w:t>
            </w:r>
          </w:p>
        </w:tc>
        <w:tc>
          <w:tcPr>
            <w:tcW w:w="1701" w:type="dxa"/>
            <w:noWrap/>
            <w:vAlign w:val="bottom"/>
            <w:hideMark/>
          </w:tcPr>
          <w:p w14:paraId="1061F1E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5,264.19 </w:t>
            </w:r>
          </w:p>
        </w:tc>
        <w:tc>
          <w:tcPr>
            <w:tcW w:w="1618" w:type="dxa"/>
            <w:noWrap/>
            <w:vAlign w:val="bottom"/>
            <w:hideMark/>
          </w:tcPr>
          <w:p w14:paraId="188A141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2,210.53 </w:t>
            </w:r>
          </w:p>
        </w:tc>
        <w:tc>
          <w:tcPr>
            <w:tcW w:w="1618" w:type="dxa"/>
            <w:noWrap/>
            <w:vAlign w:val="bottom"/>
            <w:hideMark/>
          </w:tcPr>
          <w:p w14:paraId="04329DA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1,227.60 </w:t>
            </w:r>
          </w:p>
        </w:tc>
        <w:tc>
          <w:tcPr>
            <w:tcW w:w="1618" w:type="dxa"/>
            <w:noWrap/>
            <w:vAlign w:val="bottom"/>
            <w:hideMark/>
          </w:tcPr>
          <w:p w14:paraId="24D64EC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1,163.05 </w:t>
            </w:r>
          </w:p>
        </w:tc>
        <w:tc>
          <w:tcPr>
            <w:tcW w:w="1618" w:type="dxa"/>
            <w:noWrap/>
            <w:vAlign w:val="bottom"/>
            <w:hideMark/>
          </w:tcPr>
          <w:p w14:paraId="4C991CF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2,177.55 </w:t>
            </w:r>
          </w:p>
        </w:tc>
      </w:tr>
      <w:tr w:rsidR="00767B9B" w:rsidRPr="00767B9B" w14:paraId="253F9FBB" w14:textId="77777777" w:rsidTr="00BD0FE6">
        <w:trPr>
          <w:trHeight w:val="255"/>
        </w:trPr>
        <w:tc>
          <w:tcPr>
            <w:tcW w:w="2410" w:type="dxa"/>
            <w:noWrap/>
            <w:vAlign w:val="bottom"/>
            <w:hideMark/>
          </w:tcPr>
          <w:p w14:paraId="6860686D" w14:textId="77777777" w:rsidR="00767B9B" w:rsidRPr="00767B9B" w:rsidRDefault="00767B9B" w:rsidP="00767B9B">
            <w:pPr>
              <w:spacing w:line="240" w:lineRule="auto"/>
              <w:rPr>
                <w:rFonts w:eastAsia="Times New Roman"/>
                <w:lang w:eastAsia="en-GB"/>
              </w:rPr>
            </w:pPr>
            <w:r w:rsidRPr="00767B9B">
              <w:rPr>
                <w:rFonts w:eastAsia="Times New Roman"/>
                <w:lang w:eastAsia="en-GB"/>
              </w:rPr>
              <w:t>Specialist Ops Equipment</w:t>
            </w:r>
          </w:p>
        </w:tc>
        <w:tc>
          <w:tcPr>
            <w:tcW w:w="1701" w:type="dxa"/>
            <w:noWrap/>
            <w:vAlign w:val="bottom"/>
            <w:hideMark/>
          </w:tcPr>
          <w:p w14:paraId="5592FEDB"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347E88F"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8B176FC"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B2E94DD" w14:textId="0085E868"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p>
        </w:tc>
        <w:tc>
          <w:tcPr>
            <w:tcW w:w="1618" w:type="dxa"/>
            <w:noWrap/>
            <w:vAlign w:val="bottom"/>
            <w:hideMark/>
          </w:tcPr>
          <w:p w14:paraId="5511C1A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69.99 </w:t>
            </w:r>
          </w:p>
        </w:tc>
      </w:tr>
      <w:tr w:rsidR="00767B9B" w:rsidRPr="00767B9B" w14:paraId="36E78197" w14:textId="77777777" w:rsidTr="00BD0FE6">
        <w:trPr>
          <w:trHeight w:val="255"/>
        </w:trPr>
        <w:tc>
          <w:tcPr>
            <w:tcW w:w="2410" w:type="dxa"/>
            <w:noWrap/>
            <w:vAlign w:val="bottom"/>
            <w:hideMark/>
          </w:tcPr>
          <w:p w14:paraId="14DF7DE9" w14:textId="77777777" w:rsidR="00767B9B" w:rsidRPr="00767B9B" w:rsidRDefault="00767B9B" w:rsidP="00767B9B">
            <w:pPr>
              <w:spacing w:line="240" w:lineRule="auto"/>
              <w:rPr>
                <w:rFonts w:eastAsia="Times New Roman"/>
                <w:lang w:eastAsia="en-GB"/>
              </w:rPr>
            </w:pPr>
            <w:r w:rsidRPr="00767B9B">
              <w:rPr>
                <w:rFonts w:eastAsia="Times New Roman"/>
                <w:lang w:eastAsia="en-GB"/>
              </w:rPr>
              <w:t>Specialist Consumables</w:t>
            </w:r>
          </w:p>
        </w:tc>
        <w:tc>
          <w:tcPr>
            <w:tcW w:w="1701" w:type="dxa"/>
            <w:noWrap/>
            <w:vAlign w:val="bottom"/>
            <w:hideMark/>
          </w:tcPr>
          <w:p w14:paraId="5CEE173A"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4FE0621"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03DF5B6"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407F2C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2.12 </w:t>
            </w:r>
          </w:p>
        </w:tc>
        <w:tc>
          <w:tcPr>
            <w:tcW w:w="1618" w:type="dxa"/>
            <w:noWrap/>
            <w:vAlign w:val="bottom"/>
            <w:hideMark/>
          </w:tcPr>
          <w:p w14:paraId="2FFA7857" w14:textId="77777777" w:rsidR="00767B9B" w:rsidRPr="00767B9B" w:rsidRDefault="00767B9B" w:rsidP="002C7AD0">
            <w:pPr>
              <w:spacing w:line="240" w:lineRule="auto"/>
              <w:jc w:val="right"/>
              <w:rPr>
                <w:rFonts w:eastAsia="Times New Roman"/>
                <w:lang w:eastAsia="en-GB"/>
              </w:rPr>
            </w:pPr>
          </w:p>
        </w:tc>
      </w:tr>
      <w:tr w:rsidR="00767B9B" w:rsidRPr="00767B9B" w14:paraId="56A37FDB" w14:textId="77777777" w:rsidTr="00BD0FE6">
        <w:trPr>
          <w:trHeight w:val="255"/>
        </w:trPr>
        <w:tc>
          <w:tcPr>
            <w:tcW w:w="2410" w:type="dxa"/>
            <w:noWrap/>
            <w:vAlign w:val="bottom"/>
            <w:hideMark/>
          </w:tcPr>
          <w:p w14:paraId="6A634B7B" w14:textId="77777777" w:rsidR="00767B9B" w:rsidRPr="00767B9B" w:rsidRDefault="00767B9B" w:rsidP="00767B9B">
            <w:pPr>
              <w:spacing w:line="240" w:lineRule="auto"/>
              <w:rPr>
                <w:rFonts w:eastAsia="Times New Roman"/>
                <w:lang w:eastAsia="en-GB"/>
              </w:rPr>
            </w:pPr>
            <w:r w:rsidRPr="00767B9B">
              <w:rPr>
                <w:rFonts w:eastAsia="Times New Roman"/>
                <w:lang w:eastAsia="en-GB"/>
              </w:rPr>
              <w:t>Photographic Equip &amp; Materials</w:t>
            </w:r>
          </w:p>
        </w:tc>
        <w:tc>
          <w:tcPr>
            <w:tcW w:w="1701" w:type="dxa"/>
            <w:noWrap/>
            <w:vAlign w:val="bottom"/>
            <w:hideMark/>
          </w:tcPr>
          <w:p w14:paraId="7E538E6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1,658.10 </w:t>
            </w:r>
          </w:p>
        </w:tc>
        <w:tc>
          <w:tcPr>
            <w:tcW w:w="1618" w:type="dxa"/>
            <w:noWrap/>
            <w:vAlign w:val="bottom"/>
            <w:hideMark/>
          </w:tcPr>
          <w:p w14:paraId="668B657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CBFF12E"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A94239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179.99 </w:t>
            </w:r>
          </w:p>
        </w:tc>
        <w:tc>
          <w:tcPr>
            <w:tcW w:w="1618" w:type="dxa"/>
            <w:noWrap/>
            <w:vAlign w:val="bottom"/>
            <w:hideMark/>
          </w:tcPr>
          <w:p w14:paraId="602716D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126.00 </w:t>
            </w:r>
          </w:p>
        </w:tc>
      </w:tr>
      <w:tr w:rsidR="00767B9B" w:rsidRPr="00767B9B" w14:paraId="7A913747" w14:textId="77777777" w:rsidTr="00BD0FE6">
        <w:trPr>
          <w:trHeight w:val="255"/>
        </w:trPr>
        <w:tc>
          <w:tcPr>
            <w:tcW w:w="2410" w:type="dxa"/>
            <w:noWrap/>
            <w:vAlign w:val="bottom"/>
            <w:hideMark/>
          </w:tcPr>
          <w:p w14:paraId="596CE147" w14:textId="77777777" w:rsidR="00767B9B" w:rsidRPr="00767B9B" w:rsidRDefault="00767B9B" w:rsidP="00767B9B">
            <w:pPr>
              <w:spacing w:line="240" w:lineRule="auto"/>
              <w:rPr>
                <w:rFonts w:eastAsia="Times New Roman"/>
                <w:lang w:eastAsia="en-GB"/>
              </w:rPr>
            </w:pPr>
            <w:r w:rsidRPr="00767B9B">
              <w:rPr>
                <w:rFonts w:eastAsia="Times New Roman"/>
                <w:lang w:eastAsia="en-GB"/>
              </w:rPr>
              <w:t>Medical Equipment</w:t>
            </w:r>
          </w:p>
        </w:tc>
        <w:tc>
          <w:tcPr>
            <w:tcW w:w="1701" w:type="dxa"/>
            <w:noWrap/>
            <w:vAlign w:val="bottom"/>
            <w:hideMark/>
          </w:tcPr>
          <w:p w14:paraId="410B502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32.97 </w:t>
            </w:r>
          </w:p>
        </w:tc>
        <w:tc>
          <w:tcPr>
            <w:tcW w:w="1618" w:type="dxa"/>
            <w:noWrap/>
            <w:vAlign w:val="bottom"/>
            <w:hideMark/>
          </w:tcPr>
          <w:p w14:paraId="6A0E2568"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BBDE6B1"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F47DAF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2A7CDD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52.70 </w:t>
            </w:r>
          </w:p>
        </w:tc>
      </w:tr>
      <w:tr w:rsidR="00767B9B" w:rsidRPr="00767B9B" w14:paraId="398A5B94" w14:textId="77777777" w:rsidTr="00BD0FE6">
        <w:trPr>
          <w:trHeight w:val="255"/>
        </w:trPr>
        <w:tc>
          <w:tcPr>
            <w:tcW w:w="2410" w:type="dxa"/>
            <w:noWrap/>
            <w:vAlign w:val="bottom"/>
            <w:hideMark/>
          </w:tcPr>
          <w:p w14:paraId="30028E24" w14:textId="77777777" w:rsidR="00767B9B" w:rsidRPr="00767B9B" w:rsidRDefault="00767B9B" w:rsidP="00767B9B">
            <w:pPr>
              <w:spacing w:line="240" w:lineRule="auto"/>
              <w:rPr>
                <w:rFonts w:eastAsia="Times New Roman"/>
                <w:lang w:eastAsia="en-GB"/>
              </w:rPr>
            </w:pPr>
            <w:r w:rsidRPr="00767B9B">
              <w:rPr>
                <w:rFonts w:eastAsia="Times New Roman"/>
                <w:lang w:eastAsia="en-GB"/>
              </w:rPr>
              <w:t>Firearms Related Costs</w:t>
            </w:r>
          </w:p>
        </w:tc>
        <w:tc>
          <w:tcPr>
            <w:tcW w:w="1701" w:type="dxa"/>
            <w:noWrap/>
            <w:vAlign w:val="bottom"/>
            <w:hideMark/>
          </w:tcPr>
          <w:p w14:paraId="6D13C27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4.59 </w:t>
            </w:r>
          </w:p>
        </w:tc>
        <w:tc>
          <w:tcPr>
            <w:tcW w:w="1618" w:type="dxa"/>
            <w:noWrap/>
            <w:vAlign w:val="bottom"/>
            <w:hideMark/>
          </w:tcPr>
          <w:p w14:paraId="2A18ECDC"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943774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C43EA4F"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480BAC7" w14:textId="77777777" w:rsidR="00767B9B" w:rsidRPr="00767B9B" w:rsidRDefault="00767B9B" w:rsidP="002C7AD0">
            <w:pPr>
              <w:spacing w:line="240" w:lineRule="auto"/>
              <w:jc w:val="right"/>
              <w:rPr>
                <w:rFonts w:eastAsia="Times New Roman"/>
                <w:lang w:eastAsia="en-GB"/>
              </w:rPr>
            </w:pPr>
          </w:p>
        </w:tc>
      </w:tr>
      <w:tr w:rsidR="00767B9B" w:rsidRPr="00767B9B" w14:paraId="79871AD8" w14:textId="77777777" w:rsidTr="00BD0FE6">
        <w:trPr>
          <w:trHeight w:val="255"/>
        </w:trPr>
        <w:tc>
          <w:tcPr>
            <w:tcW w:w="2410" w:type="dxa"/>
            <w:noWrap/>
            <w:vAlign w:val="bottom"/>
            <w:hideMark/>
          </w:tcPr>
          <w:p w14:paraId="0BE81D34" w14:textId="77777777" w:rsidR="00767B9B" w:rsidRPr="00767B9B" w:rsidRDefault="00767B9B" w:rsidP="00767B9B">
            <w:pPr>
              <w:spacing w:line="240" w:lineRule="auto"/>
              <w:rPr>
                <w:rFonts w:eastAsia="Times New Roman"/>
                <w:lang w:eastAsia="en-GB"/>
              </w:rPr>
            </w:pPr>
            <w:r w:rsidRPr="00767B9B">
              <w:rPr>
                <w:rFonts w:eastAsia="Times New Roman"/>
                <w:lang w:eastAsia="en-GB"/>
              </w:rPr>
              <w:t>Forensic Costs</w:t>
            </w:r>
          </w:p>
        </w:tc>
        <w:tc>
          <w:tcPr>
            <w:tcW w:w="1701" w:type="dxa"/>
            <w:noWrap/>
            <w:vAlign w:val="bottom"/>
            <w:hideMark/>
          </w:tcPr>
          <w:p w14:paraId="62B4FE9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549821F3"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B5B567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180.00 </w:t>
            </w:r>
          </w:p>
        </w:tc>
        <w:tc>
          <w:tcPr>
            <w:tcW w:w="1618" w:type="dxa"/>
            <w:noWrap/>
            <w:vAlign w:val="bottom"/>
            <w:hideMark/>
          </w:tcPr>
          <w:p w14:paraId="2A1128B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F53B657" w14:textId="77777777" w:rsidR="00767B9B" w:rsidRPr="00767B9B" w:rsidRDefault="00767B9B" w:rsidP="002C7AD0">
            <w:pPr>
              <w:spacing w:line="240" w:lineRule="auto"/>
              <w:jc w:val="right"/>
              <w:rPr>
                <w:rFonts w:eastAsia="Times New Roman"/>
                <w:lang w:eastAsia="en-GB"/>
              </w:rPr>
            </w:pPr>
          </w:p>
        </w:tc>
      </w:tr>
      <w:tr w:rsidR="00767B9B" w:rsidRPr="00767B9B" w14:paraId="091083AB" w14:textId="77777777" w:rsidTr="00BD0FE6">
        <w:trPr>
          <w:trHeight w:val="255"/>
        </w:trPr>
        <w:tc>
          <w:tcPr>
            <w:tcW w:w="2410" w:type="dxa"/>
            <w:noWrap/>
            <w:vAlign w:val="bottom"/>
            <w:hideMark/>
          </w:tcPr>
          <w:p w14:paraId="4F1DB865" w14:textId="77777777" w:rsidR="00767B9B" w:rsidRPr="00767B9B" w:rsidRDefault="00767B9B" w:rsidP="00767B9B">
            <w:pPr>
              <w:spacing w:line="240" w:lineRule="auto"/>
              <w:rPr>
                <w:rFonts w:eastAsia="Times New Roman"/>
                <w:lang w:eastAsia="en-GB"/>
              </w:rPr>
            </w:pPr>
            <w:r w:rsidRPr="00767B9B">
              <w:rPr>
                <w:rFonts w:eastAsia="Times New Roman"/>
                <w:lang w:eastAsia="en-GB"/>
              </w:rPr>
              <w:t>Operational Kits</w:t>
            </w:r>
          </w:p>
        </w:tc>
        <w:tc>
          <w:tcPr>
            <w:tcW w:w="1701" w:type="dxa"/>
            <w:noWrap/>
            <w:vAlign w:val="bottom"/>
            <w:hideMark/>
          </w:tcPr>
          <w:p w14:paraId="4237D22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37.08 </w:t>
            </w:r>
          </w:p>
        </w:tc>
        <w:tc>
          <w:tcPr>
            <w:tcW w:w="1618" w:type="dxa"/>
            <w:noWrap/>
            <w:vAlign w:val="bottom"/>
            <w:hideMark/>
          </w:tcPr>
          <w:p w14:paraId="72853B3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C3D972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1DC9BD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7537DDD" w14:textId="77777777" w:rsidR="00767B9B" w:rsidRPr="00767B9B" w:rsidRDefault="00767B9B" w:rsidP="002C7AD0">
            <w:pPr>
              <w:spacing w:line="240" w:lineRule="auto"/>
              <w:jc w:val="right"/>
              <w:rPr>
                <w:rFonts w:eastAsia="Times New Roman"/>
                <w:lang w:eastAsia="en-GB"/>
              </w:rPr>
            </w:pPr>
          </w:p>
        </w:tc>
      </w:tr>
      <w:tr w:rsidR="00767B9B" w:rsidRPr="00767B9B" w14:paraId="017B6A96" w14:textId="77777777" w:rsidTr="00BD0FE6">
        <w:trPr>
          <w:trHeight w:val="255"/>
        </w:trPr>
        <w:tc>
          <w:tcPr>
            <w:tcW w:w="2410" w:type="dxa"/>
            <w:noWrap/>
            <w:vAlign w:val="bottom"/>
            <w:hideMark/>
          </w:tcPr>
          <w:p w14:paraId="5997FEAD" w14:textId="77777777" w:rsidR="00767B9B" w:rsidRPr="00767B9B" w:rsidRDefault="00767B9B" w:rsidP="00767B9B">
            <w:pPr>
              <w:spacing w:line="240" w:lineRule="auto"/>
              <w:rPr>
                <w:rFonts w:eastAsia="Times New Roman"/>
                <w:lang w:eastAsia="en-GB"/>
              </w:rPr>
            </w:pPr>
            <w:r w:rsidRPr="00767B9B">
              <w:rPr>
                <w:rFonts w:eastAsia="Times New Roman"/>
                <w:lang w:eastAsia="en-GB"/>
              </w:rPr>
              <w:t>Clothing &amp; Uniforms</w:t>
            </w:r>
          </w:p>
        </w:tc>
        <w:tc>
          <w:tcPr>
            <w:tcW w:w="1701" w:type="dxa"/>
            <w:noWrap/>
            <w:vAlign w:val="bottom"/>
            <w:hideMark/>
          </w:tcPr>
          <w:p w14:paraId="37121E9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153.12 </w:t>
            </w:r>
          </w:p>
        </w:tc>
        <w:tc>
          <w:tcPr>
            <w:tcW w:w="1618" w:type="dxa"/>
            <w:noWrap/>
            <w:vAlign w:val="bottom"/>
            <w:hideMark/>
          </w:tcPr>
          <w:p w14:paraId="4D2C8EB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98.53 </w:t>
            </w:r>
          </w:p>
        </w:tc>
        <w:tc>
          <w:tcPr>
            <w:tcW w:w="1618" w:type="dxa"/>
            <w:noWrap/>
            <w:vAlign w:val="bottom"/>
            <w:hideMark/>
          </w:tcPr>
          <w:p w14:paraId="416B4EE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1,166.40 </w:t>
            </w:r>
          </w:p>
        </w:tc>
        <w:tc>
          <w:tcPr>
            <w:tcW w:w="1618" w:type="dxa"/>
            <w:noWrap/>
            <w:vAlign w:val="bottom"/>
            <w:hideMark/>
          </w:tcPr>
          <w:p w14:paraId="4CBFDB8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145.15 </w:t>
            </w:r>
          </w:p>
        </w:tc>
        <w:tc>
          <w:tcPr>
            <w:tcW w:w="1618" w:type="dxa"/>
            <w:noWrap/>
            <w:vAlign w:val="bottom"/>
            <w:hideMark/>
          </w:tcPr>
          <w:p w14:paraId="77548B9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233.39 </w:t>
            </w:r>
          </w:p>
        </w:tc>
      </w:tr>
      <w:tr w:rsidR="00767B9B" w:rsidRPr="00767B9B" w14:paraId="070BBADD" w14:textId="77777777" w:rsidTr="00BD0FE6">
        <w:trPr>
          <w:trHeight w:val="255"/>
        </w:trPr>
        <w:tc>
          <w:tcPr>
            <w:tcW w:w="2410" w:type="dxa"/>
            <w:noWrap/>
            <w:vAlign w:val="bottom"/>
            <w:hideMark/>
          </w:tcPr>
          <w:p w14:paraId="76B4AA6C" w14:textId="77777777" w:rsidR="00767B9B" w:rsidRPr="00767B9B" w:rsidRDefault="00767B9B" w:rsidP="00767B9B">
            <w:pPr>
              <w:spacing w:line="240" w:lineRule="auto"/>
              <w:rPr>
                <w:rFonts w:eastAsia="Times New Roman"/>
                <w:lang w:eastAsia="en-GB"/>
              </w:rPr>
            </w:pPr>
            <w:r w:rsidRPr="00767B9B">
              <w:rPr>
                <w:rFonts w:eastAsia="Times New Roman"/>
                <w:lang w:eastAsia="en-GB"/>
              </w:rPr>
              <w:t>Interpreters &amp; Translators</w:t>
            </w:r>
          </w:p>
        </w:tc>
        <w:tc>
          <w:tcPr>
            <w:tcW w:w="1701" w:type="dxa"/>
            <w:noWrap/>
            <w:vAlign w:val="bottom"/>
            <w:hideMark/>
          </w:tcPr>
          <w:p w14:paraId="0BFAD85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14A3E3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841E88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129.90 </w:t>
            </w:r>
          </w:p>
        </w:tc>
        <w:tc>
          <w:tcPr>
            <w:tcW w:w="1618" w:type="dxa"/>
            <w:noWrap/>
            <w:vAlign w:val="bottom"/>
            <w:hideMark/>
          </w:tcPr>
          <w:p w14:paraId="6382320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201.10 </w:t>
            </w:r>
          </w:p>
        </w:tc>
        <w:tc>
          <w:tcPr>
            <w:tcW w:w="1618" w:type="dxa"/>
            <w:noWrap/>
            <w:vAlign w:val="bottom"/>
            <w:hideMark/>
          </w:tcPr>
          <w:p w14:paraId="14C5E5C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643.80 </w:t>
            </w:r>
          </w:p>
        </w:tc>
      </w:tr>
      <w:tr w:rsidR="00767B9B" w:rsidRPr="00767B9B" w14:paraId="744B68FB" w14:textId="77777777" w:rsidTr="00BD0FE6">
        <w:trPr>
          <w:trHeight w:val="255"/>
        </w:trPr>
        <w:tc>
          <w:tcPr>
            <w:tcW w:w="2410" w:type="dxa"/>
            <w:noWrap/>
            <w:vAlign w:val="bottom"/>
            <w:hideMark/>
          </w:tcPr>
          <w:p w14:paraId="680C6808" w14:textId="77777777" w:rsidR="00767B9B" w:rsidRPr="00767B9B" w:rsidRDefault="00767B9B" w:rsidP="00767B9B">
            <w:pPr>
              <w:spacing w:line="240" w:lineRule="auto"/>
              <w:rPr>
                <w:rFonts w:eastAsia="Times New Roman"/>
                <w:lang w:eastAsia="en-GB"/>
              </w:rPr>
            </w:pPr>
            <w:r w:rsidRPr="00767B9B">
              <w:rPr>
                <w:rFonts w:eastAsia="Times New Roman"/>
                <w:lang w:eastAsia="en-GB"/>
              </w:rPr>
              <w:t>Decontamination Costs</w:t>
            </w:r>
          </w:p>
        </w:tc>
        <w:tc>
          <w:tcPr>
            <w:tcW w:w="1701" w:type="dxa"/>
            <w:noWrap/>
            <w:vAlign w:val="bottom"/>
            <w:hideMark/>
          </w:tcPr>
          <w:p w14:paraId="3EFFDA2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8606BB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245.00 </w:t>
            </w:r>
          </w:p>
        </w:tc>
        <w:tc>
          <w:tcPr>
            <w:tcW w:w="1618" w:type="dxa"/>
            <w:noWrap/>
            <w:vAlign w:val="bottom"/>
            <w:hideMark/>
          </w:tcPr>
          <w:p w14:paraId="261261F8"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2A452A02"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A694A12" w14:textId="77777777" w:rsidR="00767B9B" w:rsidRPr="00767B9B" w:rsidRDefault="00767B9B" w:rsidP="002C7AD0">
            <w:pPr>
              <w:spacing w:line="240" w:lineRule="auto"/>
              <w:jc w:val="right"/>
              <w:rPr>
                <w:rFonts w:eastAsia="Times New Roman"/>
                <w:lang w:eastAsia="en-GB"/>
              </w:rPr>
            </w:pPr>
          </w:p>
        </w:tc>
      </w:tr>
      <w:tr w:rsidR="00767B9B" w:rsidRPr="00767B9B" w14:paraId="59140DB6" w14:textId="77777777" w:rsidTr="00BD0FE6">
        <w:trPr>
          <w:trHeight w:val="255"/>
        </w:trPr>
        <w:tc>
          <w:tcPr>
            <w:tcW w:w="2410" w:type="dxa"/>
            <w:noWrap/>
            <w:vAlign w:val="bottom"/>
            <w:hideMark/>
          </w:tcPr>
          <w:p w14:paraId="0C075A3A" w14:textId="77777777" w:rsidR="00767B9B" w:rsidRPr="00767B9B" w:rsidRDefault="00767B9B" w:rsidP="00767B9B">
            <w:pPr>
              <w:spacing w:line="240" w:lineRule="auto"/>
              <w:rPr>
                <w:rFonts w:eastAsia="Times New Roman"/>
                <w:lang w:eastAsia="en-GB"/>
              </w:rPr>
            </w:pPr>
            <w:r w:rsidRPr="00767B9B">
              <w:rPr>
                <w:rFonts w:eastAsia="Times New Roman"/>
                <w:lang w:eastAsia="en-GB"/>
              </w:rPr>
              <w:t>Catering &amp; Hospitality</w:t>
            </w:r>
          </w:p>
        </w:tc>
        <w:tc>
          <w:tcPr>
            <w:tcW w:w="1701" w:type="dxa"/>
            <w:noWrap/>
            <w:vAlign w:val="bottom"/>
            <w:hideMark/>
          </w:tcPr>
          <w:p w14:paraId="111D0C0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56.36 </w:t>
            </w:r>
          </w:p>
        </w:tc>
        <w:tc>
          <w:tcPr>
            <w:tcW w:w="1618" w:type="dxa"/>
            <w:noWrap/>
            <w:vAlign w:val="bottom"/>
            <w:hideMark/>
          </w:tcPr>
          <w:p w14:paraId="22645CA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3,320.94 </w:t>
            </w:r>
          </w:p>
        </w:tc>
        <w:tc>
          <w:tcPr>
            <w:tcW w:w="1618" w:type="dxa"/>
            <w:noWrap/>
            <w:vAlign w:val="bottom"/>
            <w:hideMark/>
          </w:tcPr>
          <w:p w14:paraId="7F42B419"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D042FF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100.05 </w:t>
            </w:r>
          </w:p>
        </w:tc>
        <w:tc>
          <w:tcPr>
            <w:tcW w:w="1618" w:type="dxa"/>
            <w:noWrap/>
            <w:vAlign w:val="bottom"/>
            <w:hideMark/>
          </w:tcPr>
          <w:p w14:paraId="64B0435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37.88 </w:t>
            </w:r>
          </w:p>
        </w:tc>
      </w:tr>
      <w:tr w:rsidR="00767B9B" w:rsidRPr="00767B9B" w14:paraId="5613E3AA" w14:textId="77777777" w:rsidTr="00BD0FE6">
        <w:trPr>
          <w:trHeight w:val="255"/>
        </w:trPr>
        <w:tc>
          <w:tcPr>
            <w:tcW w:w="2410" w:type="dxa"/>
            <w:noWrap/>
            <w:vAlign w:val="bottom"/>
            <w:hideMark/>
          </w:tcPr>
          <w:p w14:paraId="715EE64A" w14:textId="77777777" w:rsidR="00767B9B" w:rsidRPr="00767B9B" w:rsidRDefault="00767B9B" w:rsidP="00767B9B">
            <w:pPr>
              <w:spacing w:line="240" w:lineRule="auto"/>
              <w:rPr>
                <w:rFonts w:eastAsia="Times New Roman"/>
                <w:lang w:eastAsia="en-GB"/>
              </w:rPr>
            </w:pPr>
            <w:r w:rsidRPr="00767B9B">
              <w:rPr>
                <w:rFonts w:eastAsia="Times New Roman"/>
                <w:lang w:eastAsia="en-GB"/>
              </w:rPr>
              <w:t>Health &amp; Safety Costs</w:t>
            </w:r>
          </w:p>
        </w:tc>
        <w:tc>
          <w:tcPr>
            <w:tcW w:w="1701" w:type="dxa"/>
            <w:noWrap/>
            <w:vAlign w:val="bottom"/>
            <w:hideMark/>
          </w:tcPr>
          <w:p w14:paraId="60B5A9A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43A66C7"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3F85A47A"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503C167"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44.76 </w:t>
            </w:r>
          </w:p>
        </w:tc>
        <w:tc>
          <w:tcPr>
            <w:tcW w:w="1618" w:type="dxa"/>
            <w:noWrap/>
            <w:vAlign w:val="bottom"/>
            <w:hideMark/>
          </w:tcPr>
          <w:p w14:paraId="7C1F412A" w14:textId="77777777" w:rsidR="00767B9B" w:rsidRPr="00767B9B" w:rsidRDefault="00767B9B" w:rsidP="002C7AD0">
            <w:pPr>
              <w:spacing w:line="240" w:lineRule="auto"/>
              <w:jc w:val="right"/>
              <w:rPr>
                <w:rFonts w:eastAsia="Times New Roman"/>
                <w:lang w:eastAsia="en-GB"/>
              </w:rPr>
            </w:pPr>
          </w:p>
        </w:tc>
      </w:tr>
      <w:tr w:rsidR="00767B9B" w:rsidRPr="00767B9B" w14:paraId="66782E29" w14:textId="77777777" w:rsidTr="00BD0FE6">
        <w:trPr>
          <w:trHeight w:val="255"/>
        </w:trPr>
        <w:tc>
          <w:tcPr>
            <w:tcW w:w="2410" w:type="dxa"/>
            <w:noWrap/>
            <w:vAlign w:val="bottom"/>
            <w:hideMark/>
          </w:tcPr>
          <w:p w14:paraId="5411D0E4" w14:textId="77777777" w:rsidR="00767B9B" w:rsidRPr="00767B9B" w:rsidRDefault="00767B9B" w:rsidP="00767B9B">
            <w:pPr>
              <w:spacing w:line="240" w:lineRule="auto"/>
              <w:rPr>
                <w:rFonts w:eastAsia="Times New Roman"/>
                <w:lang w:eastAsia="en-GB"/>
              </w:rPr>
            </w:pPr>
            <w:r w:rsidRPr="00767B9B">
              <w:rPr>
                <w:rFonts w:eastAsia="Times New Roman"/>
                <w:lang w:eastAsia="en-GB"/>
              </w:rPr>
              <w:t>Conferences &amp; Courses</w:t>
            </w:r>
          </w:p>
        </w:tc>
        <w:tc>
          <w:tcPr>
            <w:tcW w:w="1701" w:type="dxa"/>
            <w:noWrap/>
            <w:vAlign w:val="bottom"/>
            <w:hideMark/>
          </w:tcPr>
          <w:p w14:paraId="4A87966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EA152D1"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DF309A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850.00 </w:t>
            </w:r>
          </w:p>
        </w:tc>
        <w:tc>
          <w:tcPr>
            <w:tcW w:w="1618" w:type="dxa"/>
            <w:noWrap/>
            <w:vAlign w:val="bottom"/>
            <w:hideMark/>
          </w:tcPr>
          <w:p w14:paraId="0FC4EF9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2,608.81 </w:t>
            </w:r>
          </w:p>
        </w:tc>
        <w:tc>
          <w:tcPr>
            <w:tcW w:w="1618" w:type="dxa"/>
            <w:noWrap/>
            <w:vAlign w:val="bottom"/>
            <w:hideMark/>
          </w:tcPr>
          <w:p w14:paraId="1128D4C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4,298.15 </w:t>
            </w:r>
          </w:p>
        </w:tc>
      </w:tr>
      <w:tr w:rsidR="00767B9B" w:rsidRPr="00767B9B" w14:paraId="611A46DA" w14:textId="77777777" w:rsidTr="00BD0FE6">
        <w:trPr>
          <w:trHeight w:val="255"/>
        </w:trPr>
        <w:tc>
          <w:tcPr>
            <w:tcW w:w="2410" w:type="dxa"/>
            <w:noWrap/>
            <w:vAlign w:val="bottom"/>
            <w:hideMark/>
          </w:tcPr>
          <w:p w14:paraId="2B8FC080"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Supplies &amp; Services</w:t>
            </w:r>
          </w:p>
        </w:tc>
        <w:tc>
          <w:tcPr>
            <w:tcW w:w="1701" w:type="dxa"/>
            <w:noWrap/>
            <w:vAlign w:val="bottom"/>
            <w:hideMark/>
          </w:tcPr>
          <w:p w14:paraId="44D8ADAA"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807.97 </w:t>
            </w:r>
          </w:p>
        </w:tc>
        <w:tc>
          <w:tcPr>
            <w:tcW w:w="1618" w:type="dxa"/>
            <w:noWrap/>
            <w:vAlign w:val="bottom"/>
            <w:hideMark/>
          </w:tcPr>
          <w:p w14:paraId="478B315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1,922.91 </w:t>
            </w:r>
          </w:p>
        </w:tc>
        <w:tc>
          <w:tcPr>
            <w:tcW w:w="1618" w:type="dxa"/>
            <w:noWrap/>
            <w:vAlign w:val="bottom"/>
            <w:hideMark/>
          </w:tcPr>
          <w:p w14:paraId="41EFD31B"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2882951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1,187.74 </w:t>
            </w:r>
          </w:p>
        </w:tc>
        <w:tc>
          <w:tcPr>
            <w:tcW w:w="1618" w:type="dxa"/>
            <w:noWrap/>
            <w:vAlign w:val="bottom"/>
            <w:hideMark/>
          </w:tcPr>
          <w:p w14:paraId="349F5F5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2,326.90 </w:t>
            </w:r>
          </w:p>
        </w:tc>
      </w:tr>
      <w:tr w:rsidR="00767B9B" w:rsidRPr="00767B9B" w14:paraId="2793A73C" w14:textId="77777777" w:rsidTr="00BD0FE6">
        <w:trPr>
          <w:trHeight w:val="255"/>
        </w:trPr>
        <w:tc>
          <w:tcPr>
            <w:tcW w:w="2410" w:type="dxa"/>
            <w:noWrap/>
            <w:vAlign w:val="bottom"/>
            <w:hideMark/>
          </w:tcPr>
          <w:p w14:paraId="481D11C1" w14:textId="77777777" w:rsidR="00767B9B" w:rsidRPr="00767B9B" w:rsidRDefault="00767B9B" w:rsidP="00767B9B">
            <w:pPr>
              <w:spacing w:line="240" w:lineRule="auto"/>
              <w:rPr>
                <w:rFonts w:eastAsia="Times New Roman"/>
                <w:lang w:eastAsia="en-GB"/>
              </w:rPr>
            </w:pPr>
            <w:r w:rsidRPr="00767B9B">
              <w:rPr>
                <w:rFonts w:eastAsia="Times New Roman"/>
                <w:lang w:eastAsia="en-GB"/>
              </w:rPr>
              <w:lastRenderedPageBreak/>
              <w:t>Printing</w:t>
            </w:r>
          </w:p>
        </w:tc>
        <w:tc>
          <w:tcPr>
            <w:tcW w:w="1701" w:type="dxa"/>
            <w:noWrap/>
            <w:vAlign w:val="bottom"/>
            <w:hideMark/>
          </w:tcPr>
          <w:p w14:paraId="1E3EFCE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5,808.09 </w:t>
            </w:r>
          </w:p>
        </w:tc>
        <w:tc>
          <w:tcPr>
            <w:tcW w:w="1618" w:type="dxa"/>
            <w:noWrap/>
            <w:vAlign w:val="bottom"/>
            <w:hideMark/>
          </w:tcPr>
          <w:p w14:paraId="71799B1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5,149.04 </w:t>
            </w:r>
          </w:p>
        </w:tc>
        <w:tc>
          <w:tcPr>
            <w:tcW w:w="1618" w:type="dxa"/>
            <w:noWrap/>
            <w:vAlign w:val="bottom"/>
            <w:hideMark/>
          </w:tcPr>
          <w:p w14:paraId="614075E9" w14:textId="13B6ECC1"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- 2,267.95 </w:t>
            </w:r>
          </w:p>
        </w:tc>
        <w:tc>
          <w:tcPr>
            <w:tcW w:w="1618" w:type="dxa"/>
            <w:noWrap/>
            <w:vAlign w:val="bottom"/>
            <w:hideMark/>
          </w:tcPr>
          <w:p w14:paraId="00F8457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1,758.07 </w:t>
            </w:r>
          </w:p>
        </w:tc>
        <w:tc>
          <w:tcPr>
            <w:tcW w:w="1618" w:type="dxa"/>
            <w:noWrap/>
            <w:vAlign w:val="bottom"/>
            <w:hideMark/>
          </w:tcPr>
          <w:p w14:paraId="4F8E77B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2,156.37 </w:t>
            </w:r>
          </w:p>
        </w:tc>
      </w:tr>
      <w:tr w:rsidR="00767B9B" w:rsidRPr="00767B9B" w14:paraId="5554B9DB" w14:textId="77777777" w:rsidTr="00BD0FE6">
        <w:trPr>
          <w:trHeight w:val="255"/>
        </w:trPr>
        <w:tc>
          <w:tcPr>
            <w:tcW w:w="2410" w:type="dxa"/>
            <w:noWrap/>
            <w:vAlign w:val="bottom"/>
            <w:hideMark/>
          </w:tcPr>
          <w:p w14:paraId="6683827C" w14:textId="77777777" w:rsidR="00767B9B" w:rsidRPr="00767B9B" w:rsidRDefault="00767B9B" w:rsidP="00767B9B">
            <w:pPr>
              <w:spacing w:line="240" w:lineRule="auto"/>
              <w:rPr>
                <w:rFonts w:eastAsia="Times New Roman"/>
                <w:lang w:eastAsia="en-GB"/>
              </w:rPr>
            </w:pPr>
            <w:r w:rsidRPr="00767B9B">
              <w:rPr>
                <w:rFonts w:eastAsia="Times New Roman"/>
                <w:lang w:eastAsia="en-GB"/>
              </w:rPr>
              <w:t>Stationery</w:t>
            </w:r>
          </w:p>
        </w:tc>
        <w:tc>
          <w:tcPr>
            <w:tcW w:w="1701" w:type="dxa"/>
            <w:noWrap/>
            <w:vAlign w:val="bottom"/>
            <w:hideMark/>
          </w:tcPr>
          <w:p w14:paraId="5E31B92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1,029.13 </w:t>
            </w:r>
          </w:p>
        </w:tc>
        <w:tc>
          <w:tcPr>
            <w:tcW w:w="1618" w:type="dxa"/>
            <w:noWrap/>
            <w:vAlign w:val="bottom"/>
            <w:hideMark/>
          </w:tcPr>
          <w:p w14:paraId="3498A21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1,144.68 </w:t>
            </w:r>
          </w:p>
        </w:tc>
        <w:tc>
          <w:tcPr>
            <w:tcW w:w="1618" w:type="dxa"/>
            <w:noWrap/>
            <w:vAlign w:val="bottom"/>
            <w:hideMark/>
          </w:tcPr>
          <w:p w14:paraId="5E8E806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1,033.72 </w:t>
            </w:r>
          </w:p>
        </w:tc>
        <w:tc>
          <w:tcPr>
            <w:tcW w:w="1618" w:type="dxa"/>
            <w:noWrap/>
            <w:vAlign w:val="bottom"/>
            <w:hideMark/>
          </w:tcPr>
          <w:p w14:paraId="1BDFDC0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73.42 </w:t>
            </w:r>
          </w:p>
        </w:tc>
        <w:tc>
          <w:tcPr>
            <w:tcW w:w="1618" w:type="dxa"/>
            <w:noWrap/>
            <w:vAlign w:val="bottom"/>
            <w:hideMark/>
          </w:tcPr>
          <w:p w14:paraId="76091417" w14:textId="77777777" w:rsidR="00767B9B" w:rsidRPr="00767B9B" w:rsidRDefault="00767B9B" w:rsidP="002C7AD0">
            <w:pPr>
              <w:spacing w:line="240" w:lineRule="auto"/>
              <w:jc w:val="right"/>
              <w:rPr>
                <w:rFonts w:eastAsia="Times New Roman"/>
                <w:lang w:eastAsia="en-GB"/>
              </w:rPr>
            </w:pPr>
          </w:p>
        </w:tc>
      </w:tr>
      <w:tr w:rsidR="00767B9B" w:rsidRPr="00767B9B" w14:paraId="0E7FC10F" w14:textId="77777777" w:rsidTr="00BD0FE6">
        <w:trPr>
          <w:trHeight w:val="255"/>
        </w:trPr>
        <w:tc>
          <w:tcPr>
            <w:tcW w:w="2410" w:type="dxa"/>
            <w:noWrap/>
            <w:vAlign w:val="bottom"/>
            <w:hideMark/>
          </w:tcPr>
          <w:p w14:paraId="2E6AD802" w14:textId="77777777" w:rsidR="00767B9B" w:rsidRPr="00767B9B" w:rsidRDefault="00767B9B" w:rsidP="00767B9B">
            <w:pPr>
              <w:spacing w:line="240" w:lineRule="auto"/>
              <w:rPr>
                <w:rFonts w:eastAsia="Times New Roman"/>
                <w:lang w:eastAsia="en-GB"/>
              </w:rPr>
            </w:pPr>
            <w:r w:rsidRPr="00767B9B">
              <w:rPr>
                <w:rFonts w:eastAsia="Times New Roman"/>
                <w:lang w:eastAsia="en-GB"/>
              </w:rPr>
              <w:t>Office Equipment</w:t>
            </w:r>
          </w:p>
        </w:tc>
        <w:tc>
          <w:tcPr>
            <w:tcW w:w="1701" w:type="dxa"/>
            <w:noWrap/>
            <w:vAlign w:val="bottom"/>
            <w:hideMark/>
          </w:tcPr>
          <w:p w14:paraId="53ED8936"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5AB5B73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272.49 </w:t>
            </w:r>
          </w:p>
        </w:tc>
        <w:tc>
          <w:tcPr>
            <w:tcW w:w="1618" w:type="dxa"/>
            <w:noWrap/>
            <w:vAlign w:val="bottom"/>
            <w:hideMark/>
          </w:tcPr>
          <w:p w14:paraId="084236E3"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172.17 </w:t>
            </w:r>
          </w:p>
        </w:tc>
        <w:tc>
          <w:tcPr>
            <w:tcW w:w="1618" w:type="dxa"/>
            <w:noWrap/>
            <w:vAlign w:val="bottom"/>
            <w:hideMark/>
          </w:tcPr>
          <w:p w14:paraId="6F4052A4"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1AF55EB" w14:textId="77777777" w:rsidR="00767B9B" w:rsidRPr="00767B9B" w:rsidRDefault="00767B9B" w:rsidP="002C7AD0">
            <w:pPr>
              <w:spacing w:line="240" w:lineRule="auto"/>
              <w:jc w:val="right"/>
              <w:rPr>
                <w:rFonts w:eastAsia="Times New Roman"/>
                <w:lang w:eastAsia="en-GB"/>
              </w:rPr>
            </w:pPr>
          </w:p>
        </w:tc>
      </w:tr>
      <w:tr w:rsidR="00767B9B" w:rsidRPr="00767B9B" w14:paraId="6F029847" w14:textId="77777777" w:rsidTr="00BD0FE6">
        <w:trPr>
          <w:trHeight w:val="255"/>
        </w:trPr>
        <w:tc>
          <w:tcPr>
            <w:tcW w:w="2410" w:type="dxa"/>
            <w:noWrap/>
            <w:vAlign w:val="bottom"/>
            <w:hideMark/>
          </w:tcPr>
          <w:p w14:paraId="561E2820" w14:textId="77777777" w:rsidR="00767B9B" w:rsidRPr="00767B9B" w:rsidRDefault="00767B9B" w:rsidP="00767B9B">
            <w:pPr>
              <w:spacing w:line="240" w:lineRule="auto"/>
              <w:rPr>
                <w:rFonts w:eastAsia="Times New Roman"/>
                <w:lang w:eastAsia="en-GB"/>
              </w:rPr>
            </w:pPr>
            <w:r w:rsidRPr="00767B9B">
              <w:rPr>
                <w:rFonts w:eastAsia="Times New Roman"/>
                <w:lang w:eastAsia="en-GB"/>
              </w:rPr>
              <w:t>Publications</w:t>
            </w:r>
          </w:p>
        </w:tc>
        <w:tc>
          <w:tcPr>
            <w:tcW w:w="1701" w:type="dxa"/>
            <w:noWrap/>
            <w:vAlign w:val="bottom"/>
            <w:hideMark/>
          </w:tcPr>
          <w:p w14:paraId="5DF63EF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11,331.01 </w:t>
            </w:r>
          </w:p>
        </w:tc>
        <w:tc>
          <w:tcPr>
            <w:tcW w:w="1618" w:type="dxa"/>
            <w:noWrap/>
            <w:vAlign w:val="bottom"/>
            <w:hideMark/>
          </w:tcPr>
          <w:p w14:paraId="4ADBA1A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6,145.05 </w:t>
            </w:r>
          </w:p>
        </w:tc>
        <w:tc>
          <w:tcPr>
            <w:tcW w:w="1618" w:type="dxa"/>
            <w:noWrap/>
            <w:vAlign w:val="bottom"/>
            <w:hideMark/>
          </w:tcPr>
          <w:p w14:paraId="66D4E4B8"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585.67 </w:t>
            </w:r>
          </w:p>
        </w:tc>
        <w:tc>
          <w:tcPr>
            <w:tcW w:w="1618" w:type="dxa"/>
            <w:noWrap/>
            <w:vAlign w:val="bottom"/>
            <w:hideMark/>
          </w:tcPr>
          <w:p w14:paraId="1057666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107.00 </w:t>
            </w:r>
          </w:p>
        </w:tc>
        <w:tc>
          <w:tcPr>
            <w:tcW w:w="1618" w:type="dxa"/>
            <w:noWrap/>
            <w:vAlign w:val="bottom"/>
            <w:hideMark/>
          </w:tcPr>
          <w:p w14:paraId="03FF2A33" w14:textId="77777777" w:rsidR="00767B9B" w:rsidRPr="00767B9B" w:rsidRDefault="00767B9B" w:rsidP="002C7AD0">
            <w:pPr>
              <w:spacing w:line="240" w:lineRule="auto"/>
              <w:jc w:val="right"/>
              <w:rPr>
                <w:rFonts w:eastAsia="Times New Roman"/>
                <w:lang w:eastAsia="en-GB"/>
              </w:rPr>
            </w:pPr>
          </w:p>
        </w:tc>
      </w:tr>
      <w:tr w:rsidR="00767B9B" w:rsidRPr="00767B9B" w14:paraId="7CC93862" w14:textId="77777777" w:rsidTr="00BD0FE6">
        <w:trPr>
          <w:trHeight w:val="255"/>
        </w:trPr>
        <w:tc>
          <w:tcPr>
            <w:tcW w:w="2410" w:type="dxa"/>
            <w:noWrap/>
            <w:vAlign w:val="bottom"/>
            <w:hideMark/>
          </w:tcPr>
          <w:p w14:paraId="5198CD02" w14:textId="77777777" w:rsidR="00767B9B" w:rsidRPr="00767B9B" w:rsidRDefault="00767B9B" w:rsidP="00767B9B">
            <w:pPr>
              <w:spacing w:line="240" w:lineRule="auto"/>
              <w:rPr>
                <w:rFonts w:eastAsia="Times New Roman"/>
                <w:lang w:eastAsia="en-GB"/>
              </w:rPr>
            </w:pPr>
            <w:r w:rsidRPr="00767B9B">
              <w:rPr>
                <w:rFonts w:eastAsia="Times New Roman"/>
                <w:lang w:eastAsia="en-GB"/>
              </w:rPr>
              <w:t>Telecoms Expenditure</w:t>
            </w:r>
          </w:p>
        </w:tc>
        <w:tc>
          <w:tcPr>
            <w:tcW w:w="1701" w:type="dxa"/>
            <w:noWrap/>
            <w:vAlign w:val="bottom"/>
            <w:hideMark/>
          </w:tcPr>
          <w:p w14:paraId="6DFDB13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188.03 </w:t>
            </w:r>
          </w:p>
        </w:tc>
        <w:tc>
          <w:tcPr>
            <w:tcW w:w="1618" w:type="dxa"/>
            <w:noWrap/>
            <w:vAlign w:val="bottom"/>
            <w:hideMark/>
          </w:tcPr>
          <w:p w14:paraId="3885B0D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208.00 </w:t>
            </w:r>
          </w:p>
        </w:tc>
        <w:tc>
          <w:tcPr>
            <w:tcW w:w="1618" w:type="dxa"/>
            <w:noWrap/>
            <w:vAlign w:val="bottom"/>
            <w:hideMark/>
          </w:tcPr>
          <w:p w14:paraId="7BDD8111"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12.70 </w:t>
            </w:r>
          </w:p>
        </w:tc>
        <w:tc>
          <w:tcPr>
            <w:tcW w:w="1618" w:type="dxa"/>
            <w:noWrap/>
            <w:vAlign w:val="bottom"/>
            <w:hideMark/>
          </w:tcPr>
          <w:p w14:paraId="7BAD510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52.00 </w:t>
            </w:r>
          </w:p>
        </w:tc>
        <w:tc>
          <w:tcPr>
            <w:tcW w:w="1618" w:type="dxa"/>
            <w:noWrap/>
            <w:vAlign w:val="bottom"/>
            <w:hideMark/>
          </w:tcPr>
          <w:p w14:paraId="430A4A17" w14:textId="77777777" w:rsidR="00767B9B" w:rsidRPr="00767B9B" w:rsidRDefault="00767B9B" w:rsidP="002C7AD0">
            <w:pPr>
              <w:spacing w:line="240" w:lineRule="auto"/>
              <w:jc w:val="right"/>
              <w:rPr>
                <w:rFonts w:eastAsia="Times New Roman"/>
                <w:lang w:eastAsia="en-GB"/>
              </w:rPr>
            </w:pPr>
          </w:p>
        </w:tc>
      </w:tr>
      <w:tr w:rsidR="00767B9B" w:rsidRPr="00767B9B" w14:paraId="37D2C8DD" w14:textId="77777777" w:rsidTr="00BD0FE6">
        <w:trPr>
          <w:trHeight w:val="255"/>
        </w:trPr>
        <w:tc>
          <w:tcPr>
            <w:tcW w:w="2410" w:type="dxa"/>
            <w:noWrap/>
            <w:vAlign w:val="bottom"/>
            <w:hideMark/>
          </w:tcPr>
          <w:p w14:paraId="4E84F43F" w14:textId="77777777" w:rsidR="00767B9B" w:rsidRPr="00767B9B" w:rsidRDefault="00767B9B" w:rsidP="00767B9B">
            <w:pPr>
              <w:spacing w:line="240" w:lineRule="auto"/>
              <w:rPr>
                <w:rFonts w:eastAsia="Times New Roman"/>
                <w:lang w:eastAsia="en-GB"/>
              </w:rPr>
            </w:pPr>
            <w:r w:rsidRPr="00767B9B">
              <w:rPr>
                <w:rFonts w:eastAsia="Times New Roman"/>
                <w:lang w:eastAsia="en-GB"/>
              </w:rPr>
              <w:t>It Purchase</w:t>
            </w:r>
          </w:p>
        </w:tc>
        <w:tc>
          <w:tcPr>
            <w:tcW w:w="1701" w:type="dxa"/>
            <w:noWrap/>
            <w:vAlign w:val="bottom"/>
            <w:hideMark/>
          </w:tcPr>
          <w:p w14:paraId="5D9AFD6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15.26 </w:t>
            </w:r>
          </w:p>
        </w:tc>
        <w:tc>
          <w:tcPr>
            <w:tcW w:w="1618" w:type="dxa"/>
            <w:noWrap/>
            <w:vAlign w:val="bottom"/>
            <w:hideMark/>
          </w:tcPr>
          <w:p w14:paraId="1DF88DE6" w14:textId="49108F31"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6368617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77.37 </w:t>
            </w:r>
          </w:p>
        </w:tc>
        <w:tc>
          <w:tcPr>
            <w:tcW w:w="1618" w:type="dxa"/>
            <w:noWrap/>
            <w:vAlign w:val="bottom"/>
            <w:hideMark/>
          </w:tcPr>
          <w:p w14:paraId="36709CFA" w14:textId="166A2363"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1942EEE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3,337.67 </w:t>
            </w:r>
          </w:p>
        </w:tc>
      </w:tr>
      <w:tr w:rsidR="00767B9B" w:rsidRPr="00767B9B" w14:paraId="24A2681D" w14:textId="77777777" w:rsidTr="00BD0FE6">
        <w:trPr>
          <w:trHeight w:val="255"/>
        </w:trPr>
        <w:tc>
          <w:tcPr>
            <w:tcW w:w="2410" w:type="dxa"/>
            <w:noWrap/>
            <w:vAlign w:val="bottom"/>
            <w:hideMark/>
          </w:tcPr>
          <w:p w14:paraId="2C7096AF" w14:textId="77777777" w:rsidR="00767B9B" w:rsidRPr="00767B9B" w:rsidRDefault="00767B9B" w:rsidP="00767B9B">
            <w:pPr>
              <w:spacing w:line="240" w:lineRule="auto"/>
              <w:rPr>
                <w:rFonts w:eastAsia="Times New Roman"/>
                <w:lang w:eastAsia="en-GB"/>
              </w:rPr>
            </w:pPr>
            <w:r w:rsidRPr="00767B9B">
              <w:rPr>
                <w:rFonts w:eastAsia="Times New Roman"/>
                <w:lang w:eastAsia="en-GB"/>
              </w:rPr>
              <w:t>It Maintenance</w:t>
            </w:r>
          </w:p>
        </w:tc>
        <w:tc>
          <w:tcPr>
            <w:tcW w:w="1701" w:type="dxa"/>
            <w:noWrap/>
            <w:vAlign w:val="bottom"/>
            <w:hideMark/>
          </w:tcPr>
          <w:p w14:paraId="76518D97" w14:textId="7419A260"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31B1C7C7" w14:textId="1F58A16E"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0C49E2C1" w14:textId="005D3B41"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-319.58 </w:t>
            </w:r>
          </w:p>
        </w:tc>
        <w:tc>
          <w:tcPr>
            <w:tcW w:w="1618" w:type="dxa"/>
            <w:noWrap/>
            <w:vAlign w:val="bottom"/>
            <w:hideMark/>
          </w:tcPr>
          <w:p w14:paraId="098CC834" w14:textId="170A5BCE"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78E92E4E" w14:textId="77777777" w:rsidR="00767B9B" w:rsidRPr="00767B9B" w:rsidRDefault="00767B9B" w:rsidP="002C7AD0">
            <w:pPr>
              <w:spacing w:line="240" w:lineRule="auto"/>
              <w:jc w:val="right"/>
              <w:rPr>
                <w:rFonts w:eastAsia="Times New Roman"/>
                <w:lang w:eastAsia="en-GB"/>
              </w:rPr>
            </w:pPr>
          </w:p>
        </w:tc>
      </w:tr>
      <w:tr w:rsidR="00767B9B" w:rsidRPr="00767B9B" w14:paraId="00333BFC" w14:textId="77777777" w:rsidTr="00BD0FE6">
        <w:trPr>
          <w:trHeight w:val="255"/>
        </w:trPr>
        <w:tc>
          <w:tcPr>
            <w:tcW w:w="2410" w:type="dxa"/>
            <w:noWrap/>
            <w:vAlign w:val="bottom"/>
            <w:hideMark/>
          </w:tcPr>
          <w:p w14:paraId="0580EB18" w14:textId="77777777" w:rsidR="00767B9B" w:rsidRPr="00767B9B" w:rsidRDefault="00767B9B" w:rsidP="00767B9B">
            <w:pPr>
              <w:spacing w:line="240" w:lineRule="auto"/>
              <w:rPr>
                <w:rFonts w:eastAsia="Times New Roman"/>
                <w:lang w:eastAsia="en-GB"/>
              </w:rPr>
            </w:pPr>
            <w:r w:rsidRPr="00767B9B">
              <w:rPr>
                <w:rFonts w:eastAsia="Times New Roman"/>
                <w:lang w:eastAsia="en-GB"/>
              </w:rPr>
              <w:t>It Licenses &amp; Subscriptions</w:t>
            </w:r>
          </w:p>
        </w:tc>
        <w:tc>
          <w:tcPr>
            <w:tcW w:w="1701" w:type="dxa"/>
            <w:noWrap/>
            <w:vAlign w:val="bottom"/>
            <w:hideMark/>
          </w:tcPr>
          <w:p w14:paraId="3DC7A0EE" w14:textId="7648574E"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2E75A08E"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719D361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904.60 </w:t>
            </w:r>
          </w:p>
        </w:tc>
        <w:tc>
          <w:tcPr>
            <w:tcW w:w="1618" w:type="dxa"/>
            <w:noWrap/>
            <w:vAlign w:val="bottom"/>
            <w:hideMark/>
          </w:tcPr>
          <w:p w14:paraId="3731B7CC"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964EF0B" w14:textId="77777777" w:rsidR="00767B9B" w:rsidRPr="00767B9B" w:rsidRDefault="00767B9B" w:rsidP="002C7AD0">
            <w:pPr>
              <w:spacing w:line="240" w:lineRule="auto"/>
              <w:jc w:val="right"/>
              <w:rPr>
                <w:rFonts w:eastAsia="Times New Roman"/>
                <w:lang w:eastAsia="en-GB"/>
              </w:rPr>
            </w:pPr>
          </w:p>
        </w:tc>
      </w:tr>
      <w:tr w:rsidR="00767B9B" w:rsidRPr="00767B9B" w14:paraId="73F6D476" w14:textId="77777777" w:rsidTr="00BD0FE6">
        <w:trPr>
          <w:trHeight w:val="255"/>
        </w:trPr>
        <w:tc>
          <w:tcPr>
            <w:tcW w:w="2410" w:type="dxa"/>
            <w:noWrap/>
            <w:vAlign w:val="bottom"/>
            <w:hideMark/>
          </w:tcPr>
          <w:p w14:paraId="4890F4DC" w14:textId="77777777" w:rsidR="00767B9B" w:rsidRPr="00767B9B" w:rsidRDefault="00767B9B" w:rsidP="00767B9B">
            <w:pPr>
              <w:spacing w:line="240" w:lineRule="auto"/>
              <w:rPr>
                <w:rFonts w:eastAsia="Times New Roman"/>
                <w:lang w:eastAsia="en-GB"/>
              </w:rPr>
            </w:pPr>
            <w:r w:rsidRPr="00767B9B">
              <w:rPr>
                <w:rFonts w:eastAsia="Times New Roman"/>
                <w:lang w:eastAsia="en-GB"/>
              </w:rPr>
              <w:t>It Consumables</w:t>
            </w:r>
          </w:p>
        </w:tc>
        <w:tc>
          <w:tcPr>
            <w:tcW w:w="1701" w:type="dxa"/>
            <w:noWrap/>
            <w:vAlign w:val="bottom"/>
            <w:hideMark/>
          </w:tcPr>
          <w:p w14:paraId="7C0E6C3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103.76 </w:t>
            </w:r>
          </w:p>
        </w:tc>
        <w:tc>
          <w:tcPr>
            <w:tcW w:w="1618" w:type="dxa"/>
            <w:noWrap/>
            <w:vAlign w:val="bottom"/>
            <w:hideMark/>
          </w:tcPr>
          <w:p w14:paraId="505B8A5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229.78 </w:t>
            </w:r>
          </w:p>
        </w:tc>
        <w:tc>
          <w:tcPr>
            <w:tcW w:w="1618" w:type="dxa"/>
            <w:noWrap/>
            <w:vAlign w:val="bottom"/>
            <w:hideMark/>
          </w:tcPr>
          <w:p w14:paraId="62D6591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1,171.81 </w:t>
            </w:r>
          </w:p>
        </w:tc>
        <w:tc>
          <w:tcPr>
            <w:tcW w:w="1618" w:type="dxa"/>
            <w:noWrap/>
            <w:vAlign w:val="bottom"/>
            <w:hideMark/>
          </w:tcPr>
          <w:p w14:paraId="54256189" w14:textId="29DE58B6"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391BA0DB" w14:textId="77777777" w:rsidR="00767B9B" w:rsidRPr="00767B9B" w:rsidRDefault="00767B9B" w:rsidP="002C7AD0">
            <w:pPr>
              <w:spacing w:line="240" w:lineRule="auto"/>
              <w:jc w:val="right"/>
              <w:rPr>
                <w:rFonts w:eastAsia="Times New Roman"/>
                <w:lang w:eastAsia="en-GB"/>
              </w:rPr>
            </w:pPr>
          </w:p>
        </w:tc>
      </w:tr>
      <w:tr w:rsidR="00767B9B" w:rsidRPr="00767B9B" w14:paraId="585AF5C8" w14:textId="77777777" w:rsidTr="00BD0FE6">
        <w:trPr>
          <w:trHeight w:val="255"/>
        </w:trPr>
        <w:tc>
          <w:tcPr>
            <w:tcW w:w="2410" w:type="dxa"/>
            <w:noWrap/>
            <w:vAlign w:val="bottom"/>
            <w:hideMark/>
          </w:tcPr>
          <w:p w14:paraId="5F41AA14" w14:textId="77777777" w:rsidR="00767B9B" w:rsidRPr="00767B9B" w:rsidRDefault="00767B9B" w:rsidP="00767B9B">
            <w:pPr>
              <w:spacing w:line="240" w:lineRule="auto"/>
              <w:rPr>
                <w:rFonts w:eastAsia="Times New Roman"/>
                <w:lang w:eastAsia="en-GB"/>
              </w:rPr>
            </w:pPr>
            <w:r w:rsidRPr="00767B9B">
              <w:rPr>
                <w:rFonts w:eastAsia="Times New Roman"/>
                <w:lang w:eastAsia="en-GB"/>
              </w:rPr>
              <w:t>Advertising &amp; Public Relations</w:t>
            </w:r>
          </w:p>
        </w:tc>
        <w:tc>
          <w:tcPr>
            <w:tcW w:w="1701" w:type="dxa"/>
            <w:noWrap/>
            <w:vAlign w:val="bottom"/>
            <w:hideMark/>
          </w:tcPr>
          <w:p w14:paraId="75269AC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147,741.51 </w:t>
            </w:r>
          </w:p>
        </w:tc>
        <w:tc>
          <w:tcPr>
            <w:tcW w:w="1618" w:type="dxa"/>
            <w:noWrap/>
            <w:vAlign w:val="bottom"/>
            <w:hideMark/>
          </w:tcPr>
          <w:p w14:paraId="650DACF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163,332.41 </w:t>
            </w:r>
          </w:p>
        </w:tc>
        <w:tc>
          <w:tcPr>
            <w:tcW w:w="1618" w:type="dxa"/>
            <w:noWrap/>
            <w:vAlign w:val="bottom"/>
            <w:hideMark/>
          </w:tcPr>
          <w:p w14:paraId="58B29CA9"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251,974.15 </w:t>
            </w:r>
          </w:p>
        </w:tc>
        <w:tc>
          <w:tcPr>
            <w:tcW w:w="1618" w:type="dxa"/>
            <w:noWrap/>
            <w:vAlign w:val="bottom"/>
            <w:hideMark/>
          </w:tcPr>
          <w:p w14:paraId="5730DA0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253,136.90 </w:t>
            </w:r>
          </w:p>
        </w:tc>
        <w:tc>
          <w:tcPr>
            <w:tcW w:w="1618" w:type="dxa"/>
            <w:noWrap/>
            <w:vAlign w:val="bottom"/>
            <w:hideMark/>
          </w:tcPr>
          <w:p w14:paraId="082A430D"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265,489.49 </w:t>
            </w:r>
          </w:p>
        </w:tc>
      </w:tr>
      <w:tr w:rsidR="00767B9B" w:rsidRPr="00767B9B" w14:paraId="6AF9D033" w14:textId="77777777" w:rsidTr="00BD0FE6">
        <w:trPr>
          <w:trHeight w:val="255"/>
        </w:trPr>
        <w:tc>
          <w:tcPr>
            <w:tcW w:w="2410" w:type="dxa"/>
            <w:noWrap/>
            <w:vAlign w:val="bottom"/>
            <w:hideMark/>
          </w:tcPr>
          <w:p w14:paraId="3493CC01"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Fees &amp; Charges</w:t>
            </w:r>
          </w:p>
        </w:tc>
        <w:tc>
          <w:tcPr>
            <w:tcW w:w="1701" w:type="dxa"/>
            <w:noWrap/>
            <w:vAlign w:val="bottom"/>
            <w:hideMark/>
          </w:tcPr>
          <w:p w14:paraId="25060DB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43,254.03 </w:t>
            </w:r>
          </w:p>
        </w:tc>
        <w:tc>
          <w:tcPr>
            <w:tcW w:w="1618" w:type="dxa"/>
            <w:noWrap/>
            <w:vAlign w:val="bottom"/>
            <w:hideMark/>
          </w:tcPr>
          <w:p w14:paraId="744A0185"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42,792.34 </w:t>
            </w:r>
          </w:p>
        </w:tc>
        <w:tc>
          <w:tcPr>
            <w:tcW w:w="1618" w:type="dxa"/>
            <w:noWrap/>
            <w:vAlign w:val="bottom"/>
            <w:hideMark/>
          </w:tcPr>
          <w:p w14:paraId="562940CE"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41,253.11 </w:t>
            </w:r>
          </w:p>
        </w:tc>
        <w:tc>
          <w:tcPr>
            <w:tcW w:w="1618" w:type="dxa"/>
            <w:noWrap/>
            <w:vAlign w:val="bottom"/>
            <w:hideMark/>
          </w:tcPr>
          <w:p w14:paraId="07A7F17C"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26,061.56 </w:t>
            </w:r>
          </w:p>
        </w:tc>
        <w:tc>
          <w:tcPr>
            <w:tcW w:w="1618" w:type="dxa"/>
            <w:noWrap/>
            <w:vAlign w:val="bottom"/>
            <w:hideMark/>
          </w:tcPr>
          <w:p w14:paraId="50E7E2EF"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26,323.15 </w:t>
            </w:r>
          </w:p>
        </w:tc>
      </w:tr>
      <w:tr w:rsidR="00767B9B" w:rsidRPr="00767B9B" w14:paraId="6A8BCB82" w14:textId="77777777" w:rsidTr="00BD0FE6">
        <w:trPr>
          <w:trHeight w:val="255"/>
        </w:trPr>
        <w:tc>
          <w:tcPr>
            <w:tcW w:w="2410" w:type="dxa"/>
            <w:noWrap/>
            <w:vAlign w:val="bottom"/>
            <w:hideMark/>
          </w:tcPr>
          <w:p w14:paraId="0CB52B84"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Third Party Payments</w:t>
            </w:r>
          </w:p>
        </w:tc>
        <w:tc>
          <w:tcPr>
            <w:tcW w:w="1701" w:type="dxa"/>
            <w:noWrap/>
            <w:vAlign w:val="bottom"/>
            <w:hideMark/>
          </w:tcPr>
          <w:p w14:paraId="1D532B84"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7,946.87 </w:t>
            </w:r>
          </w:p>
        </w:tc>
        <w:tc>
          <w:tcPr>
            <w:tcW w:w="1618" w:type="dxa"/>
            <w:noWrap/>
            <w:vAlign w:val="bottom"/>
            <w:hideMark/>
          </w:tcPr>
          <w:p w14:paraId="1AB92226"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11,988.33 </w:t>
            </w:r>
          </w:p>
        </w:tc>
        <w:tc>
          <w:tcPr>
            <w:tcW w:w="1618" w:type="dxa"/>
            <w:noWrap/>
            <w:vAlign w:val="bottom"/>
            <w:hideMark/>
          </w:tcPr>
          <w:p w14:paraId="4B5FD250"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12,601.29 </w:t>
            </w:r>
          </w:p>
        </w:tc>
        <w:tc>
          <w:tcPr>
            <w:tcW w:w="1618" w:type="dxa"/>
            <w:noWrap/>
            <w:vAlign w:val="bottom"/>
            <w:hideMark/>
          </w:tcPr>
          <w:p w14:paraId="36141DFB"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13,169.27 </w:t>
            </w:r>
          </w:p>
        </w:tc>
        <w:tc>
          <w:tcPr>
            <w:tcW w:w="1618" w:type="dxa"/>
            <w:noWrap/>
            <w:vAlign w:val="bottom"/>
            <w:hideMark/>
          </w:tcPr>
          <w:p w14:paraId="3CCEF4A2" w14:textId="7777777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11,201.69 </w:t>
            </w:r>
          </w:p>
        </w:tc>
      </w:tr>
      <w:tr w:rsidR="00767B9B" w:rsidRPr="00767B9B" w14:paraId="192C66EF" w14:textId="77777777" w:rsidTr="00BD0FE6">
        <w:trPr>
          <w:trHeight w:val="255"/>
        </w:trPr>
        <w:tc>
          <w:tcPr>
            <w:tcW w:w="2410" w:type="dxa"/>
            <w:noWrap/>
            <w:vAlign w:val="bottom"/>
            <w:hideMark/>
          </w:tcPr>
          <w:p w14:paraId="100B2035" w14:textId="77777777" w:rsidR="00767B9B" w:rsidRPr="00767B9B" w:rsidRDefault="00767B9B" w:rsidP="00767B9B">
            <w:pPr>
              <w:spacing w:line="240" w:lineRule="auto"/>
              <w:rPr>
                <w:rFonts w:eastAsia="Times New Roman"/>
                <w:lang w:eastAsia="en-GB"/>
              </w:rPr>
            </w:pPr>
            <w:r w:rsidRPr="00767B9B">
              <w:rPr>
                <w:rFonts w:eastAsia="Times New Roman"/>
                <w:lang w:eastAsia="en-GB"/>
              </w:rPr>
              <w:t>Specific Grant Funding</w:t>
            </w:r>
          </w:p>
        </w:tc>
        <w:tc>
          <w:tcPr>
            <w:tcW w:w="1701" w:type="dxa"/>
            <w:noWrap/>
            <w:vAlign w:val="bottom"/>
            <w:hideMark/>
          </w:tcPr>
          <w:p w14:paraId="15DF4CE6" w14:textId="3664ABA7"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- 2,806.17 </w:t>
            </w:r>
          </w:p>
        </w:tc>
        <w:tc>
          <w:tcPr>
            <w:tcW w:w="1618" w:type="dxa"/>
            <w:noWrap/>
            <w:vAlign w:val="bottom"/>
            <w:hideMark/>
          </w:tcPr>
          <w:p w14:paraId="3295DD83" w14:textId="4F19F504"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-10,289.29 </w:t>
            </w:r>
          </w:p>
        </w:tc>
        <w:tc>
          <w:tcPr>
            <w:tcW w:w="1618" w:type="dxa"/>
            <w:noWrap/>
            <w:vAlign w:val="bottom"/>
            <w:hideMark/>
          </w:tcPr>
          <w:p w14:paraId="3A5FA8C8" w14:textId="39C7744A"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w:t>
            </w:r>
            <w:r>
              <w:rPr>
                <w:rFonts w:eastAsia="Times New Roman"/>
                <w:lang w:eastAsia="en-GB"/>
              </w:rPr>
              <w:t xml:space="preserve"> </w:t>
            </w:r>
            <w:r w:rsidRPr="00767B9B">
              <w:rPr>
                <w:rFonts w:eastAsia="Times New Roman"/>
                <w:lang w:eastAsia="en-GB"/>
              </w:rPr>
              <w:t xml:space="preserve">   </w:t>
            </w:r>
          </w:p>
        </w:tc>
        <w:tc>
          <w:tcPr>
            <w:tcW w:w="1618" w:type="dxa"/>
            <w:noWrap/>
            <w:vAlign w:val="bottom"/>
            <w:hideMark/>
          </w:tcPr>
          <w:p w14:paraId="02DAD15C"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1F9E5B97" w14:textId="77777777" w:rsidR="00767B9B" w:rsidRPr="00767B9B" w:rsidRDefault="00767B9B" w:rsidP="002C7AD0">
            <w:pPr>
              <w:spacing w:line="240" w:lineRule="auto"/>
              <w:jc w:val="right"/>
              <w:rPr>
                <w:rFonts w:eastAsia="Times New Roman"/>
                <w:lang w:eastAsia="en-GB"/>
              </w:rPr>
            </w:pPr>
          </w:p>
        </w:tc>
      </w:tr>
      <w:tr w:rsidR="00767B9B" w:rsidRPr="00767B9B" w14:paraId="118E6A1C" w14:textId="77777777" w:rsidTr="00BD0FE6">
        <w:trPr>
          <w:trHeight w:val="255"/>
        </w:trPr>
        <w:tc>
          <w:tcPr>
            <w:tcW w:w="2410" w:type="dxa"/>
            <w:noWrap/>
            <w:vAlign w:val="bottom"/>
            <w:hideMark/>
          </w:tcPr>
          <w:p w14:paraId="57759658" w14:textId="77777777" w:rsidR="00767B9B" w:rsidRPr="00767B9B" w:rsidRDefault="00767B9B" w:rsidP="00767B9B">
            <w:pPr>
              <w:spacing w:line="240" w:lineRule="auto"/>
              <w:rPr>
                <w:rFonts w:eastAsia="Times New Roman"/>
                <w:lang w:eastAsia="en-GB"/>
              </w:rPr>
            </w:pPr>
            <w:r w:rsidRPr="00767B9B">
              <w:rPr>
                <w:rFonts w:eastAsia="Times New Roman"/>
                <w:lang w:eastAsia="en-GB"/>
              </w:rPr>
              <w:t>Sponsorships &amp; Donations Rec.</w:t>
            </w:r>
          </w:p>
        </w:tc>
        <w:tc>
          <w:tcPr>
            <w:tcW w:w="1701" w:type="dxa"/>
            <w:noWrap/>
            <w:vAlign w:val="bottom"/>
            <w:hideMark/>
          </w:tcPr>
          <w:p w14:paraId="55159EA9" w14:textId="6DBE3E30"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-1,500.00 </w:t>
            </w:r>
          </w:p>
        </w:tc>
        <w:tc>
          <w:tcPr>
            <w:tcW w:w="1618" w:type="dxa"/>
            <w:noWrap/>
            <w:vAlign w:val="bottom"/>
            <w:hideMark/>
          </w:tcPr>
          <w:p w14:paraId="39749A6D"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9552A0E"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33B287C"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6F8D0F3C" w14:textId="77777777" w:rsidR="00767B9B" w:rsidRPr="00767B9B" w:rsidRDefault="00767B9B" w:rsidP="002C7AD0">
            <w:pPr>
              <w:spacing w:line="240" w:lineRule="auto"/>
              <w:jc w:val="right"/>
              <w:rPr>
                <w:rFonts w:eastAsia="Times New Roman"/>
                <w:lang w:eastAsia="en-GB"/>
              </w:rPr>
            </w:pPr>
          </w:p>
        </w:tc>
      </w:tr>
      <w:tr w:rsidR="00767B9B" w:rsidRPr="00767B9B" w14:paraId="443D5DD6" w14:textId="77777777" w:rsidTr="00BD0FE6">
        <w:trPr>
          <w:trHeight w:val="255"/>
        </w:trPr>
        <w:tc>
          <w:tcPr>
            <w:tcW w:w="2410" w:type="dxa"/>
            <w:noWrap/>
            <w:vAlign w:val="bottom"/>
            <w:hideMark/>
          </w:tcPr>
          <w:p w14:paraId="1F896AA6" w14:textId="77777777" w:rsidR="00767B9B" w:rsidRPr="00767B9B" w:rsidRDefault="00767B9B" w:rsidP="00767B9B">
            <w:pPr>
              <w:spacing w:line="240" w:lineRule="auto"/>
              <w:rPr>
                <w:rFonts w:eastAsia="Times New Roman"/>
                <w:lang w:eastAsia="en-GB"/>
              </w:rPr>
            </w:pPr>
            <w:r w:rsidRPr="00767B9B">
              <w:rPr>
                <w:rFonts w:eastAsia="Times New Roman"/>
                <w:lang w:eastAsia="en-GB"/>
              </w:rPr>
              <w:t>Other Income</w:t>
            </w:r>
          </w:p>
        </w:tc>
        <w:tc>
          <w:tcPr>
            <w:tcW w:w="1701" w:type="dxa"/>
            <w:noWrap/>
            <w:vAlign w:val="bottom"/>
            <w:hideMark/>
          </w:tcPr>
          <w:p w14:paraId="75CD17CD"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581707D6"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6947A08"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091A3DDB" w14:textId="77777777" w:rsidR="00767B9B" w:rsidRPr="00767B9B" w:rsidRDefault="00767B9B" w:rsidP="002C7AD0">
            <w:pPr>
              <w:spacing w:line="240" w:lineRule="auto"/>
              <w:jc w:val="right"/>
              <w:rPr>
                <w:rFonts w:eastAsia="Times New Roman"/>
                <w:lang w:eastAsia="en-GB"/>
              </w:rPr>
            </w:pPr>
          </w:p>
        </w:tc>
        <w:tc>
          <w:tcPr>
            <w:tcW w:w="1618" w:type="dxa"/>
            <w:noWrap/>
            <w:vAlign w:val="bottom"/>
            <w:hideMark/>
          </w:tcPr>
          <w:p w14:paraId="4EC3AFD5" w14:textId="31D98201" w:rsidR="00767B9B" w:rsidRPr="00767B9B" w:rsidRDefault="00767B9B" w:rsidP="002C7AD0">
            <w:pPr>
              <w:spacing w:line="240" w:lineRule="auto"/>
              <w:jc w:val="right"/>
              <w:rPr>
                <w:rFonts w:eastAsia="Times New Roman"/>
                <w:lang w:eastAsia="en-GB"/>
              </w:rPr>
            </w:pPr>
            <w:r w:rsidRPr="00767B9B">
              <w:rPr>
                <w:rFonts w:eastAsia="Times New Roman"/>
                <w:lang w:eastAsia="en-GB"/>
              </w:rPr>
              <w:t xml:space="preserve">- 60.00 </w:t>
            </w:r>
          </w:p>
        </w:tc>
      </w:tr>
      <w:tr w:rsidR="00767B9B" w:rsidRPr="00767B9B" w14:paraId="71FDEABC" w14:textId="77777777" w:rsidTr="00BD0FE6">
        <w:trPr>
          <w:trHeight w:val="255"/>
        </w:trPr>
        <w:tc>
          <w:tcPr>
            <w:tcW w:w="2410" w:type="dxa"/>
            <w:noWrap/>
            <w:vAlign w:val="bottom"/>
            <w:hideMark/>
          </w:tcPr>
          <w:p w14:paraId="0145C452" w14:textId="0293A031" w:rsidR="00767B9B" w:rsidRPr="00767B9B" w:rsidRDefault="00767B9B" w:rsidP="00767B9B">
            <w:pPr>
              <w:spacing w:line="240" w:lineRule="auto"/>
              <w:rPr>
                <w:rFonts w:eastAsia="Times New Roman"/>
                <w:b/>
                <w:bCs/>
                <w:lang w:eastAsia="en-GB"/>
              </w:rPr>
            </w:pPr>
            <w:r w:rsidRPr="002C7AD0">
              <w:rPr>
                <w:rFonts w:eastAsia="Times New Roman"/>
                <w:b/>
                <w:bCs/>
                <w:lang w:eastAsia="en-GB"/>
              </w:rPr>
              <w:t>Total Corporate Communication</w:t>
            </w:r>
          </w:p>
        </w:tc>
        <w:tc>
          <w:tcPr>
            <w:tcW w:w="1701" w:type="dxa"/>
            <w:noWrap/>
            <w:vAlign w:val="bottom"/>
            <w:hideMark/>
          </w:tcPr>
          <w:p w14:paraId="6C892EA4" w14:textId="77777777" w:rsidR="00767B9B" w:rsidRPr="00767B9B" w:rsidRDefault="00767B9B" w:rsidP="002C7AD0">
            <w:pPr>
              <w:spacing w:line="240" w:lineRule="auto"/>
              <w:jc w:val="right"/>
              <w:rPr>
                <w:rFonts w:eastAsia="Times New Roman"/>
                <w:b/>
                <w:bCs/>
                <w:lang w:eastAsia="en-GB"/>
              </w:rPr>
            </w:pPr>
            <w:r w:rsidRPr="00767B9B">
              <w:rPr>
                <w:rFonts w:eastAsia="Times New Roman"/>
                <w:b/>
                <w:bCs/>
                <w:lang w:eastAsia="en-GB"/>
              </w:rPr>
              <w:t xml:space="preserve">     2,724,645.45 </w:t>
            </w:r>
          </w:p>
        </w:tc>
        <w:tc>
          <w:tcPr>
            <w:tcW w:w="1618" w:type="dxa"/>
            <w:noWrap/>
            <w:vAlign w:val="bottom"/>
            <w:hideMark/>
          </w:tcPr>
          <w:p w14:paraId="65CF33E7" w14:textId="77777777" w:rsidR="00767B9B" w:rsidRPr="00767B9B" w:rsidRDefault="00767B9B" w:rsidP="002C7AD0">
            <w:pPr>
              <w:spacing w:line="240" w:lineRule="auto"/>
              <w:jc w:val="right"/>
              <w:rPr>
                <w:rFonts w:eastAsia="Times New Roman"/>
                <w:b/>
                <w:bCs/>
                <w:lang w:eastAsia="en-GB"/>
              </w:rPr>
            </w:pPr>
            <w:r w:rsidRPr="00767B9B">
              <w:rPr>
                <w:rFonts w:eastAsia="Times New Roman"/>
                <w:b/>
                <w:bCs/>
                <w:lang w:eastAsia="en-GB"/>
              </w:rPr>
              <w:t xml:space="preserve"> 3,197,814.20 </w:t>
            </w:r>
          </w:p>
        </w:tc>
        <w:tc>
          <w:tcPr>
            <w:tcW w:w="1618" w:type="dxa"/>
            <w:noWrap/>
            <w:vAlign w:val="bottom"/>
            <w:hideMark/>
          </w:tcPr>
          <w:p w14:paraId="590700B4" w14:textId="77777777" w:rsidR="00767B9B" w:rsidRPr="00767B9B" w:rsidRDefault="00767B9B" w:rsidP="002C7AD0">
            <w:pPr>
              <w:spacing w:line="240" w:lineRule="auto"/>
              <w:jc w:val="right"/>
              <w:rPr>
                <w:rFonts w:eastAsia="Times New Roman"/>
                <w:b/>
                <w:bCs/>
                <w:lang w:eastAsia="en-GB"/>
              </w:rPr>
            </w:pPr>
            <w:r w:rsidRPr="00767B9B">
              <w:rPr>
                <w:rFonts w:eastAsia="Times New Roman"/>
                <w:b/>
                <w:bCs/>
                <w:lang w:eastAsia="en-GB"/>
              </w:rPr>
              <w:t xml:space="preserve"> 3,525,926.61 </w:t>
            </w:r>
          </w:p>
        </w:tc>
        <w:tc>
          <w:tcPr>
            <w:tcW w:w="1618" w:type="dxa"/>
            <w:noWrap/>
            <w:vAlign w:val="bottom"/>
            <w:hideMark/>
          </w:tcPr>
          <w:p w14:paraId="7CB2E6C8" w14:textId="77777777" w:rsidR="00767B9B" w:rsidRPr="00767B9B" w:rsidRDefault="00767B9B" w:rsidP="002C7AD0">
            <w:pPr>
              <w:spacing w:line="240" w:lineRule="auto"/>
              <w:jc w:val="right"/>
              <w:rPr>
                <w:rFonts w:eastAsia="Times New Roman"/>
                <w:b/>
                <w:bCs/>
                <w:lang w:eastAsia="en-GB"/>
              </w:rPr>
            </w:pPr>
            <w:r w:rsidRPr="00767B9B">
              <w:rPr>
                <w:rFonts w:eastAsia="Times New Roman"/>
                <w:b/>
                <w:bCs/>
                <w:lang w:eastAsia="en-GB"/>
              </w:rPr>
              <w:t xml:space="preserve"> 3,650,670.50 </w:t>
            </w:r>
          </w:p>
        </w:tc>
        <w:tc>
          <w:tcPr>
            <w:tcW w:w="1618" w:type="dxa"/>
            <w:noWrap/>
            <w:vAlign w:val="bottom"/>
            <w:hideMark/>
          </w:tcPr>
          <w:p w14:paraId="764C8E59" w14:textId="77777777" w:rsidR="00767B9B" w:rsidRPr="00767B9B" w:rsidRDefault="00767B9B" w:rsidP="002C7AD0">
            <w:pPr>
              <w:spacing w:line="240" w:lineRule="auto"/>
              <w:jc w:val="right"/>
              <w:rPr>
                <w:rFonts w:eastAsia="Times New Roman"/>
                <w:b/>
                <w:bCs/>
                <w:lang w:eastAsia="en-GB"/>
              </w:rPr>
            </w:pPr>
            <w:r w:rsidRPr="00767B9B">
              <w:rPr>
                <w:rFonts w:eastAsia="Times New Roman"/>
                <w:b/>
                <w:bCs/>
                <w:lang w:eastAsia="en-GB"/>
              </w:rPr>
              <w:t xml:space="preserve">  4,109,667.05 </w:t>
            </w:r>
          </w:p>
        </w:tc>
      </w:tr>
      <w:tr w:rsidR="00767B9B" w:rsidRPr="00767B9B" w14:paraId="3DFAA393" w14:textId="77777777" w:rsidTr="00BD0FE6">
        <w:trPr>
          <w:trHeight w:val="255"/>
        </w:trPr>
        <w:tc>
          <w:tcPr>
            <w:tcW w:w="2410" w:type="dxa"/>
            <w:noWrap/>
            <w:vAlign w:val="bottom"/>
          </w:tcPr>
          <w:p w14:paraId="15AE95F7" w14:textId="7E8B4C66" w:rsidR="00767B9B" w:rsidRPr="00767B9B" w:rsidRDefault="0089335F" w:rsidP="00767B9B">
            <w:pPr>
              <w:spacing w:line="240" w:lineRule="auto"/>
              <w:rPr>
                <w:rFonts w:eastAsia="Times New Roman"/>
                <w:lang w:eastAsia="en-GB"/>
              </w:rPr>
            </w:pPr>
            <w:r w:rsidRPr="0089335F">
              <w:rPr>
                <w:rFonts w:eastAsia="Times New Roman"/>
                <w:lang w:eastAsia="en-GB"/>
              </w:rPr>
              <w:t>ICT Costs (Hootsuite)</w:t>
            </w:r>
          </w:p>
        </w:tc>
        <w:tc>
          <w:tcPr>
            <w:tcW w:w="1701" w:type="dxa"/>
            <w:noWrap/>
            <w:vAlign w:val="bottom"/>
          </w:tcPr>
          <w:p w14:paraId="65BBE3D1" w14:textId="77777777" w:rsidR="00767B9B" w:rsidRPr="00767B9B" w:rsidRDefault="00767B9B" w:rsidP="002C7AD0">
            <w:pPr>
              <w:spacing w:line="240" w:lineRule="auto"/>
              <w:jc w:val="right"/>
              <w:rPr>
                <w:rFonts w:eastAsia="Times New Roman"/>
                <w:lang w:eastAsia="en-GB"/>
              </w:rPr>
            </w:pPr>
          </w:p>
        </w:tc>
        <w:tc>
          <w:tcPr>
            <w:tcW w:w="1618" w:type="dxa"/>
            <w:noWrap/>
            <w:vAlign w:val="bottom"/>
          </w:tcPr>
          <w:p w14:paraId="741FC6E1" w14:textId="77777777" w:rsidR="00767B9B" w:rsidRPr="00767B9B" w:rsidRDefault="00767B9B" w:rsidP="002C7AD0">
            <w:pPr>
              <w:spacing w:line="240" w:lineRule="auto"/>
              <w:jc w:val="right"/>
              <w:rPr>
                <w:rFonts w:eastAsia="Times New Roman"/>
                <w:lang w:eastAsia="en-GB"/>
              </w:rPr>
            </w:pPr>
          </w:p>
        </w:tc>
        <w:tc>
          <w:tcPr>
            <w:tcW w:w="1618" w:type="dxa"/>
            <w:noWrap/>
            <w:vAlign w:val="bottom"/>
          </w:tcPr>
          <w:p w14:paraId="021D8C8B" w14:textId="77777777" w:rsidR="00767B9B" w:rsidRPr="00767B9B" w:rsidRDefault="00767B9B" w:rsidP="002C7AD0">
            <w:pPr>
              <w:spacing w:line="240" w:lineRule="auto"/>
              <w:jc w:val="right"/>
              <w:rPr>
                <w:rFonts w:eastAsia="Times New Roman"/>
                <w:lang w:eastAsia="en-GB"/>
              </w:rPr>
            </w:pPr>
          </w:p>
        </w:tc>
        <w:tc>
          <w:tcPr>
            <w:tcW w:w="1618" w:type="dxa"/>
            <w:noWrap/>
            <w:vAlign w:val="bottom"/>
          </w:tcPr>
          <w:p w14:paraId="42A56C10" w14:textId="6E9829B1" w:rsidR="00767B9B" w:rsidRPr="00767B9B" w:rsidRDefault="00A042F4" w:rsidP="002C7AD0">
            <w:pPr>
              <w:spacing w:line="240" w:lineRule="auto"/>
              <w:jc w:val="right"/>
              <w:rPr>
                <w:rFonts w:eastAsia="Times New Roman"/>
                <w:lang w:eastAsia="en-GB"/>
              </w:rPr>
            </w:pPr>
            <w:r w:rsidRPr="00A042F4">
              <w:rPr>
                <w:rFonts w:eastAsia="Times New Roman"/>
                <w:lang w:eastAsia="en-GB"/>
              </w:rPr>
              <w:t>75</w:t>
            </w:r>
            <w:r w:rsidR="00860C9A">
              <w:rPr>
                <w:rFonts w:eastAsia="Times New Roman"/>
                <w:lang w:eastAsia="en-GB"/>
              </w:rPr>
              <w:t>,</w:t>
            </w:r>
            <w:r w:rsidRPr="00A042F4">
              <w:rPr>
                <w:rFonts w:eastAsia="Times New Roman"/>
                <w:lang w:eastAsia="en-GB"/>
              </w:rPr>
              <w:t>667.77</w:t>
            </w:r>
          </w:p>
        </w:tc>
        <w:tc>
          <w:tcPr>
            <w:tcW w:w="1618" w:type="dxa"/>
            <w:noWrap/>
            <w:vAlign w:val="bottom"/>
          </w:tcPr>
          <w:p w14:paraId="5F2F8B2A" w14:textId="5E846EE0" w:rsidR="00767B9B" w:rsidRPr="00767B9B" w:rsidRDefault="00BC5E3B" w:rsidP="002C7AD0">
            <w:pPr>
              <w:spacing w:line="240" w:lineRule="auto"/>
              <w:jc w:val="right"/>
              <w:rPr>
                <w:rFonts w:eastAsia="Times New Roman"/>
                <w:lang w:eastAsia="en-GB"/>
              </w:rPr>
            </w:pPr>
            <w:r w:rsidRPr="00BC5E3B">
              <w:rPr>
                <w:rFonts w:eastAsia="Times New Roman"/>
                <w:lang w:eastAsia="en-GB"/>
              </w:rPr>
              <w:t>75</w:t>
            </w:r>
            <w:r w:rsidR="00860C9A">
              <w:rPr>
                <w:rFonts w:eastAsia="Times New Roman"/>
                <w:lang w:eastAsia="en-GB"/>
              </w:rPr>
              <w:t>,</w:t>
            </w:r>
            <w:r w:rsidRPr="00BC5E3B">
              <w:rPr>
                <w:rFonts w:eastAsia="Times New Roman"/>
                <w:lang w:eastAsia="en-GB"/>
              </w:rPr>
              <w:t>667.77</w:t>
            </w:r>
          </w:p>
        </w:tc>
      </w:tr>
      <w:tr w:rsidR="00BC5E3B" w:rsidRPr="00767B9B" w14:paraId="37D93443" w14:textId="77777777" w:rsidTr="00BD0FE6">
        <w:trPr>
          <w:trHeight w:val="255"/>
        </w:trPr>
        <w:tc>
          <w:tcPr>
            <w:tcW w:w="2410" w:type="dxa"/>
            <w:noWrap/>
            <w:vAlign w:val="bottom"/>
          </w:tcPr>
          <w:p w14:paraId="662B92F9" w14:textId="5D67A740" w:rsidR="00BC5E3B" w:rsidRPr="0089335F" w:rsidRDefault="003204E4" w:rsidP="00767B9B">
            <w:pPr>
              <w:spacing w:line="240" w:lineRule="auto"/>
              <w:rPr>
                <w:rFonts w:eastAsia="Times New Roman"/>
                <w:lang w:eastAsia="en-GB"/>
              </w:rPr>
            </w:pPr>
            <w:r w:rsidRPr="003204E4">
              <w:rPr>
                <w:rFonts w:eastAsia="Times New Roman"/>
                <w:lang w:eastAsia="en-GB"/>
              </w:rPr>
              <w:t>ICT Costs (Vuelio)</w:t>
            </w:r>
          </w:p>
        </w:tc>
        <w:tc>
          <w:tcPr>
            <w:tcW w:w="1701" w:type="dxa"/>
            <w:noWrap/>
            <w:vAlign w:val="bottom"/>
          </w:tcPr>
          <w:p w14:paraId="30B24AB3" w14:textId="77777777" w:rsidR="00BC5E3B" w:rsidRPr="00767B9B" w:rsidRDefault="00BC5E3B" w:rsidP="002C7AD0">
            <w:pPr>
              <w:spacing w:line="240" w:lineRule="auto"/>
              <w:jc w:val="right"/>
              <w:rPr>
                <w:rFonts w:eastAsia="Times New Roman"/>
                <w:lang w:eastAsia="en-GB"/>
              </w:rPr>
            </w:pPr>
          </w:p>
        </w:tc>
        <w:tc>
          <w:tcPr>
            <w:tcW w:w="1618" w:type="dxa"/>
            <w:noWrap/>
            <w:vAlign w:val="bottom"/>
          </w:tcPr>
          <w:p w14:paraId="42E8929D" w14:textId="77777777" w:rsidR="00BC5E3B" w:rsidRPr="00767B9B" w:rsidRDefault="00BC5E3B" w:rsidP="002C7AD0">
            <w:pPr>
              <w:spacing w:line="240" w:lineRule="auto"/>
              <w:jc w:val="right"/>
              <w:rPr>
                <w:rFonts w:eastAsia="Times New Roman"/>
                <w:lang w:eastAsia="en-GB"/>
              </w:rPr>
            </w:pPr>
          </w:p>
        </w:tc>
        <w:tc>
          <w:tcPr>
            <w:tcW w:w="1618" w:type="dxa"/>
            <w:noWrap/>
            <w:vAlign w:val="bottom"/>
          </w:tcPr>
          <w:p w14:paraId="6F4D65DA" w14:textId="77777777" w:rsidR="00BC5E3B" w:rsidRPr="00767B9B" w:rsidRDefault="00BC5E3B" w:rsidP="002C7AD0">
            <w:pPr>
              <w:spacing w:line="240" w:lineRule="auto"/>
              <w:jc w:val="right"/>
              <w:rPr>
                <w:rFonts w:eastAsia="Times New Roman"/>
                <w:lang w:eastAsia="en-GB"/>
              </w:rPr>
            </w:pPr>
          </w:p>
        </w:tc>
        <w:tc>
          <w:tcPr>
            <w:tcW w:w="1618" w:type="dxa"/>
            <w:noWrap/>
            <w:vAlign w:val="bottom"/>
          </w:tcPr>
          <w:p w14:paraId="07494DB7" w14:textId="77777777" w:rsidR="00BC5E3B" w:rsidRPr="00A042F4" w:rsidRDefault="00BC5E3B" w:rsidP="002C7AD0">
            <w:pPr>
              <w:spacing w:line="240" w:lineRule="auto"/>
              <w:jc w:val="right"/>
              <w:rPr>
                <w:rFonts w:eastAsia="Times New Roman"/>
                <w:lang w:eastAsia="en-GB"/>
              </w:rPr>
            </w:pPr>
          </w:p>
        </w:tc>
        <w:tc>
          <w:tcPr>
            <w:tcW w:w="1618" w:type="dxa"/>
            <w:noWrap/>
            <w:vAlign w:val="bottom"/>
          </w:tcPr>
          <w:p w14:paraId="22372027" w14:textId="0496D5B3" w:rsidR="00BC5E3B" w:rsidRPr="00BC5E3B" w:rsidRDefault="005E76A4" w:rsidP="002C7AD0">
            <w:pPr>
              <w:spacing w:line="240" w:lineRule="auto"/>
              <w:jc w:val="right"/>
              <w:rPr>
                <w:rFonts w:eastAsia="Times New Roman"/>
                <w:lang w:eastAsia="en-GB"/>
              </w:rPr>
            </w:pPr>
            <w:r w:rsidRPr="005E76A4">
              <w:rPr>
                <w:rFonts w:eastAsia="Times New Roman"/>
                <w:lang w:eastAsia="en-GB"/>
              </w:rPr>
              <w:t>25</w:t>
            </w:r>
            <w:r w:rsidR="00860C9A">
              <w:rPr>
                <w:rFonts w:eastAsia="Times New Roman"/>
                <w:lang w:eastAsia="en-GB"/>
              </w:rPr>
              <w:t>,</w:t>
            </w:r>
            <w:r w:rsidRPr="005E76A4">
              <w:rPr>
                <w:rFonts w:eastAsia="Times New Roman"/>
                <w:lang w:eastAsia="en-GB"/>
              </w:rPr>
              <w:t>000</w:t>
            </w:r>
            <w:r w:rsidR="00860C9A">
              <w:rPr>
                <w:rFonts w:eastAsia="Times New Roman"/>
                <w:lang w:eastAsia="en-GB"/>
              </w:rPr>
              <w:t>.00</w:t>
            </w:r>
          </w:p>
        </w:tc>
      </w:tr>
      <w:tr w:rsidR="00E87240" w:rsidRPr="00767B9B" w14:paraId="6993C4ED" w14:textId="77777777" w:rsidTr="00BD0FE6">
        <w:trPr>
          <w:trHeight w:val="255"/>
        </w:trPr>
        <w:tc>
          <w:tcPr>
            <w:tcW w:w="2410" w:type="dxa"/>
            <w:noWrap/>
            <w:vAlign w:val="bottom"/>
          </w:tcPr>
          <w:p w14:paraId="4B87C91A" w14:textId="454E27BE" w:rsidR="00E87240" w:rsidRDefault="002C7AD0" w:rsidP="00767B9B">
            <w:pPr>
              <w:spacing w:line="240" w:lineRule="auto"/>
              <w:rPr>
                <w:rFonts w:eastAsia="Times New Roman"/>
                <w:lang w:eastAsia="en-GB"/>
              </w:rPr>
            </w:pPr>
            <w:r>
              <w:rPr>
                <w:rFonts w:eastAsia="Times New Roman"/>
                <w:lang w:eastAsia="en-GB"/>
              </w:rPr>
              <w:lastRenderedPageBreak/>
              <w:t xml:space="preserve"> *</w:t>
            </w:r>
            <w:r w:rsidR="00E87240" w:rsidRPr="00E87240">
              <w:rPr>
                <w:rFonts w:eastAsia="Times New Roman"/>
                <w:lang w:eastAsia="en-GB"/>
              </w:rPr>
              <w:t>Other Departments</w:t>
            </w:r>
          </w:p>
          <w:p w14:paraId="6E9BBD3A" w14:textId="72D07BEF" w:rsidR="000D2C58" w:rsidRPr="003204E4" w:rsidRDefault="000D2C58" w:rsidP="00767B9B">
            <w:pPr>
              <w:spacing w:line="240" w:lineRule="auto"/>
              <w:rPr>
                <w:rFonts w:eastAsia="Times New Roman"/>
                <w:lang w:eastAsia="en-GB"/>
              </w:rPr>
            </w:pPr>
            <w:r w:rsidRPr="000D2C58">
              <w:rPr>
                <w:rFonts w:eastAsia="Times New Roman"/>
                <w:lang w:eastAsia="en-GB"/>
              </w:rPr>
              <w:t>Advertising &amp; Public Relations</w:t>
            </w:r>
          </w:p>
        </w:tc>
        <w:tc>
          <w:tcPr>
            <w:tcW w:w="1701" w:type="dxa"/>
            <w:noWrap/>
            <w:vAlign w:val="bottom"/>
          </w:tcPr>
          <w:p w14:paraId="67B743F1" w14:textId="2990DA18" w:rsidR="00E87240" w:rsidRPr="00767B9B" w:rsidRDefault="005B101E" w:rsidP="002C7AD0">
            <w:pPr>
              <w:spacing w:line="240" w:lineRule="auto"/>
              <w:jc w:val="right"/>
              <w:rPr>
                <w:rFonts w:eastAsia="Times New Roman"/>
                <w:lang w:eastAsia="en-GB"/>
              </w:rPr>
            </w:pPr>
            <w:r w:rsidRPr="005B101E">
              <w:rPr>
                <w:rFonts w:eastAsia="Times New Roman"/>
                <w:lang w:eastAsia="en-GB"/>
              </w:rPr>
              <w:t>228</w:t>
            </w:r>
            <w:r w:rsidR="00860C9A">
              <w:rPr>
                <w:rFonts w:eastAsia="Times New Roman"/>
                <w:lang w:eastAsia="en-GB"/>
              </w:rPr>
              <w:t>,</w:t>
            </w:r>
            <w:r w:rsidRPr="005B101E">
              <w:rPr>
                <w:rFonts w:eastAsia="Times New Roman"/>
                <w:lang w:eastAsia="en-GB"/>
              </w:rPr>
              <w:t>983.81</w:t>
            </w:r>
          </w:p>
        </w:tc>
        <w:tc>
          <w:tcPr>
            <w:tcW w:w="1618" w:type="dxa"/>
            <w:noWrap/>
            <w:vAlign w:val="bottom"/>
          </w:tcPr>
          <w:p w14:paraId="7CB667B6" w14:textId="350B88AF" w:rsidR="00E87240" w:rsidRPr="00767B9B" w:rsidRDefault="005B101E" w:rsidP="002C7AD0">
            <w:pPr>
              <w:spacing w:line="240" w:lineRule="auto"/>
              <w:jc w:val="right"/>
              <w:rPr>
                <w:rFonts w:eastAsia="Times New Roman"/>
                <w:lang w:eastAsia="en-GB"/>
              </w:rPr>
            </w:pPr>
            <w:r w:rsidRPr="005B101E">
              <w:rPr>
                <w:rFonts w:eastAsia="Times New Roman"/>
                <w:lang w:eastAsia="en-GB"/>
              </w:rPr>
              <w:t>129</w:t>
            </w:r>
            <w:r w:rsidR="00860C9A">
              <w:rPr>
                <w:rFonts w:eastAsia="Times New Roman"/>
                <w:lang w:eastAsia="en-GB"/>
              </w:rPr>
              <w:t>,</w:t>
            </w:r>
            <w:r w:rsidRPr="005B101E">
              <w:rPr>
                <w:rFonts w:eastAsia="Times New Roman"/>
                <w:lang w:eastAsia="en-GB"/>
              </w:rPr>
              <w:t>448.13</w:t>
            </w:r>
          </w:p>
        </w:tc>
        <w:tc>
          <w:tcPr>
            <w:tcW w:w="1618" w:type="dxa"/>
            <w:noWrap/>
            <w:vAlign w:val="bottom"/>
          </w:tcPr>
          <w:p w14:paraId="7CB5B849" w14:textId="168783BC" w:rsidR="00E87240" w:rsidRPr="00767B9B" w:rsidRDefault="00430F77" w:rsidP="002C7AD0">
            <w:pPr>
              <w:spacing w:line="240" w:lineRule="auto"/>
              <w:jc w:val="right"/>
              <w:rPr>
                <w:rFonts w:eastAsia="Times New Roman"/>
                <w:lang w:eastAsia="en-GB"/>
              </w:rPr>
            </w:pPr>
            <w:r w:rsidRPr="00430F77">
              <w:rPr>
                <w:rFonts w:eastAsia="Times New Roman"/>
                <w:lang w:eastAsia="en-GB"/>
              </w:rPr>
              <w:t>165</w:t>
            </w:r>
            <w:r w:rsidR="00860C9A">
              <w:rPr>
                <w:rFonts w:eastAsia="Times New Roman"/>
                <w:lang w:eastAsia="en-GB"/>
              </w:rPr>
              <w:t>,</w:t>
            </w:r>
            <w:r w:rsidRPr="00430F77">
              <w:rPr>
                <w:rFonts w:eastAsia="Times New Roman"/>
                <w:lang w:eastAsia="en-GB"/>
              </w:rPr>
              <w:t>036.91</w:t>
            </w:r>
          </w:p>
        </w:tc>
        <w:tc>
          <w:tcPr>
            <w:tcW w:w="1618" w:type="dxa"/>
            <w:noWrap/>
            <w:vAlign w:val="bottom"/>
          </w:tcPr>
          <w:p w14:paraId="626BBC6F" w14:textId="67D574D3" w:rsidR="00E87240" w:rsidRPr="00A042F4" w:rsidRDefault="00592C37" w:rsidP="002C7AD0">
            <w:pPr>
              <w:spacing w:line="240" w:lineRule="auto"/>
              <w:jc w:val="right"/>
              <w:rPr>
                <w:rFonts w:eastAsia="Times New Roman"/>
                <w:lang w:eastAsia="en-GB"/>
              </w:rPr>
            </w:pPr>
            <w:r w:rsidRPr="00592C37">
              <w:rPr>
                <w:rFonts w:eastAsia="Times New Roman"/>
                <w:lang w:eastAsia="en-GB"/>
              </w:rPr>
              <w:t>320</w:t>
            </w:r>
            <w:r w:rsidR="00860C9A">
              <w:rPr>
                <w:rFonts w:eastAsia="Times New Roman"/>
                <w:lang w:eastAsia="en-GB"/>
              </w:rPr>
              <w:t>,</w:t>
            </w:r>
            <w:r w:rsidRPr="00592C37">
              <w:rPr>
                <w:rFonts w:eastAsia="Times New Roman"/>
                <w:lang w:eastAsia="en-GB"/>
              </w:rPr>
              <w:t>888.17</w:t>
            </w:r>
          </w:p>
        </w:tc>
        <w:tc>
          <w:tcPr>
            <w:tcW w:w="1618" w:type="dxa"/>
            <w:noWrap/>
            <w:vAlign w:val="bottom"/>
          </w:tcPr>
          <w:p w14:paraId="5A28C829" w14:textId="02EF9EF8" w:rsidR="00E87240" w:rsidRPr="005E76A4" w:rsidRDefault="008C206D" w:rsidP="002C7AD0">
            <w:pPr>
              <w:spacing w:line="240" w:lineRule="auto"/>
              <w:jc w:val="right"/>
              <w:rPr>
                <w:rFonts w:eastAsia="Times New Roman"/>
                <w:lang w:eastAsia="en-GB"/>
              </w:rPr>
            </w:pPr>
            <w:r w:rsidRPr="008C206D">
              <w:rPr>
                <w:rFonts w:eastAsia="Times New Roman"/>
                <w:lang w:eastAsia="en-GB"/>
              </w:rPr>
              <w:t>342</w:t>
            </w:r>
            <w:r w:rsidR="00860C9A">
              <w:rPr>
                <w:rFonts w:eastAsia="Times New Roman"/>
                <w:lang w:eastAsia="en-GB"/>
              </w:rPr>
              <w:t>,</w:t>
            </w:r>
            <w:r w:rsidRPr="008C206D">
              <w:rPr>
                <w:rFonts w:eastAsia="Times New Roman"/>
                <w:lang w:eastAsia="en-GB"/>
              </w:rPr>
              <w:t>980.88</w:t>
            </w:r>
          </w:p>
        </w:tc>
      </w:tr>
      <w:tr w:rsidR="002C7AD0" w:rsidRPr="00767B9B" w14:paraId="38A7EC84" w14:textId="77777777" w:rsidTr="00BD0FE6">
        <w:trPr>
          <w:trHeight w:val="255"/>
        </w:trPr>
        <w:tc>
          <w:tcPr>
            <w:tcW w:w="2410" w:type="dxa"/>
            <w:noWrap/>
            <w:vAlign w:val="bottom"/>
          </w:tcPr>
          <w:p w14:paraId="4CF9E6D0" w14:textId="359EF1B6" w:rsidR="002C7AD0" w:rsidRPr="002C7AD0" w:rsidRDefault="002C7AD0" w:rsidP="00767B9B">
            <w:pPr>
              <w:spacing w:line="240" w:lineRule="auto"/>
              <w:rPr>
                <w:rFonts w:eastAsia="Times New Roman"/>
                <w:b/>
                <w:bCs/>
                <w:lang w:eastAsia="en-GB"/>
              </w:rPr>
            </w:pPr>
            <w:r w:rsidRPr="002C7AD0">
              <w:rPr>
                <w:rFonts w:eastAsia="Times New Roman"/>
                <w:b/>
                <w:bCs/>
                <w:lang w:eastAsia="en-GB"/>
              </w:rPr>
              <w:t>Grand Total</w:t>
            </w:r>
          </w:p>
        </w:tc>
        <w:tc>
          <w:tcPr>
            <w:tcW w:w="1701" w:type="dxa"/>
            <w:noWrap/>
            <w:vAlign w:val="bottom"/>
          </w:tcPr>
          <w:p w14:paraId="2A188A43" w14:textId="638FF4AA" w:rsidR="002C7AD0" w:rsidRPr="002C7AD0" w:rsidRDefault="002C7AD0" w:rsidP="002C7AD0">
            <w:pPr>
              <w:spacing w:line="240" w:lineRule="auto"/>
              <w:jc w:val="right"/>
              <w:rPr>
                <w:rFonts w:eastAsia="Times New Roman"/>
                <w:b/>
                <w:bCs/>
                <w:lang w:eastAsia="en-GB"/>
              </w:rPr>
            </w:pPr>
            <w:r w:rsidRPr="002C7AD0">
              <w:rPr>
                <w:rFonts w:eastAsia="Times New Roman"/>
                <w:b/>
                <w:bCs/>
                <w:lang w:eastAsia="en-GB"/>
              </w:rPr>
              <w:t>2</w:t>
            </w:r>
            <w:r w:rsidR="00860C9A">
              <w:rPr>
                <w:rFonts w:eastAsia="Times New Roman"/>
                <w:b/>
                <w:bCs/>
                <w:lang w:eastAsia="en-GB"/>
              </w:rPr>
              <w:t>,</w:t>
            </w:r>
            <w:r w:rsidRPr="002C7AD0">
              <w:rPr>
                <w:rFonts w:eastAsia="Times New Roman"/>
                <w:b/>
                <w:bCs/>
                <w:lang w:eastAsia="en-GB"/>
              </w:rPr>
              <w:t>953</w:t>
            </w:r>
            <w:r w:rsidR="00860C9A">
              <w:rPr>
                <w:rFonts w:eastAsia="Times New Roman"/>
                <w:b/>
                <w:bCs/>
                <w:lang w:eastAsia="en-GB"/>
              </w:rPr>
              <w:t>,</w:t>
            </w:r>
            <w:r w:rsidRPr="002C7AD0">
              <w:rPr>
                <w:rFonts w:eastAsia="Times New Roman"/>
                <w:b/>
                <w:bCs/>
                <w:lang w:eastAsia="en-GB"/>
              </w:rPr>
              <w:t>629.26</w:t>
            </w:r>
          </w:p>
        </w:tc>
        <w:tc>
          <w:tcPr>
            <w:tcW w:w="1618" w:type="dxa"/>
            <w:noWrap/>
            <w:vAlign w:val="bottom"/>
          </w:tcPr>
          <w:p w14:paraId="0A7CF7DF" w14:textId="2B6F0D82" w:rsidR="002C7AD0" w:rsidRPr="002C7AD0" w:rsidRDefault="002C7AD0" w:rsidP="002C7AD0">
            <w:pPr>
              <w:spacing w:line="240" w:lineRule="auto"/>
              <w:jc w:val="right"/>
              <w:rPr>
                <w:rFonts w:eastAsia="Times New Roman"/>
                <w:b/>
                <w:bCs/>
                <w:lang w:eastAsia="en-GB"/>
              </w:rPr>
            </w:pPr>
            <w:r w:rsidRPr="002C7AD0">
              <w:rPr>
                <w:rFonts w:eastAsia="Times New Roman"/>
                <w:b/>
                <w:bCs/>
                <w:lang w:eastAsia="en-GB"/>
              </w:rPr>
              <w:t>3</w:t>
            </w:r>
            <w:r w:rsidR="00860C9A">
              <w:rPr>
                <w:rFonts w:eastAsia="Times New Roman"/>
                <w:b/>
                <w:bCs/>
                <w:lang w:eastAsia="en-GB"/>
              </w:rPr>
              <w:t>,</w:t>
            </w:r>
            <w:r w:rsidRPr="002C7AD0">
              <w:rPr>
                <w:rFonts w:eastAsia="Times New Roman"/>
                <w:b/>
                <w:bCs/>
                <w:lang w:eastAsia="en-GB"/>
              </w:rPr>
              <w:t>327</w:t>
            </w:r>
            <w:r w:rsidR="00860C9A">
              <w:rPr>
                <w:rFonts w:eastAsia="Times New Roman"/>
                <w:b/>
                <w:bCs/>
                <w:lang w:eastAsia="en-GB"/>
              </w:rPr>
              <w:t>,</w:t>
            </w:r>
            <w:r w:rsidRPr="002C7AD0">
              <w:rPr>
                <w:rFonts w:eastAsia="Times New Roman"/>
                <w:b/>
                <w:bCs/>
                <w:lang w:eastAsia="en-GB"/>
              </w:rPr>
              <w:t>262.33</w:t>
            </w:r>
          </w:p>
        </w:tc>
        <w:tc>
          <w:tcPr>
            <w:tcW w:w="1618" w:type="dxa"/>
            <w:noWrap/>
            <w:vAlign w:val="bottom"/>
          </w:tcPr>
          <w:p w14:paraId="773DDD15" w14:textId="0B2DFFC0" w:rsidR="002C7AD0" w:rsidRPr="002C7AD0" w:rsidRDefault="002C7AD0" w:rsidP="002C7AD0">
            <w:pPr>
              <w:spacing w:line="240" w:lineRule="auto"/>
              <w:jc w:val="right"/>
              <w:rPr>
                <w:rFonts w:eastAsia="Times New Roman"/>
                <w:b/>
                <w:bCs/>
                <w:lang w:eastAsia="en-GB"/>
              </w:rPr>
            </w:pPr>
            <w:r w:rsidRPr="002C7AD0">
              <w:rPr>
                <w:rFonts w:eastAsia="Times New Roman"/>
                <w:b/>
                <w:bCs/>
                <w:lang w:eastAsia="en-GB"/>
              </w:rPr>
              <w:t>3</w:t>
            </w:r>
            <w:r w:rsidR="00860C9A">
              <w:rPr>
                <w:rFonts w:eastAsia="Times New Roman"/>
                <w:b/>
                <w:bCs/>
                <w:lang w:eastAsia="en-GB"/>
              </w:rPr>
              <w:t>,</w:t>
            </w:r>
            <w:r w:rsidRPr="002C7AD0">
              <w:rPr>
                <w:rFonts w:eastAsia="Times New Roman"/>
                <w:b/>
                <w:bCs/>
                <w:lang w:eastAsia="en-GB"/>
              </w:rPr>
              <w:t>690</w:t>
            </w:r>
            <w:r w:rsidR="00860C9A">
              <w:rPr>
                <w:rFonts w:eastAsia="Times New Roman"/>
                <w:b/>
                <w:bCs/>
                <w:lang w:eastAsia="en-GB"/>
              </w:rPr>
              <w:t>,</w:t>
            </w:r>
            <w:r w:rsidRPr="002C7AD0">
              <w:rPr>
                <w:rFonts w:eastAsia="Times New Roman"/>
                <w:b/>
                <w:bCs/>
                <w:lang w:eastAsia="en-GB"/>
              </w:rPr>
              <w:t>963.52</w:t>
            </w:r>
          </w:p>
        </w:tc>
        <w:tc>
          <w:tcPr>
            <w:tcW w:w="1618" w:type="dxa"/>
            <w:noWrap/>
            <w:vAlign w:val="bottom"/>
          </w:tcPr>
          <w:p w14:paraId="1B575BE0" w14:textId="1DBEF748" w:rsidR="002C7AD0" w:rsidRPr="002C7AD0" w:rsidRDefault="002C7AD0" w:rsidP="002C7AD0">
            <w:pPr>
              <w:spacing w:line="240" w:lineRule="auto"/>
              <w:jc w:val="right"/>
              <w:rPr>
                <w:rFonts w:eastAsia="Times New Roman"/>
                <w:b/>
                <w:bCs/>
                <w:lang w:eastAsia="en-GB"/>
              </w:rPr>
            </w:pPr>
            <w:r w:rsidRPr="002C7AD0">
              <w:rPr>
                <w:rFonts w:eastAsia="Times New Roman"/>
                <w:b/>
                <w:bCs/>
                <w:lang w:eastAsia="en-GB"/>
              </w:rPr>
              <w:t>4</w:t>
            </w:r>
            <w:r w:rsidR="00860C9A">
              <w:rPr>
                <w:rFonts w:eastAsia="Times New Roman"/>
                <w:b/>
                <w:bCs/>
                <w:lang w:eastAsia="en-GB"/>
              </w:rPr>
              <w:t>,</w:t>
            </w:r>
            <w:r w:rsidRPr="002C7AD0">
              <w:rPr>
                <w:rFonts w:eastAsia="Times New Roman"/>
                <w:b/>
                <w:bCs/>
                <w:lang w:eastAsia="en-GB"/>
              </w:rPr>
              <w:t>047</w:t>
            </w:r>
            <w:r w:rsidR="00860C9A">
              <w:rPr>
                <w:rFonts w:eastAsia="Times New Roman"/>
                <w:b/>
                <w:bCs/>
                <w:lang w:eastAsia="en-GB"/>
              </w:rPr>
              <w:t>,</w:t>
            </w:r>
            <w:r w:rsidRPr="002C7AD0">
              <w:rPr>
                <w:rFonts w:eastAsia="Times New Roman"/>
                <w:b/>
                <w:bCs/>
                <w:lang w:eastAsia="en-GB"/>
              </w:rPr>
              <w:t>226.44</w:t>
            </w:r>
          </w:p>
        </w:tc>
        <w:tc>
          <w:tcPr>
            <w:tcW w:w="1618" w:type="dxa"/>
            <w:noWrap/>
            <w:vAlign w:val="bottom"/>
          </w:tcPr>
          <w:p w14:paraId="016C73ED" w14:textId="0FF96B5B" w:rsidR="002C7AD0" w:rsidRPr="002C7AD0" w:rsidRDefault="002C7AD0" w:rsidP="002C7AD0">
            <w:pPr>
              <w:spacing w:line="240" w:lineRule="auto"/>
              <w:jc w:val="right"/>
              <w:rPr>
                <w:rFonts w:eastAsia="Times New Roman"/>
                <w:b/>
                <w:bCs/>
                <w:lang w:eastAsia="en-GB"/>
              </w:rPr>
            </w:pPr>
            <w:r w:rsidRPr="002C7AD0">
              <w:rPr>
                <w:rFonts w:eastAsia="Times New Roman"/>
                <w:b/>
                <w:bCs/>
                <w:lang w:eastAsia="en-GB"/>
              </w:rPr>
              <w:t>4</w:t>
            </w:r>
            <w:r w:rsidR="00860C9A">
              <w:rPr>
                <w:rFonts w:eastAsia="Times New Roman"/>
                <w:b/>
                <w:bCs/>
                <w:lang w:eastAsia="en-GB"/>
              </w:rPr>
              <w:t>,</w:t>
            </w:r>
            <w:r w:rsidRPr="002C7AD0">
              <w:rPr>
                <w:rFonts w:eastAsia="Times New Roman"/>
                <w:b/>
                <w:bCs/>
                <w:lang w:eastAsia="en-GB"/>
              </w:rPr>
              <w:t>553</w:t>
            </w:r>
            <w:r w:rsidR="00860C9A">
              <w:rPr>
                <w:rFonts w:eastAsia="Times New Roman"/>
                <w:b/>
                <w:bCs/>
                <w:lang w:eastAsia="en-GB"/>
              </w:rPr>
              <w:t>,</w:t>
            </w:r>
            <w:r w:rsidRPr="002C7AD0">
              <w:rPr>
                <w:rFonts w:eastAsia="Times New Roman"/>
                <w:b/>
                <w:bCs/>
                <w:lang w:eastAsia="en-GB"/>
              </w:rPr>
              <w:t>315.7</w:t>
            </w:r>
            <w:r>
              <w:rPr>
                <w:rFonts w:eastAsia="Times New Roman"/>
                <w:b/>
                <w:bCs/>
                <w:lang w:eastAsia="en-GB"/>
              </w:rPr>
              <w:t>0</w:t>
            </w:r>
          </w:p>
        </w:tc>
      </w:tr>
    </w:tbl>
    <w:p w14:paraId="18A4B87C" w14:textId="4CFA0460" w:rsidR="00F26689" w:rsidRPr="00F26689" w:rsidRDefault="002C7AD0" w:rsidP="002C7AD0">
      <w:r>
        <w:t xml:space="preserve">* </w:t>
      </w:r>
      <w:r w:rsidRPr="002C7AD0">
        <w:t>Includes Non-Staff Advertising, Recruitment and Promotional materials.  Note some of these costs are funded by Transport Scotland in relation the Safety Camera Partnership</w:t>
      </w:r>
    </w:p>
    <w:p w14:paraId="7EB11777" w14:textId="77777777" w:rsidR="0041352D" w:rsidRDefault="0041352D" w:rsidP="00AC3656">
      <w:pPr>
        <w:pStyle w:val="Heading2"/>
      </w:pPr>
    </w:p>
    <w:p w14:paraId="5E9616A5" w14:textId="7483C889" w:rsidR="00AC3656" w:rsidRPr="00F97D2E" w:rsidRDefault="00AC3656" w:rsidP="00F97D2E">
      <w:pPr>
        <w:pStyle w:val="Heading2"/>
      </w:pPr>
      <w:r w:rsidRPr="00F97D2E">
        <w:t>4) Number of staff employed in the PR and communications team (full time equivalent)</w:t>
      </w:r>
    </w:p>
    <w:tbl>
      <w:tblPr>
        <w:tblStyle w:val="TableGrid"/>
        <w:tblW w:w="9880" w:type="dxa"/>
        <w:tblLayout w:type="fixed"/>
        <w:tblLook w:val="04A0" w:firstRow="1" w:lastRow="0" w:firstColumn="1" w:lastColumn="0" w:noHBand="0" w:noVBand="1"/>
        <w:tblCaption w:val="Corporate communications posts at year end 2019-2023"/>
        <w:tblDescription w:val="Corporate communications posts at year end 2019-2023"/>
      </w:tblPr>
      <w:tblGrid>
        <w:gridCol w:w="1555"/>
        <w:gridCol w:w="2775"/>
        <w:gridCol w:w="2775"/>
        <w:gridCol w:w="2775"/>
      </w:tblGrid>
      <w:tr w:rsidR="00860C9A" w:rsidRPr="00557306" w14:paraId="15C93D3D" w14:textId="77777777" w:rsidTr="00C06B25">
        <w:trPr>
          <w:trHeight w:val="1157"/>
          <w:tblHeader/>
        </w:trPr>
        <w:tc>
          <w:tcPr>
            <w:tcW w:w="1555" w:type="dxa"/>
            <w:shd w:val="clear" w:color="auto" w:fill="D9D9D9" w:themeFill="background1" w:themeFillShade="D9"/>
          </w:tcPr>
          <w:p w14:paraId="5707BE5F" w14:textId="12494934" w:rsidR="00860C9A" w:rsidRPr="00C06B25" w:rsidRDefault="00860C9A" w:rsidP="007A2D1C">
            <w:pPr>
              <w:spacing w:line="276" w:lineRule="auto"/>
              <w:rPr>
                <w:bCs/>
              </w:rPr>
            </w:pPr>
            <w:r w:rsidRPr="00C06B25">
              <w:rPr>
                <w:bCs/>
              </w:rPr>
              <w:t>Year end</w:t>
            </w:r>
          </w:p>
        </w:tc>
        <w:tc>
          <w:tcPr>
            <w:tcW w:w="2775" w:type="dxa"/>
            <w:shd w:val="clear" w:color="auto" w:fill="D9D9D9" w:themeFill="background1" w:themeFillShade="D9"/>
          </w:tcPr>
          <w:p w14:paraId="5F1F2B2F" w14:textId="2527F8F1" w:rsidR="00860C9A" w:rsidRPr="00C06B25" w:rsidRDefault="00860C9A" w:rsidP="007A2D1C">
            <w:pPr>
              <w:spacing w:line="276" w:lineRule="auto"/>
              <w:rPr>
                <w:bCs/>
              </w:rPr>
            </w:pPr>
            <w:r w:rsidRPr="00C06B25">
              <w:rPr>
                <w:bCs/>
              </w:rPr>
              <w:t>Corporate Communications</w:t>
            </w:r>
          </w:p>
        </w:tc>
        <w:tc>
          <w:tcPr>
            <w:tcW w:w="2775" w:type="dxa"/>
            <w:shd w:val="clear" w:color="auto" w:fill="D9D9D9" w:themeFill="background1" w:themeFillShade="D9"/>
          </w:tcPr>
          <w:p w14:paraId="49C8A0C3" w14:textId="5C2D8E6E" w:rsidR="00860C9A" w:rsidRPr="00C06B25" w:rsidRDefault="00860C9A" w:rsidP="007A2D1C">
            <w:pPr>
              <w:spacing w:line="276" w:lineRule="auto"/>
              <w:rPr>
                <w:bCs/>
              </w:rPr>
            </w:pPr>
            <w:r w:rsidRPr="00C06B25">
              <w:rPr>
                <w:bCs/>
              </w:rPr>
              <w:t>Social Media</w:t>
            </w:r>
          </w:p>
        </w:tc>
        <w:tc>
          <w:tcPr>
            <w:tcW w:w="2775" w:type="dxa"/>
            <w:shd w:val="clear" w:color="auto" w:fill="D9D9D9" w:themeFill="background1" w:themeFillShade="D9"/>
          </w:tcPr>
          <w:p w14:paraId="30CC27E4" w14:textId="1A50EF96" w:rsidR="00860C9A" w:rsidRPr="00C06B25" w:rsidRDefault="00860C9A" w:rsidP="007A2D1C">
            <w:pPr>
              <w:spacing w:line="276" w:lineRule="auto"/>
              <w:rPr>
                <w:bCs/>
              </w:rPr>
            </w:pPr>
            <w:r w:rsidRPr="00C06B25">
              <w:rPr>
                <w:bCs/>
              </w:rPr>
              <w:t xml:space="preserve">Marketing </w:t>
            </w:r>
            <w:r w:rsidR="0063651B" w:rsidRPr="00C06B25">
              <w:rPr>
                <w:bCs/>
              </w:rPr>
              <w:t>C</w:t>
            </w:r>
            <w:r w:rsidRPr="00C06B25">
              <w:rPr>
                <w:bCs/>
              </w:rPr>
              <w:t xml:space="preserve">ampaigns &amp; </w:t>
            </w:r>
            <w:r w:rsidR="0063651B" w:rsidRPr="00C06B25">
              <w:rPr>
                <w:bCs/>
              </w:rPr>
              <w:t>Social Media</w:t>
            </w:r>
          </w:p>
        </w:tc>
      </w:tr>
      <w:tr w:rsidR="00860C9A" w14:paraId="6E543E2B" w14:textId="77777777" w:rsidTr="00C06B25">
        <w:trPr>
          <w:trHeight w:val="283"/>
        </w:trPr>
        <w:tc>
          <w:tcPr>
            <w:tcW w:w="1555" w:type="dxa"/>
            <w:noWrap/>
            <w:hideMark/>
          </w:tcPr>
          <w:p w14:paraId="643412C2" w14:textId="77777777" w:rsidR="00860C9A" w:rsidRPr="00C06B25" w:rsidRDefault="00860C9A">
            <w:pPr>
              <w:jc w:val="center"/>
              <w:rPr>
                <w:bCs/>
                <w:color w:val="000000"/>
                <w:lang w:eastAsia="en-GB"/>
              </w:rPr>
            </w:pPr>
            <w:r w:rsidRPr="00C06B25">
              <w:rPr>
                <w:bCs/>
                <w:color w:val="000000"/>
                <w:lang w:eastAsia="en-GB"/>
              </w:rPr>
              <w:t>31-Mar-19</w:t>
            </w:r>
          </w:p>
        </w:tc>
        <w:tc>
          <w:tcPr>
            <w:tcW w:w="2775" w:type="dxa"/>
            <w:noWrap/>
            <w:hideMark/>
          </w:tcPr>
          <w:p w14:paraId="3CC08633" w14:textId="77777777" w:rsidR="00860C9A" w:rsidRPr="00C06B25" w:rsidRDefault="00860C9A">
            <w:pPr>
              <w:jc w:val="center"/>
              <w:rPr>
                <w:bCs/>
                <w:color w:val="000000"/>
                <w:lang w:eastAsia="en-GB"/>
              </w:rPr>
            </w:pPr>
            <w:r w:rsidRPr="00C06B25">
              <w:rPr>
                <w:bCs/>
                <w:color w:val="000000"/>
                <w:lang w:eastAsia="en-GB"/>
              </w:rPr>
              <w:t>62</w:t>
            </w:r>
          </w:p>
        </w:tc>
        <w:tc>
          <w:tcPr>
            <w:tcW w:w="2775" w:type="dxa"/>
            <w:noWrap/>
            <w:hideMark/>
          </w:tcPr>
          <w:p w14:paraId="40E937AE" w14:textId="77777777" w:rsidR="00860C9A" w:rsidRPr="00C06B25" w:rsidRDefault="00860C9A">
            <w:pPr>
              <w:jc w:val="center"/>
              <w:rPr>
                <w:bCs/>
                <w:color w:val="000000"/>
                <w:lang w:eastAsia="en-GB"/>
              </w:rPr>
            </w:pPr>
            <w:r w:rsidRPr="00C06B25">
              <w:rPr>
                <w:bCs/>
                <w:color w:val="000000"/>
                <w:lang w:eastAsia="en-GB"/>
              </w:rPr>
              <w:t> </w:t>
            </w:r>
          </w:p>
        </w:tc>
        <w:tc>
          <w:tcPr>
            <w:tcW w:w="2775" w:type="dxa"/>
            <w:noWrap/>
            <w:hideMark/>
          </w:tcPr>
          <w:p w14:paraId="4E09F04B" w14:textId="77777777" w:rsidR="00860C9A" w:rsidRPr="00C06B25" w:rsidRDefault="00860C9A">
            <w:pPr>
              <w:jc w:val="center"/>
              <w:rPr>
                <w:bCs/>
                <w:color w:val="000000"/>
                <w:lang w:eastAsia="en-GB"/>
              </w:rPr>
            </w:pPr>
            <w:r w:rsidRPr="00C06B25">
              <w:rPr>
                <w:bCs/>
                <w:color w:val="000000"/>
                <w:lang w:eastAsia="en-GB"/>
              </w:rPr>
              <w:t>8</w:t>
            </w:r>
          </w:p>
        </w:tc>
      </w:tr>
      <w:tr w:rsidR="00860C9A" w14:paraId="284D22C9" w14:textId="77777777" w:rsidTr="00C06B25">
        <w:trPr>
          <w:trHeight w:val="283"/>
        </w:trPr>
        <w:tc>
          <w:tcPr>
            <w:tcW w:w="1555" w:type="dxa"/>
            <w:noWrap/>
            <w:hideMark/>
          </w:tcPr>
          <w:p w14:paraId="30E1D80E" w14:textId="77777777" w:rsidR="00860C9A" w:rsidRPr="00C06B25" w:rsidRDefault="00860C9A">
            <w:pPr>
              <w:jc w:val="center"/>
              <w:rPr>
                <w:bCs/>
                <w:color w:val="000000"/>
                <w:lang w:eastAsia="en-GB"/>
              </w:rPr>
            </w:pPr>
            <w:r w:rsidRPr="00C06B25">
              <w:rPr>
                <w:bCs/>
                <w:color w:val="000000"/>
                <w:lang w:eastAsia="en-GB"/>
              </w:rPr>
              <w:t>31-Mar-20</w:t>
            </w:r>
          </w:p>
        </w:tc>
        <w:tc>
          <w:tcPr>
            <w:tcW w:w="2775" w:type="dxa"/>
            <w:noWrap/>
            <w:hideMark/>
          </w:tcPr>
          <w:p w14:paraId="632A623B" w14:textId="77777777" w:rsidR="00860C9A" w:rsidRPr="00C06B25" w:rsidRDefault="00860C9A">
            <w:pPr>
              <w:jc w:val="center"/>
              <w:rPr>
                <w:bCs/>
                <w:color w:val="000000"/>
                <w:lang w:eastAsia="en-GB"/>
              </w:rPr>
            </w:pPr>
            <w:r w:rsidRPr="00C06B25">
              <w:rPr>
                <w:bCs/>
                <w:color w:val="000000"/>
                <w:lang w:eastAsia="en-GB"/>
              </w:rPr>
              <w:t>69</w:t>
            </w:r>
          </w:p>
        </w:tc>
        <w:tc>
          <w:tcPr>
            <w:tcW w:w="2775" w:type="dxa"/>
            <w:noWrap/>
            <w:hideMark/>
          </w:tcPr>
          <w:p w14:paraId="6C0766C5" w14:textId="77777777" w:rsidR="00860C9A" w:rsidRPr="00C06B25" w:rsidRDefault="00860C9A">
            <w:pPr>
              <w:jc w:val="center"/>
              <w:rPr>
                <w:bCs/>
                <w:color w:val="000000"/>
                <w:lang w:eastAsia="en-GB"/>
              </w:rPr>
            </w:pPr>
            <w:r w:rsidRPr="00C06B25">
              <w:rPr>
                <w:bCs/>
                <w:color w:val="000000"/>
                <w:lang w:eastAsia="en-GB"/>
              </w:rPr>
              <w:t>3</w:t>
            </w:r>
          </w:p>
        </w:tc>
        <w:tc>
          <w:tcPr>
            <w:tcW w:w="2775" w:type="dxa"/>
            <w:noWrap/>
            <w:hideMark/>
          </w:tcPr>
          <w:p w14:paraId="72FE7EA3" w14:textId="77777777" w:rsidR="00860C9A" w:rsidRPr="00C06B25" w:rsidRDefault="00860C9A">
            <w:pPr>
              <w:jc w:val="center"/>
              <w:rPr>
                <w:bCs/>
                <w:color w:val="000000"/>
                <w:lang w:eastAsia="en-GB"/>
              </w:rPr>
            </w:pPr>
            <w:r w:rsidRPr="00C06B25">
              <w:rPr>
                <w:bCs/>
                <w:color w:val="000000"/>
                <w:lang w:eastAsia="en-GB"/>
              </w:rPr>
              <w:t> </w:t>
            </w:r>
          </w:p>
        </w:tc>
      </w:tr>
      <w:tr w:rsidR="00860C9A" w14:paraId="3A43F534" w14:textId="77777777" w:rsidTr="00C06B25">
        <w:trPr>
          <w:trHeight w:val="283"/>
        </w:trPr>
        <w:tc>
          <w:tcPr>
            <w:tcW w:w="1555" w:type="dxa"/>
            <w:noWrap/>
            <w:hideMark/>
          </w:tcPr>
          <w:p w14:paraId="323C3E54" w14:textId="77777777" w:rsidR="00860C9A" w:rsidRPr="00C06B25" w:rsidRDefault="00860C9A">
            <w:pPr>
              <w:jc w:val="center"/>
              <w:rPr>
                <w:bCs/>
                <w:color w:val="000000"/>
                <w:lang w:eastAsia="en-GB"/>
              </w:rPr>
            </w:pPr>
            <w:r w:rsidRPr="00C06B25">
              <w:rPr>
                <w:bCs/>
                <w:color w:val="000000"/>
                <w:lang w:eastAsia="en-GB"/>
              </w:rPr>
              <w:t>31-Mar-21</w:t>
            </w:r>
          </w:p>
        </w:tc>
        <w:tc>
          <w:tcPr>
            <w:tcW w:w="2775" w:type="dxa"/>
            <w:noWrap/>
            <w:hideMark/>
          </w:tcPr>
          <w:p w14:paraId="4C2FF707" w14:textId="77777777" w:rsidR="00860C9A" w:rsidRPr="00C06B25" w:rsidRDefault="00860C9A">
            <w:pPr>
              <w:jc w:val="center"/>
              <w:rPr>
                <w:bCs/>
                <w:color w:val="000000"/>
                <w:lang w:eastAsia="en-GB"/>
              </w:rPr>
            </w:pPr>
            <w:r w:rsidRPr="00C06B25">
              <w:rPr>
                <w:bCs/>
                <w:color w:val="000000"/>
                <w:lang w:eastAsia="en-GB"/>
              </w:rPr>
              <w:t>71</w:t>
            </w:r>
          </w:p>
        </w:tc>
        <w:tc>
          <w:tcPr>
            <w:tcW w:w="2775" w:type="dxa"/>
            <w:noWrap/>
            <w:hideMark/>
          </w:tcPr>
          <w:p w14:paraId="6724B190" w14:textId="77777777" w:rsidR="00860C9A" w:rsidRPr="00C06B25" w:rsidRDefault="00860C9A">
            <w:pPr>
              <w:jc w:val="center"/>
              <w:rPr>
                <w:bCs/>
                <w:color w:val="000000"/>
                <w:lang w:eastAsia="en-GB"/>
              </w:rPr>
            </w:pPr>
            <w:r w:rsidRPr="00C06B25">
              <w:rPr>
                <w:bCs/>
                <w:color w:val="000000"/>
                <w:lang w:eastAsia="en-GB"/>
              </w:rPr>
              <w:t>2</w:t>
            </w:r>
          </w:p>
        </w:tc>
        <w:tc>
          <w:tcPr>
            <w:tcW w:w="2775" w:type="dxa"/>
            <w:noWrap/>
            <w:hideMark/>
          </w:tcPr>
          <w:p w14:paraId="05BCE258" w14:textId="77777777" w:rsidR="00860C9A" w:rsidRPr="00C06B25" w:rsidRDefault="00860C9A">
            <w:pPr>
              <w:jc w:val="center"/>
              <w:rPr>
                <w:bCs/>
                <w:color w:val="000000"/>
                <w:lang w:eastAsia="en-GB"/>
              </w:rPr>
            </w:pPr>
            <w:r w:rsidRPr="00C06B25">
              <w:rPr>
                <w:bCs/>
                <w:color w:val="000000"/>
                <w:lang w:eastAsia="en-GB"/>
              </w:rPr>
              <w:t> </w:t>
            </w:r>
          </w:p>
        </w:tc>
      </w:tr>
      <w:tr w:rsidR="00860C9A" w14:paraId="55F88FD6" w14:textId="77777777" w:rsidTr="00C06B25">
        <w:trPr>
          <w:trHeight w:val="283"/>
        </w:trPr>
        <w:tc>
          <w:tcPr>
            <w:tcW w:w="1555" w:type="dxa"/>
            <w:noWrap/>
            <w:hideMark/>
          </w:tcPr>
          <w:p w14:paraId="5C229E4F" w14:textId="77777777" w:rsidR="00860C9A" w:rsidRPr="00C06B25" w:rsidRDefault="00860C9A">
            <w:pPr>
              <w:jc w:val="center"/>
              <w:rPr>
                <w:bCs/>
                <w:color w:val="000000"/>
                <w:lang w:eastAsia="en-GB"/>
              </w:rPr>
            </w:pPr>
            <w:r w:rsidRPr="00C06B25">
              <w:rPr>
                <w:bCs/>
                <w:color w:val="000000"/>
                <w:lang w:eastAsia="en-GB"/>
              </w:rPr>
              <w:t>31-Mar-22</w:t>
            </w:r>
          </w:p>
        </w:tc>
        <w:tc>
          <w:tcPr>
            <w:tcW w:w="2775" w:type="dxa"/>
            <w:noWrap/>
            <w:hideMark/>
          </w:tcPr>
          <w:p w14:paraId="37203569" w14:textId="77777777" w:rsidR="00860C9A" w:rsidRPr="00C06B25" w:rsidRDefault="00860C9A">
            <w:pPr>
              <w:jc w:val="center"/>
              <w:rPr>
                <w:bCs/>
                <w:color w:val="000000"/>
                <w:lang w:eastAsia="en-GB"/>
              </w:rPr>
            </w:pPr>
            <w:r w:rsidRPr="00C06B25">
              <w:rPr>
                <w:bCs/>
                <w:color w:val="000000"/>
                <w:lang w:eastAsia="en-GB"/>
              </w:rPr>
              <w:t>66</w:t>
            </w:r>
          </w:p>
        </w:tc>
        <w:tc>
          <w:tcPr>
            <w:tcW w:w="2775" w:type="dxa"/>
            <w:noWrap/>
            <w:hideMark/>
          </w:tcPr>
          <w:p w14:paraId="69ADC885" w14:textId="77777777" w:rsidR="00860C9A" w:rsidRPr="00C06B25" w:rsidRDefault="00860C9A">
            <w:pPr>
              <w:jc w:val="center"/>
              <w:rPr>
                <w:bCs/>
                <w:color w:val="000000"/>
                <w:lang w:eastAsia="en-GB"/>
              </w:rPr>
            </w:pPr>
            <w:r w:rsidRPr="00C06B25">
              <w:rPr>
                <w:bCs/>
                <w:color w:val="000000"/>
                <w:lang w:eastAsia="en-GB"/>
              </w:rPr>
              <w:t>2</w:t>
            </w:r>
          </w:p>
        </w:tc>
        <w:tc>
          <w:tcPr>
            <w:tcW w:w="2775" w:type="dxa"/>
            <w:noWrap/>
            <w:hideMark/>
          </w:tcPr>
          <w:p w14:paraId="4AF28C2E" w14:textId="77777777" w:rsidR="00860C9A" w:rsidRPr="00C06B25" w:rsidRDefault="00860C9A">
            <w:pPr>
              <w:jc w:val="center"/>
              <w:rPr>
                <w:bCs/>
                <w:color w:val="000000"/>
                <w:lang w:eastAsia="en-GB"/>
              </w:rPr>
            </w:pPr>
            <w:r w:rsidRPr="00C06B25">
              <w:rPr>
                <w:bCs/>
                <w:color w:val="000000"/>
                <w:lang w:eastAsia="en-GB"/>
              </w:rPr>
              <w:t> </w:t>
            </w:r>
          </w:p>
        </w:tc>
      </w:tr>
      <w:tr w:rsidR="00860C9A" w14:paraId="6DB935EB" w14:textId="77777777" w:rsidTr="00C06B25">
        <w:trPr>
          <w:trHeight w:val="283"/>
        </w:trPr>
        <w:tc>
          <w:tcPr>
            <w:tcW w:w="1555" w:type="dxa"/>
            <w:noWrap/>
            <w:hideMark/>
          </w:tcPr>
          <w:p w14:paraId="3BB2D764" w14:textId="77777777" w:rsidR="00860C9A" w:rsidRPr="00C06B25" w:rsidRDefault="00860C9A">
            <w:pPr>
              <w:jc w:val="center"/>
              <w:rPr>
                <w:bCs/>
                <w:color w:val="000000"/>
                <w:lang w:eastAsia="en-GB"/>
              </w:rPr>
            </w:pPr>
            <w:r w:rsidRPr="00C06B25">
              <w:rPr>
                <w:bCs/>
                <w:color w:val="000000"/>
                <w:lang w:eastAsia="en-GB"/>
              </w:rPr>
              <w:t>31-Mar-23</w:t>
            </w:r>
          </w:p>
        </w:tc>
        <w:tc>
          <w:tcPr>
            <w:tcW w:w="2775" w:type="dxa"/>
            <w:noWrap/>
            <w:hideMark/>
          </w:tcPr>
          <w:p w14:paraId="56FDD837" w14:textId="77777777" w:rsidR="00860C9A" w:rsidRPr="00C06B25" w:rsidRDefault="00860C9A">
            <w:pPr>
              <w:jc w:val="center"/>
              <w:rPr>
                <w:bCs/>
                <w:color w:val="000000"/>
                <w:lang w:eastAsia="en-GB"/>
              </w:rPr>
            </w:pPr>
            <w:r w:rsidRPr="00C06B25">
              <w:rPr>
                <w:bCs/>
                <w:color w:val="000000"/>
                <w:lang w:eastAsia="en-GB"/>
              </w:rPr>
              <w:t>69</w:t>
            </w:r>
          </w:p>
        </w:tc>
        <w:tc>
          <w:tcPr>
            <w:tcW w:w="2775" w:type="dxa"/>
            <w:noWrap/>
            <w:hideMark/>
          </w:tcPr>
          <w:p w14:paraId="635C9B5B" w14:textId="77777777" w:rsidR="00860C9A" w:rsidRPr="00C06B25" w:rsidRDefault="00860C9A">
            <w:pPr>
              <w:jc w:val="center"/>
              <w:rPr>
                <w:bCs/>
                <w:color w:val="000000"/>
                <w:lang w:eastAsia="en-GB"/>
              </w:rPr>
            </w:pPr>
            <w:r w:rsidRPr="00C06B25">
              <w:rPr>
                <w:bCs/>
                <w:color w:val="000000"/>
                <w:lang w:eastAsia="en-GB"/>
              </w:rPr>
              <w:t>3</w:t>
            </w:r>
          </w:p>
        </w:tc>
        <w:tc>
          <w:tcPr>
            <w:tcW w:w="2775" w:type="dxa"/>
            <w:noWrap/>
            <w:hideMark/>
          </w:tcPr>
          <w:p w14:paraId="72C0E90B" w14:textId="77777777" w:rsidR="00860C9A" w:rsidRPr="00C06B25" w:rsidRDefault="00860C9A">
            <w:pPr>
              <w:jc w:val="center"/>
              <w:rPr>
                <w:bCs/>
                <w:color w:val="000000"/>
                <w:lang w:eastAsia="en-GB"/>
              </w:rPr>
            </w:pPr>
            <w:r w:rsidRPr="00C06B25">
              <w:rPr>
                <w:bCs/>
                <w:color w:val="000000"/>
                <w:lang w:eastAsia="en-GB"/>
              </w:rPr>
              <w:t> </w:t>
            </w:r>
          </w:p>
        </w:tc>
      </w:tr>
    </w:tbl>
    <w:bookmarkEnd w:id="0"/>
    <w:p w14:paraId="65F7D367" w14:textId="74A9925A" w:rsidR="00BE5BC8" w:rsidRDefault="00BE5BC8" w:rsidP="00BE5BC8">
      <w:r>
        <w:t xml:space="preserve">Please note that in 2019 Corporate Communications went through a re-alignment.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3116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0D60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1D9C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D156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C6DE2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0EC8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8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CD2"/>
    <w:multiLevelType w:val="hybridMultilevel"/>
    <w:tmpl w:val="1EA86C2C"/>
    <w:lvl w:ilvl="0" w:tplc="5B24FDC6">
      <w:start w:val="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91483"/>
    <w:multiLevelType w:val="hybridMultilevel"/>
    <w:tmpl w:val="2E2CBDBA"/>
    <w:lvl w:ilvl="0" w:tplc="769811B2">
      <w:start w:val="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43873148">
    <w:abstractNumId w:val="0"/>
  </w:num>
  <w:num w:numId="3" w16cid:durableId="13750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2C58"/>
    <w:rsid w:val="000E2F19"/>
    <w:rsid w:val="000E6526"/>
    <w:rsid w:val="00141533"/>
    <w:rsid w:val="00167528"/>
    <w:rsid w:val="00195CC4"/>
    <w:rsid w:val="00207326"/>
    <w:rsid w:val="0022631D"/>
    <w:rsid w:val="00253DF6"/>
    <w:rsid w:val="00255F1E"/>
    <w:rsid w:val="002C7AD0"/>
    <w:rsid w:val="003204E4"/>
    <w:rsid w:val="0036503B"/>
    <w:rsid w:val="003D6D03"/>
    <w:rsid w:val="003E12CA"/>
    <w:rsid w:val="004010DC"/>
    <w:rsid w:val="0041352D"/>
    <w:rsid w:val="00430F77"/>
    <w:rsid w:val="004341F0"/>
    <w:rsid w:val="00456324"/>
    <w:rsid w:val="00475460"/>
    <w:rsid w:val="00490317"/>
    <w:rsid w:val="00491644"/>
    <w:rsid w:val="00496A08"/>
    <w:rsid w:val="004E1605"/>
    <w:rsid w:val="004F653C"/>
    <w:rsid w:val="00540A52"/>
    <w:rsid w:val="00557306"/>
    <w:rsid w:val="00592C37"/>
    <w:rsid w:val="0059684F"/>
    <w:rsid w:val="005B101E"/>
    <w:rsid w:val="005E76A4"/>
    <w:rsid w:val="0063651B"/>
    <w:rsid w:val="00645CFA"/>
    <w:rsid w:val="006B6057"/>
    <w:rsid w:val="006D5799"/>
    <w:rsid w:val="00750D83"/>
    <w:rsid w:val="00767B9B"/>
    <w:rsid w:val="00785DBC"/>
    <w:rsid w:val="00793DD5"/>
    <w:rsid w:val="007D55F6"/>
    <w:rsid w:val="007F490F"/>
    <w:rsid w:val="00860C9A"/>
    <w:rsid w:val="0086779C"/>
    <w:rsid w:val="00874BFD"/>
    <w:rsid w:val="0089335F"/>
    <w:rsid w:val="008964EF"/>
    <w:rsid w:val="008C206D"/>
    <w:rsid w:val="00915E01"/>
    <w:rsid w:val="009600EF"/>
    <w:rsid w:val="009631A4"/>
    <w:rsid w:val="00977296"/>
    <w:rsid w:val="00997151"/>
    <w:rsid w:val="00A042F4"/>
    <w:rsid w:val="00A25E93"/>
    <w:rsid w:val="00A320FF"/>
    <w:rsid w:val="00A70AC0"/>
    <w:rsid w:val="00A84EA9"/>
    <w:rsid w:val="00AC3656"/>
    <w:rsid w:val="00AC443C"/>
    <w:rsid w:val="00AD2DFF"/>
    <w:rsid w:val="00B11A55"/>
    <w:rsid w:val="00B1428E"/>
    <w:rsid w:val="00B17211"/>
    <w:rsid w:val="00B461B2"/>
    <w:rsid w:val="00B654B6"/>
    <w:rsid w:val="00B65D8C"/>
    <w:rsid w:val="00B71B3C"/>
    <w:rsid w:val="00BC389E"/>
    <w:rsid w:val="00BC5E3B"/>
    <w:rsid w:val="00BD0FE6"/>
    <w:rsid w:val="00BE1888"/>
    <w:rsid w:val="00BE5BC8"/>
    <w:rsid w:val="00BF6B81"/>
    <w:rsid w:val="00C06B25"/>
    <w:rsid w:val="00C077A8"/>
    <w:rsid w:val="00C14FF4"/>
    <w:rsid w:val="00C606A2"/>
    <w:rsid w:val="00C63872"/>
    <w:rsid w:val="00C84948"/>
    <w:rsid w:val="00CF1111"/>
    <w:rsid w:val="00D05706"/>
    <w:rsid w:val="00D27DC5"/>
    <w:rsid w:val="00D47E36"/>
    <w:rsid w:val="00E27833"/>
    <w:rsid w:val="00E55D79"/>
    <w:rsid w:val="00E70AC5"/>
    <w:rsid w:val="00E87240"/>
    <w:rsid w:val="00EE2373"/>
    <w:rsid w:val="00EE37CD"/>
    <w:rsid w:val="00EF4761"/>
    <w:rsid w:val="00F26689"/>
    <w:rsid w:val="00F97D2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97D2E"/>
    <w:pPr>
      <w:spacing w:before="0"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semiHidden/>
    <w:rsid w:val="00F97D2E"/>
    <w:rPr>
      <w:rFonts w:ascii="Calibri" w:eastAsia="Times New Roman"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927">
      <w:bodyDiv w:val="1"/>
      <w:marLeft w:val="0"/>
      <w:marRight w:val="0"/>
      <w:marTop w:val="0"/>
      <w:marBottom w:val="0"/>
      <w:divBdr>
        <w:top w:val="none" w:sz="0" w:space="0" w:color="auto"/>
        <w:left w:val="none" w:sz="0" w:space="0" w:color="auto"/>
        <w:bottom w:val="none" w:sz="0" w:space="0" w:color="auto"/>
        <w:right w:val="none" w:sz="0" w:space="0" w:color="auto"/>
      </w:divBdr>
    </w:div>
    <w:div w:id="76052098">
      <w:bodyDiv w:val="1"/>
      <w:marLeft w:val="0"/>
      <w:marRight w:val="0"/>
      <w:marTop w:val="0"/>
      <w:marBottom w:val="0"/>
      <w:divBdr>
        <w:top w:val="none" w:sz="0" w:space="0" w:color="auto"/>
        <w:left w:val="none" w:sz="0" w:space="0" w:color="auto"/>
        <w:bottom w:val="none" w:sz="0" w:space="0" w:color="auto"/>
        <w:right w:val="none" w:sz="0" w:space="0" w:color="auto"/>
      </w:divBdr>
    </w:div>
    <w:div w:id="201358565">
      <w:bodyDiv w:val="1"/>
      <w:marLeft w:val="0"/>
      <w:marRight w:val="0"/>
      <w:marTop w:val="0"/>
      <w:marBottom w:val="0"/>
      <w:divBdr>
        <w:top w:val="none" w:sz="0" w:space="0" w:color="auto"/>
        <w:left w:val="none" w:sz="0" w:space="0" w:color="auto"/>
        <w:bottom w:val="none" w:sz="0" w:space="0" w:color="auto"/>
        <w:right w:val="none" w:sz="0" w:space="0" w:color="auto"/>
      </w:divBdr>
    </w:div>
    <w:div w:id="334767089">
      <w:bodyDiv w:val="1"/>
      <w:marLeft w:val="0"/>
      <w:marRight w:val="0"/>
      <w:marTop w:val="0"/>
      <w:marBottom w:val="0"/>
      <w:divBdr>
        <w:top w:val="none" w:sz="0" w:space="0" w:color="auto"/>
        <w:left w:val="none" w:sz="0" w:space="0" w:color="auto"/>
        <w:bottom w:val="none" w:sz="0" w:space="0" w:color="auto"/>
        <w:right w:val="none" w:sz="0" w:space="0" w:color="auto"/>
      </w:divBdr>
    </w:div>
    <w:div w:id="360864501">
      <w:bodyDiv w:val="1"/>
      <w:marLeft w:val="0"/>
      <w:marRight w:val="0"/>
      <w:marTop w:val="0"/>
      <w:marBottom w:val="0"/>
      <w:divBdr>
        <w:top w:val="none" w:sz="0" w:space="0" w:color="auto"/>
        <w:left w:val="none" w:sz="0" w:space="0" w:color="auto"/>
        <w:bottom w:val="none" w:sz="0" w:space="0" w:color="auto"/>
        <w:right w:val="none" w:sz="0" w:space="0" w:color="auto"/>
      </w:divBdr>
    </w:div>
    <w:div w:id="503782910">
      <w:bodyDiv w:val="1"/>
      <w:marLeft w:val="0"/>
      <w:marRight w:val="0"/>
      <w:marTop w:val="0"/>
      <w:marBottom w:val="0"/>
      <w:divBdr>
        <w:top w:val="none" w:sz="0" w:space="0" w:color="auto"/>
        <w:left w:val="none" w:sz="0" w:space="0" w:color="auto"/>
        <w:bottom w:val="none" w:sz="0" w:space="0" w:color="auto"/>
        <w:right w:val="none" w:sz="0" w:space="0" w:color="auto"/>
      </w:divBdr>
    </w:div>
    <w:div w:id="552355312">
      <w:bodyDiv w:val="1"/>
      <w:marLeft w:val="0"/>
      <w:marRight w:val="0"/>
      <w:marTop w:val="0"/>
      <w:marBottom w:val="0"/>
      <w:divBdr>
        <w:top w:val="none" w:sz="0" w:space="0" w:color="auto"/>
        <w:left w:val="none" w:sz="0" w:space="0" w:color="auto"/>
        <w:bottom w:val="none" w:sz="0" w:space="0" w:color="auto"/>
        <w:right w:val="none" w:sz="0" w:space="0" w:color="auto"/>
      </w:divBdr>
    </w:div>
    <w:div w:id="572199840">
      <w:bodyDiv w:val="1"/>
      <w:marLeft w:val="0"/>
      <w:marRight w:val="0"/>
      <w:marTop w:val="0"/>
      <w:marBottom w:val="0"/>
      <w:divBdr>
        <w:top w:val="none" w:sz="0" w:space="0" w:color="auto"/>
        <w:left w:val="none" w:sz="0" w:space="0" w:color="auto"/>
        <w:bottom w:val="none" w:sz="0" w:space="0" w:color="auto"/>
        <w:right w:val="none" w:sz="0" w:space="0" w:color="auto"/>
      </w:divBdr>
    </w:div>
    <w:div w:id="672146977">
      <w:bodyDiv w:val="1"/>
      <w:marLeft w:val="0"/>
      <w:marRight w:val="0"/>
      <w:marTop w:val="0"/>
      <w:marBottom w:val="0"/>
      <w:divBdr>
        <w:top w:val="none" w:sz="0" w:space="0" w:color="auto"/>
        <w:left w:val="none" w:sz="0" w:space="0" w:color="auto"/>
        <w:bottom w:val="none" w:sz="0" w:space="0" w:color="auto"/>
        <w:right w:val="none" w:sz="0" w:space="0" w:color="auto"/>
      </w:divBdr>
    </w:div>
    <w:div w:id="758017795">
      <w:bodyDiv w:val="1"/>
      <w:marLeft w:val="0"/>
      <w:marRight w:val="0"/>
      <w:marTop w:val="0"/>
      <w:marBottom w:val="0"/>
      <w:divBdr>
        <w:top w:val="none" w:sz="0" w:space="0" w:color="auto"/>
        <w:left w:val="none" w:sz="0" w:space="0" w:color="auto"/>
        <w:bottom w:val="none" w:sz="0" w:space="0" w:color="auto"/>
        <w:right w:val="none" w:sz="0" w:space="0" w:color="auto"/>
      </w:divBdr>
    </w:div>
    <w:div w:id="826479121">
      <w:bodyDiv w:val="1"/>
      <w:marLeft w:val="0"/>
      <w:marRight w:val="0"/>
      <w:marTop w:val="0"/>
      <w:marBottom w:val="0"/>
      <w:divBdr>
        <w:top w:val="none" w:sz="0" w:space="0" w:color="auto"/>
        <w:left w:val="none" w:sz="0" w:space="0" w:color="auto"/>
        <w:bottom w:val="none" w:sz="0" w:space="0" w:color="auto"/>
        <w:right w:val="none" w:sz="0" w:space="0" w:color="auto"/>
      </w:divBdr>
    </w:div>
    <w:div w:id="1458454399">
      <w:bodyDiv w:val="1"/>
      <w:marLeft w:val="0"/>
      <w:marRight w:val="0"/>
      <w:marTop w:val="0"/>
      <w:marBottom w:val="0"/>
      <w:divBdr>
        <w:top w:val="none" w:sz="0" w:space="0" w:color="auto"/>
        <w:left w:val="none" w:sz="0" w:space="0" w:color="auto"/>
        <w:bottom w:val="none" w:sz="0" w:space="0" w:color="auto"/>
        <w:right w:val="none" w:sz="0" w:space="0" w:color="auto"/>
      </w:divBdr>
    </w:div>
    <w:div w:id="1646815614">
      <w:bodyDiv w:val="1"/>
      <w:marLeft w:val="0"/>
      <w:marRight w:val="0"/>
      <w:marTop w:val="0"/>
      <w:marBottom w:val="0"/>
      <w:divBdr>
        <w:top w:val="none" w:sz="0" w:space="0" w:color="auto"/>
        <w:left w:val="none" w:sz="0" w:space="0" w:color="auto"/>
        <w:bottom w:val="none" w:sz="0" w:space="0" w:color="auto"/>
        <w:right w:val="none" w:sz="0" w:space="0" w:color="auto"/>
      </w:divBdr>
    </w:div>
    <w:div w:id="1703246645">
      <w:bodyDiv w:val="1"/>
      <w:marLeft w:val="0"/>
      <w:marRight w:val="0"/>
      <w:marTop w:val="0"/>
      <w:marBottom w:val="0"/>
      <w:divBdr>
        <w:top w:val="none" w:sz="0" w:space="0" w:color="auto"/>
        <w:left w:val="none" w:sz="0" w:space="0" w:color="auto"/>
        <w:bottom w:val="none" w:sz="0" w:space="0" w:color="auto"/>
        <w:right w:val="none" w:sz="0" w:space="0" w:color="auto"/>
      </w:divBdr>
    </w:div>
    <w:div w:id="1939291791">
      <w:bodyDiv w:val="1"/>
      <w:marLeft w:val="0"/>
      <w:marRight w:val="0"/>
      <w:marTop w:val="0"/>
      <w:marBottom w:val="0"/>
      <w:divBdr>
        <w:top w:val="none" w:sz="0" w:space="0" w:color="auto"/>
        <w:left w:val="none" w:sz="0" w:space="0" w:color="auto"/>
        <w:bottom w:val="none" w:sz="0" w:space="0" w:color="auto"/>
        <w:right w:val="none" w:sz="0" w:space="0" w:color="auto"/>
      </w:divBdr>
    </w:div>
    <w:div w:id="20277543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0e32d40b-a8f5-4c24-a46b-b72b5f0b9b52"/>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1558</Words>
  <Characters>8887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2024-03-18T10:46:00Z</cp:lastPrinted>
  <dcterms:created xsi:type="dcterms:W3CDTF">2023-12-08T11:52:00Z</dcterms:created>
  <dcterms:modified xsi:type="dcterms:W3CDTF">2024-03-18T10:46:00Z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