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B3D49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20732">
              <w:t>2437</w:t>
            </w:r>
          </w:p>
          <w:p w14:paraId="5979BB04" w14:textId="0BCA912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2EEC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3F867E" w14:textId="77777777" w:rsidR="00B20732" w:rsidRPr="00B20732" w:rsidRDefault="00B20732" w:rsidP="00B20732">
      <w:pPr>
        <w:pStyle w:val="Heading2"/>
      </w:pPr>
      <w:r w:rsidRPr="00B20732">
        <w:t>The number of incidents involving violence between the ages of 15-19 in 2020-2022.</w:t>
      </w:r>
    </w:p>
    <w:p w14:paraId="441775FA" w14:textId="77777777" w:rsidR="00B20732" w:rsidRPr="00B20732" w:rsidRDefault="00B20732" w:rsidP="00B20732">
      <w:pPr>
        <w:pStyle w:val="Heading2"/>
      </w:pPr>
      <w:r w:rsidRPr="00B20732">
        <w:t>The number of incidents involving violence between the ages of 15-19 in 2022- 2023.</w:t>
      </w:r>
    </w:p>
    <w:p w14:paraId="5315C85E" w14:textId="77777777" w:rsidR="00B20732" w:rsidRPr="00B20732" w:rsidRDefault="00B20732" w:rsidP="00B20732">
      <w:pPr>
        <w:pStyle w:val="Heading2"/>
      </w:pPr>
      <w:r w:rsidRPr="00B20732">
        <w:t>The number of incidents involving violence of teenage girls aged 15-18 in 2021, 2022, 2023.</w:t>
      </w:r>
    </w:p>
    <w:p w14:paraId="05B4A21B" w14:textId="77777777" w:rsidR="00B20732" w:rsidRPr="00B20732" w:rsidRDefault="00B20732" w:rsidP="00B20732">
      <w:pPr>
        <w:pStyle w:val="Heading2"/>
      </w:pPr>
      <w:r w:rsidRPr="00B20732">
        <w:t>4. The number of incidents involving violence of teenage boys aged 15-18 in 2021, 2022, 2023.</w:t>
      </w:r>
    </w:p>
    <w:p w14:paraId="7DBBA51F" w14:textId="77777777" w:rsidR="00B20732" w:rsidRPr="00B20732" w:rsidRDefault="00B20732" w:rsidP="00B20732">
      <w:pPr>
        <w:pStyle w:val="Heading2"/>
      </w:pPr>
      <w:r w:rsidRPr="00B20732">
        <w:t>5. The number of incidents involving both teenage girls aged 15-19 and teenage boys 15-19 in 2021, 2022 and 2023.</w:t>
      </w:r>
    </w:p>
    <w:p w14:paraId="15512FAE" w14:textId="21CDB856" w:rsidR="00B20732" w:rsidRPr="00B20732" w:rsidRDefault="00B20732" w:rsidP="00B20732">
      <w:pPr>
        <w:tabs>
          <w:tab w:val="left" w:pos="5400"/>
        </w:tabs>
      </w:pPr>
      <w:r w:rsidRPr="00B20732">
        <w:t>Having considered your request</w:t>
      </w:r>
      <w:r>
        <w:t xml:space="preserve"> </w:t>
      </w:r>
      <w:r w:rsidRPr="00B20732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669EF2A3" w14:textId="77777777" w:rsidR="00B20732" w:rsidRPr="00B20732" w:rsidRDefault="00B20732" w:rsidP="00B20732">
      <w:pPr>
        <w:tabs>
          <w:tab w:val="left" w:pos="5400"/>
        </w:tabs>
      </w:pPr>
      <w:r w:rsidRPr="00B20732">
        <w:t xml:space="preserve">As you may be aware the current cost threshold is £600 and I estimate that it would cost well in excess of this amount to process your request. </w:t>
      </w:r>
    </w:p>
    <w:p w14:paraId="7ACF3B8A" w14:textId="77777777" w:rsidR="00B20732" w:rsidRPr="00B20732" w:rsidRDefault="00B20732" w:rsidP="00B20732">
      <w:pPr>
        <w:tabs>
          <w:tab w:val="left" w:pos="5400"/>
        </w:tabs>
      </w:pPr>
      <w:r w:rsidRPr="00B20732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B2C25A6" w14:textId="52CAE9C2" w:rsidR="00B20732" w:rsidRDefault="00B20732" w:rsidP="00B20732">
      <w:pPr>
        <w:tabs>
          <w:tab w:val="left" w:pos="5400"/>
        </w:tabs>
      </w:pPr>
      <w:r w:rsidRPr="00B20732">
        <w:t xml:space="preserve">By way of explanation, </w:t>
      </w:r>
      <w:r>
        <w:t xml:space="preserve">offences such as assault are not recorded by age and therefore every potentially relevant crime and incident report would have to be read to establish the ages/gender of those involved - </w:t>
      </w:r>
      <w:r w:rsidRPr="00B20732">
        <w:t>an exercise which I estimate would far exceed the cost limit set out in the Fees Regulations.</w:t>
      </w:r>
    </w:p>
    <w:p w14:paraId="049C8ED7" w14:textId="011E84DC" w:rsidR="00B20732" w:rsidRPr="00B20732" w:rsidRDefault="00B20732" w:rsidP="00B20732">
      <w:pPr>
        <w:tabs>
          <w:tab w:val="left" w:pos="5400"/>
        </w:tabs>
      </w:pPr>
      <w:r>
        <w:t xml:space="preserve">You can access our published crime statistics via the following link: </w:t>
      </w:r>
      <w:hyperlink r:id="rId8" w:history="1">
        <w:r w:rsidRPr="00D0204D">
          <w:rPr>
            <w:rStyle w:val="Hyperlink"/>
          </w:rPr>
          <w:t>How we are performing - Police Scotland</w:t>
        </w:r>
      </w:hyperlink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A9840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2AF8A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A7425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CAFC4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DDEE1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712D4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E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582"/>
    <w:multiLevelType w:val="multilevel"/>
    <w:tmpl w:val="7F1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2098209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22EEC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0732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2023-10-06T13:49:00Z</cp:lastPrinted>
  <dcterms:created xsi:type="dcterms:W3CDTF">2021-10-06T12:31:00Z</dcterms:created>
  <dcterms:modified xsi:type="dcterms:W3CDTF">2023-10-06T13:50:00Z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