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50C66D4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9BBC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</w:t>
            </w:r>
            <w:r w:rsidR="00FA04DC">
              <w:t>5</w:t>
            </w:r>
            <w:r w:rsidR="00574214">
              <w:t>5</w:t>
            </w:r>
          </w:p>
          <w:p w14:paraId="34BDABA6" w14:textId="225A2C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4439">
              <w:t>4 April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9C06ED" w14:textId="77777777" w:rsidR="00574214" w:rsidRDefault="0057421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4214">
        <w:rPr>
          <w:rFonts w:eastAsiaTheme="majorEastAsia" w:cstheme="majorBidi"/>
          <w:b/>
          <w:color w:val="000000" w:themeColor="text1"/>
          <w:szCs w:val="26"/>
        </w:rPr>
        <w:t>Alleged theft from HGV, Hamilton, November 2023</w:t>
      </w:r>
    </w:p>
    <w:p w14:paraId="3C673A4A" w14:textId="77777777" w:rsidR="00574214" w:rsidRDefault="00574214" w:rsidP="006879B0">
      <w:r>
        <w:t>Having considered your request in terms of the Act, I am refusing to confirm or deny whether the information sought exists or is held by Police Scotland in terms of section 18.</w:t>
      </w:r>
    </w:p>
    <w:p w14:paraId="5F33FC93" w14:textId="77777777" w:rsidR="00574214" w:rsidRDefault="00574214" w:rsidP="006879B0">
      <w:r>
        <w:t>Section 18 applies where the following two conditions are met:</w:t>
      </w:r>
    </w:p>
    <w:p w14:paraId="686D8F7B" w14:textId="77777777" w:rsidR="00574214" w:rsidRDefault="00574214" w:rsidP="00574214">
      <w:pPr>
        <w:pStyle w:val="ListParagraph"/>
        <w:numPr>
          <w:ilvl w:val="0"/>
          <w:numId w:val="6"/>
        </w:numPr>
      </w:pPr>
      <w:r>
        <w:t>It would be contrary to the public interest to reveal whether the information is held.</w:t>
      </w:r>
    </w:p>
    <w:p w14:paraId="4E265A18" w14:textId="6F200236" w:rsidR="00574214" w:rsidRDefault="00574214" w:rsidP="006879B0">
      <w:pPr>
        <w:pStyle w:val="ListParagraph"/>
        <w:ind w:left="360"/>
      </w:pPr>
      <w:r>
        <w:t>Whilst we accept that you have a particular personal interest in accessing this information, the overwhelming public interest lies in protecting the integrity of police investigations and the criminal justice processes associated.</w:t>
      </w:r>
    </w:p>
    <w:p w14:paraId="305B2096" w14:textId="77777777" w:rsidR="00574214" w:rsidRDefault="00574214" w:rsidP="006879B0">
      <w:pPr>
        <w:pStyle w:val="ListParagraph"/>
        <w:ind w:left="360"/>
      </w:pPr>
    </w:p>
    <w:p w14:paraId="32FDFA7A" w14:textId="78065BD4" w:rsidR="00574214" w:rsidRPr="00574214" w:rsidRDefault="00574214" w:rsidP="00574214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If the information was held, it would be exempt from disclosure in terms of at least one exemption set out in the Act.  In this instance, the following exemptions apply:</w:t>
      </w:r>
      <w:r>
        <w:br/>
        <w:t>Section 34(1)(b) - Investigations</w:t>
      </w:r>
    </w:p>
    <w:p w14:paraId="237F6AF5" w14:textId="4B9A42ED" w:rsidR="00574214" w:rsidRPr="00574214" w:rsidRDefault="00574214" w:rsidP="00574214">
      <w:pPr>
        <w:pStyle w:val="ListParagraph"/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  <w:r>
        <w:t>Section 35(1)(a)&amp;(b) - Law Enforcement</w:t>
      </w:r>
    </w:p>
    <w:p w14:paraId="7970E881" w14:textId="10B7DE09" w:rsidR="00574214" w:rsidRDefault="0057421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74214">
        <w:rPr>
          <w:rFonts w:eastAsiaTheme="majorEastAsia" w:cstheme="majorBidi"/>
          <w:bCs/>
          <w:color w:val="000000" w:themeColor="text1"/>
          <w:szCs w:val="26"/>
        </w:rPr>
        <w:br/>
      </w:r>
      <w:r>
        <w:rPr>
          <w:rFonts w:eastAsiaTheme="majorEastAsia" w:cstheme="majorBidi"/>
          <w:bCs/>
          <w:color w:val="000000" w:themeColor="text1"/>
          <w:szCs w:val="26"/>
        </w:rPr>
        <w:t>Your</w:t>
      </w:r>
      <w:r w:rsidRPr="00574214">
        <w:rPr>
          <w:rFonts w:eastAsiaTheme="majorEastAsia" w:cstheme="majorBidi"/>
          <w:bCs/>
          <w:color w:val="000000" w:themeColor="text1"/>
          <w:szCs w:val="26"/>
        </w:rPr>
        <w:t xml:space="preserve"> Insurer can apply for an 'abstract of crime report' further information online - </w:t>
      </w:r>
      <w:hyperlink r:id="rId11" w:tgtFrame="_blank" w:history="1">
        <w:r w:rsidRPr="00574214">
          <w:rPr>
            <w:rStyle w:val="Hyperlink"/>
            <w:rFonts w:eastAsiaTheme="majorEastAsia" w:cstheme="majorBidi"/>
            <w:bCs/>
            <w:szCs w:val="26"/>
          </w:rPr>
          <w:t>Provision of Reports - Police Scotland</w:t>
        </w:r>
      </w:hyperlink>
    </w:p>
    <w:p w14:paraId="74194AC6" w14:textId="77777777" w:rsidR="00574214" w:rsidRPr="00574214" w:rsidRDefault="0057421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4FB4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0EA8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0D25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9FB4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1A66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FB7B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6C0"/>
    <w:multiLevelType w:val="hybridMultilevel"/>
    <w:tmpl w:val="89D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5BD"/>
    <w:multiLevelType w:val="hybridMultilevel"/>
    <w:tmpl w:val="55AE6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47F09"/>
    <w:multiLevelType w:val="hybridMultilevel"/>
    <w:tmpl w:val="28D84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B3E53"/>
    <w:multiLevelType w:val="hybridMultilevel"/>
    <w:tmpl w:val="1CA4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101755236">
    <w:abstractNumId w:val="0"/>
  </w:num>
  <w:num w:numId="3" w16cid:durableId="1389649085">
    <w:abstractNumId w:val="2"/>
  </w:num>
  <w:num w:numId="4" w16cid:durableId="1398938295">
    <w:abstractNumId w:val="4"/>
  </w:num>
  <w:num w:numId="5" w16cid:durableId="1622758178">
    <w:abstractNumId w:val="1"/>
  </w:num>
  <w:num w:numId="6" w16cid:durableId="21870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AF6"/>
    <w:rsid w:val="00090F3B"/>
    <w:rsid w:val="000E2F19"/>
    <w:rsid w:val="000E37D3"/>
    <w:rsid w:val="000E6526"/>
    <w:rsid w:val="00141533"/>
    <w:rsid w:val="00151DD0"/>
    <w:rsid w:val="0015523E"/>
    <w:rsid w:val="00167528"/>
    <w:rsid w:val="00195CC4"/>
    <w:rsid w:val="00207326"/>
    <w:rsid w:val="00214FD8"/>
    <w:rsid w:val="00222F58"/>
    <w:rsid w:val="00253DF6"/>
    <w:rsid w:val="00255F1E"/>
    <w:rsid w:val="002F164F"/>
    <w:rsid w:val="002F5274"/>
    <w:rsid w:val="0036503B"/>
    <w:rsid w:val="00376A4A"/>
    <w:rsid w:val="003B3E58"/>
    <w:rsid w:val="003D6D03"/>
    <w:rsid w:val="003E12CA"/>
    <w:rsid w:val="003F4439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421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987129"/>
    <w:rsid w:val="009E75DB"/>
    <w:rsid w:val="00A25E93"/>
    <w:rsid w:val="00A320FF"/>
    <w:rsid w:val="00A70AC0"/>
    <w:rsid w:val="00A84EA9"/>
    <w:rsid w:val="00AC443C"/>
    <w:rsid w:val="00B033D6"/>
    <w:rsid w:val="00B11A55"/>
    <w:rsid w:val="00B17211"/>
    <w:rsid w:val="00B44AC8"/>
    <w:rsid w:val="00B461B2"/>
    <w:rsid w:val="00B52C86"/>
    <w:rsid w:val="00B654B6"/>
    <w:rsid w:val="00B71B3C"/>
    <w:rsid w:val="00B9536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7B4"/>
    <w:rsid w:val="00CF1111"/>
    <w:rsid w:val="00D016E5"/>
    <w:rsid w:val="00D05706"/>
    <w:rsid w:val="00D27DC5"/>
    <w:rsid w:val="00D44995"/>
    <w:rsid w:val="00D47E36"/>
    <w:rsid w:val="00E25AB4"/>
    <w:rsid w:val="00E55D79"/>
    <w:rsid w:val="00EE2373"/>
    <w:rsid w:val="00EF0FBB"/>
    <w:rsid w:val="00EF4761"/>
    <w:rsid w:val="00F5143F"/>
    <w:rsid w:val="00F74930"/>
    <w:rsid w:val="00FA04D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