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52" w:rsidRDefault="001B194C" w:rsidP="001B194C">
      <w:pPr>
        <w:spacing w:after="160" w:line="259" w:lineRule="auto"/>
        <w:ind w:left="-1134" w:right="-307"/>
        <w:jc w:val="center"/>
        <w:rPr>
          <w:rFonts w:ascii="Arial" w:hAnsi="Arial" w:cs="Arial"/>
          <w:b/>
          <w:sz w:val="32"/>
          <w:szCs w:val="32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19EA408" wp14:editId="5E07992D">
            <wp:extent cx="1466850" cy="1743075"/>
            <wp:effectExtent l="0" t="0" r="0" b="9525"/>
            <wp:docPr id="4" name="Picture 4" descr="Logo&#10;&#10;" title="Police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2" cy="1745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94C" w:rsidRDefault="001B194C" w:rsidP="001B194C">
      <w:pPr>
        <w:spacing w:after="160" w:line="259" w:lineRule="auto"/>
        <w:rPr>
          <w:rFonts w:ascii="Arial" w:hAnsi="Arial" w:cs="Arial"/>
          <w:b/>
          <w:sz w:val="44"/>
          <w:szCs w:val="44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2352" w:rsidRPr="00822352" w:rsidRDefault="00822352" w:rsidP="001B194C">
      <w:pPr>
        <w:spacing w:after="160" w:line="259" w:lineRule="auto"/>
        <w:rPr>
          <w:rFonts w:ascii="Arial" w:hAnsi="Arial" w:cs="Arial"/>
          <w:b/>
          <w:sz w:val="44"/>
          <w:szCs w:val="44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352">
        <w:rPr>
          <w:rFonts w:ascii="Arial" w:hAnsi="Arial" w:cs="Arial"/>
          <w:b/>
          <w:sz w:val="44"/>
          <w:szCs w:val="44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Firearms Licensing</w:t>
      </w:r>
    </w:p>
    <w:p w:rsidR="00822352" w:rsidRPr="00822352" w:rsidRDefault="00822352" w:rsidP="001B194C">
      <w:pPr>
        <w:spacing w:after="160" w:line="259" w:lineRule="auto"/>
        <w:rPr>
          <w:rFonts w:ascii="Arial" w:hAnsi="Arial" w:cs="Arial"/>
          <w:b/>
          <w:sz w:val="44"/>
          <w:szCs w:val="44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352">
        <w:rPr>
          <w:rFonts w:ascii="Arial" w:hAnsi="Arial" w:cs="Arial"/>
          <w:b/>
          <w:sz w:val="44"/>
          <w:szCs w:val="44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Annual Statistical Publication</w:t>
      </w:r>
    </w:p>
    <w:p w:rsidR="00822352" w:rsidRPr="00822352" w:rsidRDefault="00822352" w:rsidP="001B194C">
      <w:pPr>
        <w:spacing w:after="160" w:line="259" w:lineRule="auto"/>
        <w:rPr>
          <w:rFonts w:ascii="Arial" w:hAnsi="Arial" w:cs="Arial"/>
          <w:b/>
          <w:sz w:val="44"/>
          <w:szCs w:val="44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352">
        <w:rPr>
          <w:rFonts w:ascii="Arial" w:hAnsi="Arial" w:cs="Arial"/>
          <w:b/>
          <w:sz w:val="44"/>
          <w:szCs w:val="44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National Firearms and Explosives Licensing</w:t>
      </w:r>
    </w:p>
    <w:p w:rsidR="00822352" w:rsidRDefault="0035642E" w:rsidP="001B194C">
      <w:pPr>
        <w:spacing w:after="160" w:line="259" w:lineRule="auto"/>
        <w:rPr>
          <w:rFonts w:ascii="Arial" w:hAnsi="Arial" w:cs="Arial"/>
          <w:b/>
          <w:noProof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t>2022/2023</w:t>
      </w:r>
    </w:p>
    <w:p w:rsidR="00822352" w:rsidRDefault="00822352">
      <w:pPr>
        <w:spacing w:after="160" w:line="259" w:lineRule="auto"/>
        <w:rPr>
          <w:rFonts w:ascii="Arial" w:hAnsi="Arial" w:cs="Arial"/>
          <w:b/>
          <w:noProof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br w:type="page"/>
      </w:r>
    </w:p>
    <w:p w:rsidR="00DE0DC4" w:rsidRPr="00822352" w:rsidRDefault="00DE0DC4" w:rsidP="00822352">
      <w:pPr>
        <w:spacing w:after="160" w:line="259" w:lineRule="auto"/>
        <w:jc w:val="center"/>
        <w:rPr>
          <w:rFonts w:ascii="Arial" w:hAnsi="Arial" w:cs="Arial"/>
          <w:sz w:val="44"/>
          <w:szCs w:val="44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5FBD" w:rsidRPr="00CB37CB" w:rsidRDefault="00DF5FBD">
      <w:pPr>
        <w:spacing w:after="160" w:line="259" w:lineRule="auto"/>
        <w:rPr>
          <w:rFonts w:ascii="Arial" w:hAnsi="Arial" w:cs="Arial"/>
          <w:lang w:val="en-US" w:eastAsia="en-US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GB"/>
        </w:rPr>
        <w:id w:val="-575053119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</w:rPr>
      </w:sdtEndPr>
      <w:sdtContent>
        <w:p w:rsidR="006907FB" w:rsidRPr="00377AB9" w:rsidRDefault="006907FB">
          <w:pPr>
            <w:pStyle w:val="TOCHeading"/>
            <w:rPr>
              <w:rFonts w:ascii="Arial" w:hAnsi="Arial" w:cs="Arial"/>
              <w:color w:val="auto"/>
              <w:sz w:val="24"/>
              <w:szCs w:val="24"/>
            </w:rPr>
          </w:pPr>
          <w:r w:rsidRPr="00377AB9">
            <w:rPr>
              <w:rFonts w:ascii="Arial" w:hAnsi="Arial" w:cs="Arial"/>
              <w:color w:val="auto"/>
              <w:sz w:val="24"/>
              <w:szCs w:val="24"/>
            </w:rPr>
            <w:t>Contents</w:t>
          </w:r>
        </w:p>
        <w:p w:rsidR="00377AB9" w:rsidRPr="00377AB9" w:rsidRDefault="00377AB9" w:rsidP="00377AB9">
          <w:pPr>
            <w:rPr>
              <w:rFonts w:ascii="Arial" w:hAnsi="Arial" w:cs="Arial"/>
              <w:lang w:val="en-US" w:eastAsia="en-US"/>
            </w:rPr>
          </w:pPr>
        </w:p>
        <w:p w:rsidR="00D71CD8" w:rsidRPr="008B37E3" w:rsidRDefault="006907FB">
          <w:pPr>
            <w:pStyle w:val="TOC1"/>
            <w:rPr>
              <w:rFonts w:cstheme="minorBidi"/>
              <w:noProof/>
              <w:sz w:val="24"/>
              <w:szCs w:val="24"/>
              <w:lang w:val="en-GB" w:eastAsia="en-GB"/>
            </w:rPr>
          </w:pPr>
          <w:r w:rsidRPr="00377AB9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begin"/>
          </w:r>
          <w:r w:rsidRPr="00377AB9">
            <w:rPr>
              <w:rFonts w:ascii="Arial" w:hAnsi="Arial" w:cs="Arial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377AB9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separate"/>
          </w:r>
          <w:hyperlink w:anchor="_Toc133583628" w:history="1">
            <w:r w:rsidR="00D71CD8" w:rsidRPr="008B37E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Introduction</w:t>
            </w:r>
            <w:r w:rsidR="00D71CD8" w:rsidRPr="008B37E3">
              <w:rPr>
                <w:noProof/>
                <w:webHidden/>
                <w:sz w:val="24"/>
                <w:szCs w:val="24"/>
              </w:rPr>
              <w:tab/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begin"/>
            </w:r>
            <w:r w:rsidR="00D71CD8" w:rsidRPr="008B37E3">
              <w:rPr>
                <w:noProof/>
                <w:webHidden/>
                <w:sz w:val="24"/>
                <w:szCs w:val="24"/>
              </w:rPr>
              <w:instrText xml:space="preserve"> PAGEREF _Toc133583628 \h </w:instrText>
            </w:r>
            <w:r w:rsidR="00D71CD8" w:rsidRPr="008B37E3">
              <w:rPr>
                <w:noProof/>
                <w:webHidden/>
                <w:sz w:val="24"/>
                <w:szCs w:val="24"/>
              </w:rPr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1CD8" w:rsidRPr="008B37E3">
              <w:rPr>
                <w:noProof/>
                <w:webHidden/>
                <w:sz w:val="24"/>
                <w:szCs w:val="24"/>
              </w:rPr>
              <w:t>3</w:t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CD8" w:rsidRPr="008B37E3" w:rsidRDefault="006B592E">
          <w:pPr>
            <w:pStyle w:val="TOC1"/>
            <w:rPr>
              <w:rFonts w:cstheme="minorBidi"/>
              <w:noProof/>
              <w:sz w:val="24"/>
              <w:szCs w:val="24"/>
              <w:lang w:val="en-GB" w:eastAsia="en-GB"/>
            </w:rPr>
          </w:pPr>
          <w:hyperlink w:anchor="_Toc133583629" w:history="1">
            <w:r w:rsidR="00D71CD8" w:rsidRPr="008B37E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Firearm, Shotgun and Air Weapon Certificates on Issue</w:t>
            </w:r>
            <w:r w:rsidR="00D71CD8" w:rsidRPr="008B37E3">
              <w:rPr>
                <w:noProof/>
                <w:webHidden/>
                <w:sz w:val="24"/>
                <w:szCs w:val="24"/>
              </w:rPr>
              <w:tab/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begin"/>
            </w:r>
            <w:r w:rsidR="00D71CD8" w:rsidRPr="008B37E3">
              <w:rPr>
                <w:noProof/>
                <w:webHidden/>
                <w:sz w:val="24"/>
                <w:szCs w:val="24"/>
              </w:rPr>
              <w:instrText xml:space="preserve"> PAGEREF _Toc133583629 \h </w:instrText>
            </w:r>
            <w:r w:rsidR="00D71CD8" w:rsidRPr="008B37E3">
              <w:rPr>
                <w:noProof/>
                <w:webHidden/>
                <w:sz w:val="24"/>
                <w:szCs w:val="24"/>
              </w:rPr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1CD8" w:rsidRPr="008B37E3">
              <w:rPr>
                <w:noProof/>
                <w:webHidden/>
                <w:sz w:val="24"/>
                <w:szCs w:val="24"/>
              </w:rPr>
              <w:t>4</w:t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CD8" w:rsidRPr="008B37E3" w:rsidRDefault="006B592E">
          <w:pPr>
            <w:pStyle w:val="TOC1"/>
            <w:rPr>
              <w:rFonts w:cstheme="minorBidi"/>
              <w:noProof/>
              <w:sz w:val="24"/>
              <w:szCs w:val="24"/>
              <w:lang w:val="en-GB" w:eastAsia="en-GB"/>
            </w:rPr>
          </w:pPr>
          <w:hyperlink w:anchor="_Toc133583630" w:history="1">
            <w:r w:rsidR="00D71CD8" w:rsidRPr="008B37E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 Firearms</w:t>
            </w:r>
            <w:r w:rsidR="00D71CD8" w:rsidRPr="008B37E3">
              <w:rPr>
                <w:noProof/>
                <w:webHidden/>
                <w:sz w:val="24"/>
                <w:szCs w:val="24"/>
              </w:rPr>
              <w:tab/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begin"/>
            </w:r>
            <w:r w:rsidR="00D71CD8" w:rsidRPr="008B37E3">
              <w:rPr>
                <w:noProof/>
                <w:webHidden/>
                <w:sz w:val="24"/>
                <w:szCs w:val="24"/>
              </w:rPr>
              <w:instrText xml:space="preserve"> PAGEREF _Toc133583630 \h </w:instrText>
            </w:r>
            <w:r w:rsidR="00D71CD8" w:rsidRPr="008B37E3">
              <w:rPr>
                <w:noProof/>
                <w:webHidden/>
                <w:sz w:val="24"/>
                <w:szCs w:val="24"/>
              </w:rPr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1CD8" w:rsidRPr="008B37E3">
              <w:rPr>
                <w:noProof/>
                <w:webHidden/>
                <w:sz w:val="24"/>
                <w:szCs w:val="24"/>
              </w:rPr>
              <w:t>4</w:t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CD8" w:rsidRPr="008B37E3" w:rsidRDefault="006B592E">
          <w:pPr>
            <w:pStyle w:val="TOC2"/>
            <w:tabs>
              <w:tab w:val="left" w:pos="880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3583631" w:history="1">
            <w:r w:rsidR="00D71CD8" w:rsidRPr="008B37E3">
              <w:rPr>
                <w:rStyle w:val="Hyperlink"/>
                <w:rFonts w:ascii="Arial" w:hAnsi="Arial" w:cs="Arial"/>
                <w:noProof/>
              </w:rPr>
              <w:t>1.1</w:t>
            </w:r>
            <w:r w:rsidR="00D71CD8" w:rsidRPr="008B37E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71CD8" w:rsidRPr="008B37E3">
              <w:rPr>
                <w:rStyle w:val="Hyperlink"/>
                <w:rFonts w:ascii="Arial" w:hAnsi="Arial" w:cs="Arial"/>
                <w:noProof/>
              </w:rPr>
              <w:t>Weapons covered by firearm certificates.</w:t>
            </w:r>
            <w:r w:rsidR="00D71CD8" w:rsidRPr="008B37E3">
              <w:rPr>
                <w:noProof/>
                <w:webHidden/>
              </w:rPr>
              <w:tab/>
            </w:r>
            <w:r w:rsidR="00D71CD8" w:rsidRPr="008B37E3">
              <w:rPr>
                <w:noProof/>
                <w:webHidden/>
              </w:rPr>
              <w:fldChar w:fldCharType="begin"/>
            </w:r>
            <w:r w:rsidR="00D71CD8" w:rsidRPr="008B37E3">
              <w:rPr>
                <w:noProof/>
                <w:webHidden/>
              </w:rPr>
              <w:instrText xml:space="preserve"> PAGEREF _Toc133583631 \h </w:instrText>
            </w:r>
            <w:r w:rsidR="00D71CD8" w:rsidRPr="008B37E3">
              <w:rPr>
                <w:noProof/>
                <w:webHidden/>
              </w:rPr>
            </w:r>
            <w:r w:rsidR="00D71CD8" w:rsidRPr="008B37E3">
              <w:rPr>
                <w:noProof/>
                <w:webHidden/>
              </w:rPr>
              <w:fldChar w:fldCharType="separate"/>
            </w:r>
            <w:r w:rsidR="00D71CD8" w:rsidRPr="008B37E3">
              <w:rPr>
                <w:noProof/>
                <w:webHidden/>
              </w:rPr>
              <w:t>4</w:t>
            </w:r>
            <w:r w:rsidR="00D71CD8" w:rsidRPr="008B37E3">
              <w:rPr>
                <w:noProof/>
                <w:webHidden/>
              </w:rPr>
              <w:fldChar w:fldCharType="end"/>
            </w:r>
          </w:hyperlink>
        </w:p>
        <w:p w:rsidR="00D71CD8" w:rsidRPr="008B37E3" w:rsidRDefault="006B592E">
          <w:pPr>
            <w:pStyle w:val="TOC2"/>
            <w:tabs>
              <w:tab w:val="left" w:pos="880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3583632" w:history="1">
            <w:r w:rsidR="00D71CD8" w:rsidRPr="008B37E3">
              <w:rPr>
                <w:rStyle w:val="Hyperlink"/>
                <w:rFonts w:ascii="Arial" w:hAnsi="Arial" w:cs="Arial"/>
                <w:noProof/>
              </w:rPr>
              <w:t xml:space="preserve">1.2 </w:t>
            </w:r>
            <w:r w:rsidR="00D71CD8" w:rsidRPr="008B37E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71CD8" w:rsidRPr="008B37E3">
              <w:rPr>
                <w:rStyle w:val="Hyperlink"/>
                <w:rFonts w:ascii="Arial" w:hAnsi="Arial" w:cs="Arial"/>
                <w:noProof/>
              </w:rPr>
              <w:t>New applications, renewals and revocations.</w:t>
            </w:r>
            <w:r w:rsidR="00D71CD8" w:rsidRPr="008B37E3">
              <w:rPr>
                <w:noProof/>
                <w:webHidden/>
              </w:rPr>
              <w:tab/>
            </w:r>
            <w:r w:rsidR="00D71CD8" w:rsidRPr="008B37E3">
              <w:rPr>
                <w:noProof/>
                <w:webHidden/>
              </w:rPr>
              <w:fldChar w:fldCharType="begin"/>
            </w:r>
            <w:r w:rsidR="00D71CD8" w:rsidRPr="008B37E3">
              <w:rPr>
                <w:noProof/>
                <w:webHidden/>
              </w:rPr>
              <w:instrText xml:space="preserve"> PAGEREF _Toc133583632 \h </w:instrText>
            </w:r>
            <w:r w:rsidR="00D71CD8" w:rsidRPr="008B37E3">
              <w:rPr>
                <w:noProof/>
                <w:webHidden/>
              </w:rPr>
            </w:r>
            <w:r w:rsidR="00D71CD8" w:rsidRPr="008B37E3">
              <w:rPr>
                <w:noProof/>
                <w:webHidden/>
              </w:rPr>
              <w:fldChar w:fldCharType="separate"/>
            </w:r>
            <w:r w:rsidR="00D71CD8" w:rsidRPr="008B37E3">
              <w:rPr>
                <w:noProof/>
                <w:webHidden/>
              </w:rPr>
              <w:t>4</w:t>
            </w:r>
            <w:r w:rsidR="00D71CD8" w:rsidRPr="008B37E3">
              <w:rPr>
                <w:noProof/>
                <w:webHidden/>
              </w:rPr>
              <w:fldChar w:fldCharType="end"/>
            </w:r>
          </w:hyperlink>
        </w:p>
        <w:p w:rsidR="00D71CD8" w:rsidRPr="008B37E3" w:rsidRDefault="006B592E">
          <w:pPr>
            <w:pStyle w:val="TOC1"/>
            <w:rPr>
              <w:rFonts w:cstheme="minorBidi"/>
              <w:noProof/>
              <w:sz w:val="24"/>
              <w:szCs w:val="24"/>
              <w:lang w:val="en-GB" w:eastAsia="en-GB"/>
            </w:rPr>
          </w:pPr>
          <w:hyperlink w:anchor="_Toc133583633" w:history="1">
            <w:r w:rsidR="00D71CD8" w:rsidRPr="008B37E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 Shotguns</w:t>
            </w:r>
            <w:r w:rsidR="00D71CD8" w:rsidRPr="008B37E3">
              <w:rPr>
                <w:noProof/>
                <w:webHidden/>
                <w:sz w:val="24"/>
                <w:szCs w:val="24"/>
              </w:rPr>
              <w:tab/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begin"/>
            </w:r>
            <w:r w:rsidR="00D71CD8" w:rsidRPr="008B37E3">
              <w:rPr>
                <w:noProof/>
                <w:webHidden/>
                <w:sz w:val="24"/>
                <w:szCs w:val="24"/>
              </w:rPr>
              <w:instrText xml:space="preserve"> PAGEREF _Toc133583633 \h </w:instrText>
            </w:r>
            <w:r w:rsidR="00D71CD8" w:rsidRPr="008B37E3">
              <w:rPr>
                <w:noProof/>
                <w:webHidden/>
                <w:sz w:val="24"/>
                <w:szCs w:val="24"/>
              </w:rPr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1CD8" w:rsidRPr="008B37E3">
              <w:rPr>
                <w:noProof/>
                <w:webHidden/>
                <w:sz w:val="24"/>
                <w:szCs w:val="24"/>
              </w:rPr>
              <w:t>5</w:t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CD8" w:rsidRPr="008B37E3" w:rsidRDefault="006B592E">
          <w:pPr>
            <w:pStyle w:val="TOC2"/>
            <w:tabs>
              <w:tab w:val="left" w:pos="880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3583634" w:history="1">
            <w:r w:rsidR="00D71CD8" w:rsidRPr="008B37E3">
              <w:rPr>
                <w:rStyle w:val="Hyperlink"/>
                <w:rFonts w:ascii="Arial" w:hAnsi="Arial" w:cs="Arial"/>
                <w:noProof/>
              </w:rPr>
              <w:t xml:space="preserve">2.1 </w:t>
            </w:r>
            <w:r w:rsidR="00D71CD8" w:rsidRPr="008B37E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71CD8" w:rsidRPr="008B37E3">
              <w:rPr>
                <w:rStyle w:val="Hyperlink"/>
                <w:rFonts w:ascii="Arial" w:hAnsi="Arial" w:cs="Arial"/>
                <w:noProof/>
              </w:rPr>
              <w:t>Weapons covered by shotgun certificates</w:t>
            </w:r>
            <w:r w:rsidR="00D71CD8" w:rsidRPr="008B37E3">
              <w:rPr>
                <w:rStyle w:val="Hyperlink"/>
                <w:rFonts w:eastAsia="Times New Roman"/>
                <w:noProof/>
              </w:rPr>
              <w:t>.</w:t>
            </w:r>
            <w:r w:rsidR="00D71CD8" w:rsidRPr="008B37E3">
              <w:rPr>
                <w:noProof/>
                <w:webHidden/>
              </w:rPr>
              <w:tab/>
            </w:r>
            <w:r w:rsidR="00D71CD8" w:rsidRPr="008B37E3">
              <w:rPr>
                <w:noProof/>
                <w:webHidden/>
              </w:rPr>
              <w:fldChar w:fldCharType="begin"/>
            </w:r>
            <w:r w:rsidR="00D71CD8" w:rsidRPr="008B37E3">
              <w:rPr>
                <w:noProof/>
                <w:webHidden/>
              </w:rPr>
              <w:instrText xml:space="preserve"> PAGEREF _Toc133583634 \h </w:instrText>
            </w:r>
            <w:r w:rsidR="00D71CD8" w:rsidRPr="008B37E3">
              <w:rPr>
                <w:noProof/>
                <w:webHidden/>
              </w:rPr>
            </w:r>
            <w:r w:rsidR="00D71CD8" w:rsidRPr="008B37E3">
              <w:rPr>
                <w:noProof/>
                <w:webHidden/>
              </w:rPr>
              <w:fldChar w:fldCharType="separate"/>
            </w:r>
            <w:r w:rsidR="00D71CD8" w:rsidRPr="008B37E3">
              <w:rPr>
                <w:noProof/>
                <w:webHidden/>
              </w:rPr>
              <w:t>5</w:t>
            </w:r>
            <w:r w:rsidR="00D71CD8" w:rsidRPr="008B37E3">
              <w:rPr>
                <w:noProof/>
                <w:webHidden/>
              </w:rPr>
              <w:fldChar w:fldCharType="end"/>
            </w:r>
          </w:hyperlink>
        </w:p>
        <w:p w:rsidR="00D71CD8" w:rsidRPr="008B37E3" w:rsidRDefault="006B592E">
          <w:pPr>
            <w:pStyle w:val="TOC2"/>
            <w:tabs>
              <w:tab w:val="left" w:pos="880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3583635" w:history="1">
            <w:r w:rsidR="00D71CD8" w:rsidRPr="008B37E3">
              <w:rPr>
                <w:rStyle w:val="Hyperlink"/>
                <w:rFonts w:ascii="Arial" w:hAnsi="Arial" w:cs="Arial"/>
                <w:noProof/>
              </w:rPr>
              <w:t xml:space="preserve">2.2 </w:t>
            </w:r>
            <w:r w:rsidR="00D71CD8" w:rsidRPr="008B37E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71CD8" w:rsidRPr="008B37E3">
              <w:rPr>
                <w:rStyle w:val="Hyperlink"/>
                <w:rFonts w:ascii="Arial" w:hAnsi="Arial" w:cs="Arial"/>
                <w:noProof/>
              </w:rPr>
              <w:t>New applications, renewals and revocations.</w:t>
            </w:r>
            <w:r w:rsidR="00D71CD8" w:rsidRPr="008B37E3">
              <w:rPr>
                <w:noProof/>
                <w:webHidden/>
              </w:rPr>
              <w:tab/>
            </w:r>
            <w:r w:rsidR="00D71CD8" w:rsidRPr="008B37E3">
              <w:rPr>
                <w:noProof/>
                <w:webHidden/>
              </w:rPr>
              <w:fldChar w:fldCharType="begin"/>
            </w:r>
            <w:r w:rsidR="00D71CD8" w:rsidRPr="008B37E3">
              <w:rPr>
                <w:noProof/>
                <w:webHidden/>
              </w:rPr>
              <w:instrText xml:space="preserve"> PAGEREF _Toc133583635 \h </w:instrText>
            </w:r>
            <w:r w:rsidR="00D71CD8" w:rsidRPr="008B37E3">
              <w:rPr>
                <w:noProof/>
                <w:webHidden/>
              </w:rPr>
            </w:r>
            <w:r w:rsidR="00D71CD8" w:rsidRPr="008B37E3">
              <w:rPr>
                <w:noProof/>
                <w:webHidden/>
              </w:rPr>
              <w:fldChar w:fldCharType="separate"/>
            </w:r>
            <w:r w:rsidR="00D71CD8" w:rsidRPr="008B37E3">
              <w:rPr>
                <w:noProof/>
                <w:webHidden/>
              </w:rPr>
              <w:t>5</w:t>
            </w:r>
            <w:r w:rsidR="00D71CD8" w:rsidRPr="008B37E3">
              <w:rPr>
                <w:noProof/>
                <w:webHidden/>
              </w:rPr>
              <w:fldChar w:fldCharType="end"/>
            </w:r>
          </w:hyperlink>
        </w:p>
        <w:p w:rsidR="00D71CD8" w:rsidRPr="008B37E3" w:rsidRDefault="006B592E">
          <w:pPr>
            <w:pStyle w:val="TOC1"/>
            <w:rPr>
              <w:rFonts w:cstheme="minorBidi"/>
              <w:noProof/>
              <w:sz w:val="24"/>
              <w:szCs w:val="24"/>
              <w:lang w:val="en-GB" w:eastAsia="en-GB"/>
            </w:rPr>
          </w:pPr>
          <w:hyperlink w:anchor="_Toc133583636" w:history="1">
            <w:r w:rsidR="00D71CD8" w:rsidRPr="008B37E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 Air Weapons</w:t>
            </w:r>
            <w:r w:rsidR="00D71CD8" w:rsidRPr="008B37E3">
              <w:rPr>
                <w:noProof/>
                <w:webHidden/>
                <w:sz w:val="24"/>
                <w:szCs w:val="24"/>
              </w:rPr>
              <w:tab/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begin"/>
            </w:r>
            <w:r w:rsidR="00D71CD8" w:rsidRPr="008B37E3">
              <w:rPr>
                <w:noProof/>
                <w:webHidden/>
                <w:sz w:val="24"/>
                <w:szCs w:val="24"/>
              </w:rPr>
              <w:instrText xml:space="preserve"> PAGEREF _Toc133583636 \h </w:instrText>
            </w:r>
            <w:r w:rsidR="00D71CD8" w:rsidRPr="008B37E3">
              <w:rPr>
                <w:noProof/>
                <w:webHidden/>
                <w:sz w:val="24"/>
                <w:szCs w:val="24"/>
              </w:rPr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1CD8" w:rsidRPr="008B37E3">
              <w:rPr>
                <w:noProof/>
                <w:webHidden/>
                <w:sz w:val="24"/>
                <w:szCs w:val="24"/>
              </w:rPr>
              <w:t>5</w:t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CD8" w:rsidRPr="008B37E3" w:rsidRDefault="006B592E">
          <w:pPr>
            <w:pStyle w:val="TOC2"/>
            <w:tabs>
              <w:tab w:val="left" w:pos="880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3583637" w:history="1">
            <w:r w:rsidR="00D71CD8" w:rsidRPr="008B37E3">
              <w:rPr>
                <w:rStyle w:val="Hyperlink"/>
                <w:rFonts w:ascii="Arial" w:hAnsi="Arial" w:cs="Arial"/>
                <w:noProof/>
              </w:rPr>
              <w:t xml:space="preserve">3.1 </w:t>
            </w:r>
            <w:r w:rsidR="00D71CD8" w:rsidRPr="008B37E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71CD8" w:rsidRPr="008B37E3">
              <w:rPr>
                <w:rStyle w:val="Hyperlink"/>
                <w:rFonts w:ascii="Arial" w:hAnsi="Arial" w:cs="Arial"/>
                <w:noProof/>
              </w:rPr>
              <w:t>Weapons covered by air weapon certificates</w:t>
            </w:r>
            <w:r w:rsidR="00D71CD8" w:rsidRPr="008B37E3">
              <w:rPr>
                <w:noProof/>
                <w:webHidden/>
              </w:rPr>
              <w:tab/>
            </w:r>
            <w:r w:rsidR="00D71CD8" w:rsidRPr="008B37E3">
              <w:rPr>
                <w:noProof/>
                <w:webHidden/>
              </w:rPr>
              <w:fldChar w:fldCharType="begin"/>
            </w:r>
            <w:r w:rsidR="00D71CD8" w:rsidRPr="008B37E3">
              <w:rPr>
                <w:noProof/>
                <w:webHidden/>
              </w:rPr>
              <w:instrText xml:space="preserve"> PAGEREF _Toc133583637 \h </w:instrText>
            </w:r>
            <w:r w:rsidR="00D71CD8" w:rsidRPr="008B37E3">
              <w:rPr>
                <w:noProof/>
                <w:webHidden/>
              </w:rPr>
            </w:r>
            <w:r w:rsidR="00D71CD8" w:rsidRPr="008B37E3">
              <w:rPr>
                <w:noProof/>
                <w:webHidden/>
              </w:rPr>
              <w:fldChar w:fldCharType="separate"/>
            </w:r>
            <w:r w:rsidR="00D71CD8" w:rsidRPr="008B37E3">
              <w:rPr>
                <w:noProof/>
                <w:webHidden/>
              </w:rPr>
              <w:t>5</w:t>
            </w:r>
            <w:r w:rsidR="00D71CD8" w:rsidRPr="008B37E3">
              <w:rPr>
                <w:noProof/>
                <w:webHidden/>
              </w:rPr>
              <w:fldChar w:fldCharType="end"/>
            </w:r>
          </w:hyperlink>
        </w:p>
        <w:p w:rsidR="00D71CD8" w:rsidRPr="008B37E3" w:rsidRDefault="006B592E">
          <w:pPr>
            <w:pStyle w:val="TOC2"/>
            <w:tabs>
              <w:tab w:val="left" w:pos="880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3583638" w:history="1">
            <w:r w:rsidR="00D71CD8" w:rsidRPr="008B37E3">
              <w:rPr>
                <w:rStyle w:val="Hyperlink"/>
                <w:rFonts w:ascii="Arial" w:hAnsi="Arial" w:cs="Arial"/>
                <w:noProof/>
              </w:rPr>
              <w:t>3.2</w:t>
            </w:r>
            <w:r w:rsidR="00D71CD8" w:rsidRPr="008B37E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71CD8" w:rsidRPr="008B37E3">
              <w:rPr>
                <w:rStyle w:val="Hyperlink"/>
                <w:rFonts w:ascii="Arial" w:hAnsi="Arial" w:cs="Arial"/>
                <w:noProof/>
              </w:rPr>
              <w:t>New applications, renewals and revocations</w:t>
            </w:r>
            <w:r w:rsidR="00D71CD8" w:rsidRPr="008B37E3">
              <w:rPr>
                <w:noProof/>
                <w:webHidden/>
              </w:rPr>
              <w:tab/>
            </w:r>
            <w:r w:rsidR="00D71CD8" w:rsidRPr="008B37E3">
              <w:rPr>
                <w:noProof/>
                <w:webHidden/>
              </w:rPr>
              <w:fldChar w:fldCharType="begin"/>
            </w:r>
            <w:r w:rsidR="00D71CD8" w:rsidRPr="008B37E3">
              <w:rPr>
                <w:noProof/>
                <w:webHidden/>
              </w:rPr>
              <w:instrText xml:space="preserve"> PAGEREF _Toc133583638 \h </w:instrText>
            </w:r>
            <w:r w:rsidR="00D71CD8" w:rsidRPr="008B37E3">
              <w:rPr>
                <w:noProof/>
                <w:webHidden/>
              </w:rPr>
            </w:r>
            <w:r w:rsidR="00D71CD8" w:rsidRPr="008B37E3">
              <w:rPr>
                <w:noProof/>
                <w:webHidden/>
              </w:rPr>
              <w:fldChar w:fldCharType="separate"/>
            </w:r>
            <w:r w:rsidR="00D71CD8" w:rsidRPr="008B37E3">
              <w:rPr>
                <w:noProof/>
                <w:webHidden/>
              </w:rPr>
              <w:t>5</w:t>
            </w:r>
            <w:r w:rsidR="00D71CD8" w:rsidRPr="008B37E3">
              <w:rPr>
                <w:noProof/>
                <w:webHidden/>
              </w:rPr>
              <w:fldChar w:fldCharType="end"/>
            </w:r>
          </w:hyperlink>
        </w:p>
        <w:p w:rsidR="00D71CD8" w:rsidRPr="008B37E3" w:rsidRDefault="006B592E">
          <w:pPr>
            <w:pStyle w:val="TOC1"/>
            <w:rPr>
              <w:rFonts w:cstheme="minorBidi"/>
              <w:noProof/>
              <w:sz w:val="24"/>
              <w:szCs w:val="24"/>
              <w:lang w:val="en-GB" w:eastAsia="en-GB"/>
            </w:rPr>
          </w:pPr>
          <w:hyperlink w:anchor="_Toc133583639" w:history="1">
            <w:r w:rsidR="00D71CD8" w:rsidRPr="008B37E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 Registered Firearm Dealers</w:t>
            </w:r>
            <w:r w:rsidR="00D71CD8" w:rsidRPr="008B37E3">
              <w:rPr>
                <w:noProof/>
                <w:webHidden/>
                <w:sz w:val="24"/>
                <w:szCs w:val="24"/>
              </w:rPr>
              <w:tab/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begin"/>
            </w:r>
            <w:r w:rsidR="00D71CD8" w:rsidRPr="008B37E3">
              <w:rPr>
                <w:noProof/>
                <w:webHidden/>
                <w:sz w:val="24"/>
                <w:szCs w:val="24"/>
              </w:rPr>
              <w:instrText xml:space="preserve"> PAGEREF _Toc133583639 \h </w:instrText>
            </w:r>
            <w:r w:rsidR="00D71CD8" w:rsidRPr="008B37E3">
              <w:rPr>
                <w:noProof/>
                <w:webHidden/>
                <w:sz w:val="24"/>
                <w:szCs w:val="24"/>
              </w:rPr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1CD8" w:rsidRPr="008B37E3">
              <w:rPr>
                <w:noProof/>
                <w:webHidden/>
                <w:sz w:val="24"/>
                <w:szCs w:val="24"/>
              </w:rPr>
              <w:t>6</w:t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CD8" w:rsidRPr="008B37E3" w:rsidRDefault="006B592E">
          <w:pPr>
            <w:pStyle w:val="TOC1"/>
            <w:rPr>
              <w:rFonts w:cstheme="minorBidi"/>
              <w:noProof/>
              <w:sz w:val="24"/>
              <w:szCs w:val="24"/>
              <w:lang w:val="en-GB" w:eastAsia="en-GB"/>
            </w:rPr>
          </w:pPr>
          <w:hyperlink w:anchor="_Toc133583640" w:history="1">
            <w:r w:rsidR="00D71CD8" w:rsidRPr="008B37E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5. Visitors’ Permits</w:t>
            </w:r>
            <w:r w:rsidR="00D71CD8" w:rsidRPr="008B37E3">
              <w:rPr>
                <w:noProof/>
                <w:webHidden/>
                <w:sz w:val="24"/>
                <w:szCs w:val="24"/>
              </w:rPr>
              <w:tab/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begin"/>
            </w:r>
            <w:r w:rsidR="00D71CD8" w:rsidRPr="008B37E3">
              <w:rPr>
                <w:noProof/>
                <w:webHidden/>
                <w:sz w:val="24"/>
                <w:szCs w:val="24"/>
              </w:rPr>
              <w:instrText xml:space="preserve"> PAGEREF _Toc133583640 \h </w:instrText>
            </w:r>
            <w:r w:rsidR="00D71CD8" w:rsidRPr="008B37E3">
              <w:rPr>
                <w:noProof/>
                <w:webHidden/>
                <w:sz w:val="24"/>
                <w:szCs w:val="24"/>
              </w:rPr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1CD8" w:rsidRPr="008B37E3">
              <w:rPr>
                <w:noProof/>
                <w:webHidden/>
                <w:sz w:val="24"/>
                <w:szCs w:val="24"/>
              </w:rPr>
              <w:t>6</w:t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CD8" w:rsidRDefault="006B592E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133583641" w:history="1">
            <w:r w:rsidR="00D71CD8" w:rsidRPr="008B37E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Table: Visitors permit yearly statistical comparison</w:t>
            </w:r>
            <w:r w:rsidR="00D71CD8" w:rsidRPr="008B37E3">
              <w:rPr>
                <w:noProof/>
                <w:webHidden/>
                <w:sz w:val="24"/>
                <w:szCs w:val="24"/>
              </w:rPr>
              <w:tab/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begin"/>
            </w:r>
            <w:r w:rsidR="00D71CD8" w:rsidRPr="008B37E3">
              <w:rPr>
                <w:noProof/>
                <w:webHidden/>
                <w:sz w:val="24"/>
                <w:szCs w:val="24"/>
              </w:rPr>
              <w:instrText xml:space="preserve"> PAGEREF _Toc133583641 \h </w:instrText>
            </w:r>
            <w:r w:rsidR="00D71CD8" w:rsidRPr="008B37E3">
              <w:rPr>
                <w:noProof/>
                <w:webHidden/>
                <w:sz w:val="24"/>
                <w:szCs w:val="24"/>
              </w:rPr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1CD8" w:rsidRPr="008B37E3">
              <w:rPr>
                <w:noProof/>
                <w:webHidden/>
                <w:sz w:val="24"/>
                <w:szCs w:val="24"/>
              </w:rPr>
              <w:t>6</w:t>
            </w:r>
            <w:r w:rsidR="00D71CD8" w:rsidRPr="008B37E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907FB" w:rsidRPr="000B5BC1" w:rsidRDefault="006907FB" w:rsidP="006907FB">
          <w:pPr>
            <w:spacing w:line="360" w:lineRule="auto"/>
            <w:rPr>
              <w:rFonts w:ascii="Arial" w:hAnsi="Arial" w:cs="Arial"/>
            </w:rPr>
          </w:pPr>
          <w:r w:rsidRPr="00377AB9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="006907FB" w:rsidRDefault="006907FB" w:rsidP="000B5BC1">
      <w:pPr>
        <w:spacing w:after="160" w:line="360" w:lineRule="auto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</w:rPr>
        <w:br w:type="page"/>
      </w:r>
    </w:p>
    <w:p w:rsidR="003C0F54" w:rsidRPr="00377AB9" w:rsidRDefault="003C0F54" w:rsidP="005B65C8">
      <w:pPr>
        <w:pStyle w:val="Heading1"/>
        <w:rPr>
          <w:rFonts w:ascii="Arial" w:hAnsi="Arial" w:cs="Arial"/>
          <w:sz w:val="28"/>
          <w:szCs w:val="28"/>
        </w:rPr>
      </w:pPr>
      <w:bookmarkStart w:id="0" w:name="_Toc133583628"/>
      <w:r w:rsidRPr="00377AB9">
        <w:rPr>
          <w:rFonts w:ascii="Arial" w:hAnsi="Arial" w:cs="Arial"/>
          <w:sz w:val="28"/>
          <w:szCs w:val="28"/>
        </w:rPr>
        <w:lastRenderedPageBreak/>
        <w:t>Introduction</w:t>
      </w:r>
      <w:bookmarkEnd w:id="0"/>
    </w:p>
    <w:p w:rsidR="004C51F2" w:rsidRPr="00CB37CB" w:rsidRDefault="003C0F54" w:rsidP="003C0F54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>T</w:t>
      </w:r>
      <w:r w:rsidR="004C51F2" w:rsidRPr="00CB37CB">
        <w:rPr>
          <w:rFonts w:ascii="Arial" w:hAnsi="Arial" w:cs="Arial"/>
        </w:rPr>
        <w:t xml:space="preserve">his report presents </w:t>
      </w:r>
      <w:r w:rsidRPr="00CB37CB">
        <w:rPr>
          <w:rFonts w:ascii="Arial" w:hAnsi="Arial" w:cs="Arial"/>
        </w:rPr>
        <w:t xml:space="preserve">statistics on firearm, shotgun and air weapon certificates issued by Police Scotland under the Firearms Acts 1968 (as amended) and Air Weapon and Licensing Scotland Act 2015. </w:t>
      </w:r>
    </w:p>
    <w:p w:rsidR="004C51F2" w:rsidRPr="00CB37CB" w:rsidRDefault="003C0F54" w:rsidP="003C0F54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>A firearm, shotgun or air weapon certificate is a type of licence issued by Police Scotland that allows the holder to possess firearms, shotguns or air weapons and associated ammunition. Certifi</w:t>
      </w:r>
      <w:r w:rsidR="006B7320" w:rsidRPr="00CB37CB">
        <w:rPr>
          <w:rFonts w:ascii="Arial" w:hAnsi="Arial" w:cs="Arial"/>
        </w:rPr>
        <w:t xml:space="preserve">cates are valid for 5 years. </w:t>
      </w:r>
    </w:p>
    <w:p w:rsidR="00DD20ED" w:rsidRPr="00CB37CB" w:rsidRDefault="006B7320" w:rsidP="003C0F54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>This publication</w:t>
      </w:r>
      <w:r w:rsidR="003C0F54" w:rsidRPr="00CB37CB">
        <w:rPr>
          <w:rFonts w:ascii="Arial" w:hAnsi="Arial" w:cs="Arial"/>
        </w:rPr>
        <w:t xml:space="preserve"> </w:t>
      </w:r>
      <w:r w:rsidR="004C51F2" w:rsidRPr="00CB37CB">
        <w:rPr>
          <w:rFonts w:ascii="Arial" w:hAnsi="Arial" w:cs="Arial"/>
        </w:rPr>
        <w:t>details</w:t>
      </w:r>
      <w:r w:rsidR="003C0F54" w:rsidRPr="00CB37CB">
        <w:rPr>
          <w:rFonts w:ascii="Arial" w:hAnsi="Arial" w:cs="Arial"/>
        </w:rPr>
        <w:t xml:space="preserve"> certificates on issue at 31</w:t>
      </w:r>
      <w:r w:rsidR="003C0F54" w:rsidRPr="00CB37CB">
        <w:rPr>
          <w:rFonts w:ascii="Arial" w:hAnsi="Arial" w:cs="Arial"/>
          <w:vertAlign w:val="superscript"/>
        </w:rPr>
        <w:t>st</w:t>
      </w:r>
      <w:r w:rsidR="003C0F54" w:rsidRPr="00CB37CB">
        <w:rPr>
          <w:rFonts w:ascii="Arial" w:hAnsi="Arial" w:cs="Arial"/>
        </w:rPr>
        <w:t xml:space="preserve"> March 20</w:t>
      </w:r>
      <w:r w:rsidR="0096208E">
        <w:rPr>
          <w:rFonts w:ascii="Arial" w:hAnsi="Arial" w:cs="Arial"/>
        </w:rPr>
        <w:t>23</w:t>
      </w:r>
      <w:r w:rsidR="003C0F54" w:rsidRPr="00CB37CB">
        <w:rPr>
          <w:rFonts w:ascii="Arial" w:hAnsi="Arial" w:cs="Arial"/>
        </w:rPr>
        <w:t xml:space="preserve"> and provides informat</w:t>
      </w:r>
      <w:r w:rsidR="00B22EFE" w:rsidRPr="00CB37CB">
        <w:rPr>
          <w:rFonts w:ascii="Arial" w:hAnsi="Arial" w:cs="Arial"/>
        </w:rPr>
        <w:t xml:space="preserve">ion on certificates granted, renewed and </w:t>
      </w:r>
      <w:r w:rsidR="003C0F54" w:rsidRPr="00CB37CB">
        <w:rPr>
          <w:rFonts w:ascii="Arial" w:hAnsi="Arial" w:cs="Arial"/>
        </w:rPr>
        <w:t xml:space="preserve">refused for </w:t>
      </w:r>
      <w:r w:rsidR="00B22EFE" w:rsidRPr="00CB37CB">
        <w:rPr>
          <w:rFonts w:ascii="Arial" w:hAnsi="Arial" w:cs="Arial"/>
        </w:rPr>
        <w:t xml:space="preserve">all </w:t>
      </w:r>
      <w:r w:rsidR="003C0F54" w:rsidRPr="00CB37CB">
        <w:rPr>
          <w:rFonts w:ascii="Arial" w:hAnsi="Arial" w:cs="Arial"/>
        </w:rPr>
        <w:t>new</w:t>
      </w:r>
      <w:r w:rsidR="00B22EFE" w:rsidRPr="00CB37CB">
        <w:rPr>
          <w:rFonts w:ascii="Arial" w:hAnsi="Arial" w:cs="Arial"/>
        </w:rPr>
        <w:t xml:space="preserve"> grant and renewal applications processed </w:t>
      </w:r>
      <w:r w:rsidR="00AF6540" w:rsidRPr="00CB37CB">
        <w:rPr>
          <w:rFonts w:ascii="Arial" w:hAnsi="Arial" w:cs="Arial"/>
        </w:rPr>
        <w:t xml:space="preserve">between </w:t>
      </w:r>
      <w:r w:rsidR="00B22EFE" w:rsidRPr="00CB37CB">
        <w:rPr>
          <w:rFonts w:ascii="Arial" w:hAnsi="Arial" w:cs="Arial"/>
        </w:rPr>
        <w:t>01</w:t>
      </w:r>
      <w:r w:rsidR="00B22EFE" w:rsidRPr="00CB37CB">
        <w:rPr>
          <w:rFonts w:ascii="Arial" w:hAnsi="Arial" w:cs="Arial"/>
          <w:vertAlign w:val="superscript"/>
        </w:rPr>
        <w:t>st</w:t>
      </w:r>
      <w:r w:rsidR="0096208E">
        <w:rPr>
          <w:rFonts w:ascii="Arial" w:hAnsi="Arial" w:cs="Arial"/>
        </w:rPr>
        <w:t xml:space="preserve"> April 2022</w:t>
      </w:r>
      <w:r w:rsidR="00AF6540" w:rsidRPr="00CB37CB">
        <w:rPr>
          <w:rFonts w:ascii="Arial" w:hAnsi="Arial" w:cs="Arial"/>
        </w:rPr>
        <w:t xml:space="preserve"> and</w:t>
      </w:r>
      <w:r w:rsidR="00B22EFE" w:rsidRPr="00CB37CB">
        <w:rPr>
          <w:rFonts w:ascii="Arial" w:hAnsi="Arial" w:cs="Arial"/>
        </w:rPr>
        <w:t xml:space="preserve"> 31</w:t>
      </w:r>
      <w:r w:rsidR="00B22EFE" w:rsidRPr="00CB37CB">
        <w:rPr>
          <w:rFonts w:ascii="Arial" w:hAnsi="Arial" w:cs="Arial"/>
          <w:vertAlign w:val="superscript"/>
        </w:rPr>
        <w:t>st</w:t>
      </w:r>
      <w:r w:rsidR="0096208E">
        <w:rPr>
          <w:rFonts w:ascii="Arial" w:hAnsi="Arial" w:cs="Arial"/>
        </w:rPr>
        <w:t xml:space="preserve"> March 2023</w:t>
      </w:r>
      <w:r w:rsidR="00B22EFE" w:rsidRPr="00CB37CB">
        <w:rPr>
          <w:rFonts w:ascii="Arial" w:hAnsi="Arial" w:cs="Arial"/>
        </w:rPr>
        <w:t xml:space="preserve">.  </w:t>
      </w:r>
    </w:p>
    <w:p w:rsidR="003C0F54" w:rsidRPr="00CB37CB" w:rsidRDefault="00B22EFE" w:rsidP="003C0F54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 xml:space="preserve">The publication also provides the number of </w:t>
      </w:r>
      <w:r w:rsidR="003C0F54" w:rsidRPr="00CB37CB">
        <w:rPr>
          <w:rFonts w:ascii="Arial" w:hAnsi="Arial" w:cs="Arial"/>
        </w:rPr>
        <w:t>certificates revoked, registered firearm dealers, visitors’ permits</w:t>
      </w:r>
      <w:r w:rsidR="00031647" w:rsidRPr="00CB37CB">
        <w:rPr>
          <w:rFonts w:ascii="Arial" w:hAnsi="Arial" w:cs="Arial"/>
        </w:rPr>
        <w:t xml:space="preserve">, </w:t>
      </w:r>
      <w:r w:rsidRPr="00CB37CB">
        <w:rPr>
          <w:rFonts w:ascii="Arial" w:hAnsi="Arial" w:cs="Arial"/>
        </w:rPr>
        <w:t>during the period 01</w:t>
      </w:r>
      <w:r w:rsidRPr="00CB37CB">
        <w:rPr>
          <w:rFonts w:ascii="Arial" w:hAnsi="Arial" w:cs="Arial"/>
          <w:vertAlign w:val="superscript"/>
        </w:rPr>
        <w:t>st</w:t>
      </w:r>
      <w:r w:rsidR="0096208E">
        <w:rPr>
          <w:rFonts w:ascii="Arial" w:hAnsi="Arial" w:cs="Arial"/>
        </w:rPr>
        <w:t xml:space="preserve"> April 2022</w:t>
      </w:r>
      <w:r w:rsidRPr="00CB37CB">
        <w:rPr>
          <w:rFonts w:ascii="Arial" w:hAnsi="Arial" w:cs="Arial"/>
        </w:rPr>
        <w:t xml:space="preserve"> to 31</w:t>
      </w:r>
      <w:r w:rsidRPr="00CB37CB">
        <w:rPr>
          <w:rFonts w:ascii="Arial" w:hAnsi="Arial" w:cs="Arial"/>
          <w:vertAlign w:val="superscript"/>
        </w:rPr>
        <w:t>st</w:t>
      </w:r>
      <w:r w:rsidR="0096208E">
        <w:rPr>
          <w:rFonts w:ascii="Arial" w:hAnsi="Arial" w:cs="Arial"/>
        </w:rPr>
        <w:t xml:space="preserve"> March 2023</w:t>
      </w:r>
      <w:r w:rsidR="003C0F54" w:rsidRPr="00CB37CB">
        <w:rPr>
          <w:rFonts w:ascii="Arial" w:hAnsi="Arial" w:cs="Arial"/>
        </w:rPr>
        <w:t>.</w:t>
      </w:r>
    </w:p>
    <w:p w:rsidR="003C0F54" w:rsidRPr="00CB37CB" w:rsidRDefault="003C0F54" w:rsidP="003C0F54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>The data cannot at this time be produced by council or geographical area.</w:t>
      </w:r>
    </w:p>
    <w:p w:rsidR="003C0F54" w:rsidRPr="00CB37CB" w:rsidRDefault="006B7320" w:rsidP="003C0F54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 xml:space="preserve">The statistical information in this </w:t>
      </w:r>
      <w:r w:rsidR="004C51F2" w:rsidRPr="00CB37CB">
        <w:rPr>
          <w:rFonts w:ascii="Arial" w:hAnsi="Arial" w:cs="Arial"/>
        </w:rPr>
        <w:t>report</w:t>
      </w:r>
      <w:r w:rsidRPr="00CB37CB">
        <w:rPr>
          <w:rFonts w:ascii="Arial" w:hAnsi="Arial" w:cs="Arial"/>
        </w:rPr>
        <w:t xml:space="preserve"> was</w:t>
      </w:r>
      <w:r w:rsidR="003C0F54" w:rsidRPr="00CB37CB">
        <w:rPr>
          <w:rFonts w:ascii="Arial" w:hAnsi="Arial" w:cs="Arial"/>
        </w:rPr>
        <w:t xml:space="preserve"> extracted from SHOGUN which is Police Scotland’s national system for the management of firearms licensing.  SHOGUN is a register of all people who have applied for, or have been granted, a certificate to possess or acquire a firearm, shotgun or air weapo</w:t>
      </w:r>
      <w:r w:rsidR="004C51F2" w:rsidRPr="00CB37CB">
        <w:rPr>
          <w:rFonts w:ascii="Arial" w:hAnsi="Arial" w:cs="Arial"/>
        </w:rPr>
        <w:t xml:space="preserve">n. The system is </w:t>
      </w:r>
      <w:r w:rsidR="003C0F54" w:rsidRPr="00CB37CB">
        <w:rPr>
          <w:rFonts w:ascii="Arial" w:hAnsi="Arial" w:cs="Arial"/>
        </w:rPr>
        <w:t xml:space="preserve">a live operational database </w:t>
      </w:r>
      <w:r w:rsidR="004C51F2" w:rsidRPr="00CB37CB">
        <w:rPr>
          <w:rFonts w:ascii="Arial" w:hAnsi="Arial" w:cs="Arial"/>
        </w:rPr>
        <w:t>which is centrally updated therefore only represents</w:t>
      </w:r>
      <w:r w:rsidR="003C0F54" w:rsidRPr="00CB37CB">
        <w:rPr>
          <w:rFonts w:ascii="Arial" w:hAnsi="Arial" w:cs="Arial"/>
        </w:rPr>
        <w:t xml:space="preserve"> a snapshot of time</w:t>
      </w:r>
      <w:r w:rsidR="0017592A" w:rsidRPr="00CB37CB">
        <w:rPr>
          <w:rFonts w:ascii="Arial" w:hAnsi="Arial" w:cs="Arial"/>
        </w:rPr>
        <w:t>.</w:t>
      </w:r>
    </w:p>
    <w:p w:rsidR="006907FB" w:rsidRDefault="006907FB">
      <w:pPr>
        <w:spacing w:after="160" w:line="259" w:lineRule="auto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</w:rPr>
        <w:br w:type="page"/>
      </w:r>
    </w:p>
    <w:p w:rsidR="00354E44" w:rsidRPr="000B5BC1" w:rsidRDefault="000B5BC1" w:rsidP="005B65C8">
      <w:pPr>
        <w:pStyle w:val="Heading1"/>
        <w:rPr>
          <w:rFonts w:ascii="Arial" w:hAnsi="Arial" w:cs="Arial"/>
          <w:sz w:val="28"/>
          <w:szCs w:val="28"/>
        </w:rPr>
      </w:pPr>
      <w:bookmarkStart w:id="1" w:name="_Toc133583629"/>
      <w:r w:rsidRPr="000B5BC1">
        <w:rPr>
          <w:rFonts w:ascii="Arial" w:hAnsi="Arial" w:cs="Arial"/>
          <w:sz w:val="28"/>
          <w:szCs w:val="28"/>
        </w:rPr>
        <w:lastRenderedPageBreak/>
        <w:t>Firearm, Shotgun and Air Weapon Certificates on Issue</w:t>
      </w:r>
      <w:bookmarkEnd w:id="1"/>
    </w:p>
    <w:p w:rsidR="004C51F2" w:rsidRPr="00CB37CB" w:rsidRDefault="004C51F2" w:rsidP="004C51F2">
      <w:p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>The information below reflects the number of certificates which were on is</w:t>
      </w:r>
      <w:r w:rsidR="0096208E">
        <w:rPr>
          <w:rFonts w:ascii="Arial" w:eastAsia="Times New Roman" w:hAnsi="Arial" w:cs="Arial"/>
        </w:rPr>
        <w:t>sue in Scotland on 31 March 2023</w:t>
      </w:r>
      <w:r w:rsidRPr="00CB37CB">
        <w:rPr>
          <w:rFonts w:ascii="Arial" w:eastAsia="Times New Roman" w:hAnsi="Arial" w:cs="Arial"/>
        </w:rPr>
        <w:t xml:space="preserve">. </w:t>
      </w:r>
    </w:p>
    <w:p w:rsidR="00354E44" w:rsidRPr="00CB37CB" w:rsidRDefault="00354E44" w:rsidP="00354E44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>Firearm certificates</w:t>
      </w:r>
    </w:p>
    <w:p w:rsidR="00354E44" w:rsidRPr="00CB37CB" w:rsidRDefault="00051323" w:rsidP="00354E4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>T</w:t>
      </w:r>
      <w:r w:rsidR="00354E44" w:rsidRPr="00CB37CB">
        <w:rPr>
          <w:rFonts w:ascii="Arial" w:eastAsia="Times New Roman" w:hAnsi="Arial" w:cs="Arial"/>
        </w:rPr>
        <w:t xml:space="preserve">here were </w:t>
      </w:r>
      <w:r w:rsidR="0096208E">
        <w:rPr>
          <w:rFonts w:ascii="Arial" w:eastAsia="Times New Roman" w:hAnsi="Arial" w:cs="Arial"/>
          <w:color w:val="FF0000"/>
        </w:rPr>
        <w:t>25103</w:t>
      </w:r>
      <w:r w:rsidR="00354E44" w:rsidRPr="00CB37CB">
        <w:rPr>
          <w:rFonts w:ascii="Arial" w:eastAsia="Times New Roman" w:hAnsi="Arial" w:cs="Arial"/>
        </w:rPr>
        <w:t xml:space="preserve"> firearm </w:t>
      </w:r>
      <w:r w:rsidR="005F27B7" w:rsidRPr="00CB37CB">
        <w:rPr>
          <w:rFonts w:ascii="Arial" w:eastAsia="Times New Roman" w:hAnsi="Arial" w:cs="Arial"/>
        </w:rPr>
        <w:t xml:space="preserve">certificates </w:t>
      </w:r>
      <w:r w:rsidR="00D10A20" w:rsidRPr="00CB37CB">
        <w:rPr>
          <w:rFonts w:ascii="Arial" w:eastAsia="Times New Roman" w:hAnsi="Arial" w:cs="Arial"/>
        </w:rPr>
        <w:t xml:space="preserve">on issue </w:t>
      </w:r>
      <w:r w:rsidR="005F27B7" w:rsidRPr="00CB37CB">
        <w:rPr>
          <w:rFonts w:ascii="Arial" w:eastAsia="Times New Roman" w:hAnsi="Arial" w:cs="Arial"/>
        </w:rPr>
        <w:t xml:space="preserve">as at </w:t>
      </w:r>
      <w:r w:rsidR="00932779" w:rsidRPr="00CB37CB">
        <w:rPr>
          <w:rFonts w:ascii="Arial" w:eastAsia="Times New Roman" w:hAnsi="Arial" w:cs="Arial"/>
        </w:rPr>
        <w:t>3</w:t>
      </w:r>
      <w:r w:rsidR="00DA6D38" w:rsidRPr="00CB37CB">
        <w:rPr>
          <w:rFonts w:ascii="Arial" w:eastAsia="Times New Roman" w:hAnsi="Arial" w:cs="Arial"/>
        </w:rPr>
        <w:t>1</w:t>
      </w:r>
      <w:r w:rsidR="00231AE6" w:rsidRPr="00CB37CB">
        <w:rPr>
          <w:rFonts w:ascii="Arial" w:eastAsia="Times New Roman" w:hAnsi="Arial" w:cs="Arial"/>
        </w:rPr>
        <w:t xml:space="preserve"> </w:t>
      </w:r>
      <w:r w:rsidR="00446E31" w:rsidRPr="00CB37CB">
        <w:rPr>
          <w:rFonts w:ascii="Arial" w:eastAsia="Times New Roman" w:hAnsi="Arial" w:cs="Arial"/>
        </w:rPr>
        <w:t>March 20</w:t>
      </w:r>
      <w:r w:rsidR="0096208E">
        <w:rPr>
          <w:rFonts w:ascii="Arial" w:eastAsia="Times New Roman" w:hAnsi="Arial" w:cs="Arial"/>
        </w:rPr>
        <w:t>23</w:t>
      </w:r>
      <w:r w:rsidR="00BB7644" w:rsidRPr="00CB37CB">
        <w:rPr>
          <w:rFonts w:ascii="Arial" w:eastAsia="Times New Roman" w:hAnsi="Arial" w:cs="Arial"/>
        </w:rPr>
        <w:t>.</w:t>
      </w:r>
    </w:p>
    <w:p w:rsidR="007E28D3" w:rsidRPr="00CB37CB" w:rsidRDefault="007E28D3" w:rsidP="007E28D3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>Shotgun certificates</w:t>
      </w:r>
    </w:p>
    <w:p w:rsidR="00BB7644" w:rsidRPr="00CB37CB" w:rsidRDefault="007E28D3" w:rsidP="001023F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There were </w:t>
      </w:r>
      <w:r w:rsidR="00932779" w:rsidRPr="00CB37CB">
        <w:rPr>
          <w:rFonts w:ascii="Arial" w:eastAsia="Times New Roman" w:hAnsi="Arial" w:cs="Arial"/>
          <w:color w:val="FF0000"/>
        </w:rPr>
        <w:t>4</w:t>
      </w:r>
      <w:r w:rsidR="0096208E">
        <w:rPr>
          <w:rFonts w:ascii="Arial" w:eastAsia="Times New Roman" w:hAnsi="Arial" w:cs="Arial"/>
          <w:color w:val="FF0000"/>
        </w:rPr>
        <w:t xml:space="preserve">3796 </w:t>
      </w:r>
      <w:r w:rsidRPr="00CB37CB">
        <w:rPr>
          <w:rFonts w:ascii="Arial" w:eastAsia="Times New Roman" w:hAnsi="Arial" w:cs="Arial"/>
        </w:rPr>
        <w:t xml:space="preserve">shotgun certificates </w:t>
      </w:r>
      <w:r w:rsidR="00D10A20" w:rsidRPr="00CB37CB">
        <w:rPr>
          <w:rFonts w:ascii="Arial" w:eastAsia="Times New Roman" w:hAnsi="Arial" w:cs="Arial"/>
        </w:rPr>
        <w:t xml:space="preserve">on issue </w:t>
      </w:r>
      <w:r w:rsidRPr="00CB37CB">
        <w:rPr>
          <w:rFonts w:ascii="Arial" w:eastAsia="Times New Roman" w:hAnsi="Arial" w:cs="Arial"/>
        </w:rPr>
        <w:t xml:space="preserve">as at </w:t>
      </w:r>
      <w:r w:rsidR="00932779" w:rsidRPr="00CB37CB">
        <w:rPr>
          <w:rFonts w:ascii="Arial" w:eastAsia="Times New Roman" w:hAnsi="Arial" w:cs="Arial"/>
        </w:rPr>
        <w:t>3</w:t>
      </w:r>
      <w:r w:rsidRPr="00CB37CB">
        <w:rPr>
          <w:rFonts w:ascii="Arial" w:eastAsia="Times New Roman" w:hAnsi="Arial" w:cs="Arial"/>
        </w:rPr>
        <w:t>1</w:t>
      </w:r>
      <w:r w:rsidR="00231AE6" w:rsidRPr="00CB37CB">
        <w:rPr>
          <w:rFonts w:ascii="Arial" w:eastAsia="Times New Roman" w:hAnsi="Arial" w:cs="Arial"/>
        </w:rPr>
        <w:t xml:space="preserve"> </w:t>
      </w:r>
      <w:r w:rsidR="00446E31" w:rsidRPr="00CB37CB">
        <w:rPr>
          <w:rFonts w:ascii="Arial" w:eastAsia="Times New Roman" w:hAnsi="Arial" w:cs="Arial"/>
        </w:rPr>
        <w:t xml:space="preserve">March </w:t>
      </w:r>
      <w:r w:rsidR="0096208E">
        <w:rPr>
          <w:rFonts w:ascii="Arial" w:eastAsia="Times New Roman" w:hAnsi="Arial" w:cs="Arial"/>
        </w:rPr>
        <w:t>2023</w:t>
      </w:r>
      <w:r w:rsidR="007238DC" w:rsidRPr="00CB37CB">
        <w:rPr>
          <w:rFonts w:ascii="Arial" w:eastAsia="Times New Roman" w:hAnsi="Arial" w:cs="Arial"/>
        </w:rPr>
        <w:t>.</w:t>
      </w:r>
    </w:p>
    <w:p w:rsidR="007E28D3" w:rsidRPr="00CB37CB" w:rsidRDefault="007E28D3" w:rsidP="00BB7644">
      <w:p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>Air Weapon certificates</w:t>
      </w:r>
    </w:p>
    <w:p w:rsidR="00BB7644" w:rsidRPr="00CB37CB" w:rsidRDefault="007E28D3" w:rsidP="001023F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>There were</w:t>
      </w:r>
      <w:r w:rsidR="00932779" w:rsidRPr="00CB37CB">
        <w:rPr>
          <w:rFonts w:ascii="Arial" w:eastAsia="Times New Roman" w:hAnsi="Arial" w:cs="Arial"/>
        </w:rPr>
        <w:t xml:space="preserve"> </w:t>
      </w:r>
      <w:r w:rsidR="0096208E">
        <w:rPr>
          <w:rFonts w:ascii="Arial" w:eastAsia="Times New Roman" w:hAnsi="Arial" w:cs="Arial"/>
          <w:color w:val="FF0000"/>
        </w:rPr>
        <w:t>31959</w:t>
      </w:r>
      <w:r w:rsidR="00C45F8A" w:rsidRPr="00CB37CB">
        <w:rPr>
          <w:rFonts w:ascii="Arial" w:eastAsia="Times New Roman" w:hAnsi="Arial" w:cs="Arial"/>
        </w:rPr>
        <w:t xml:space="preserve"> air weapon certificates </w:t>
      </w:r>
      <w:r w:rsidR="00BB7644" w:rsidRPr="00CB37CB">
        <w:rPr>
          <w:rFonts w:ascii="Arial" w:eastAsia="Times New Roman" w:hAnsi="Arial" w:cs="Arial"/>
        </w:rPr>
        <w:t xml:space="preserve">on issue </w:t>
      </w:r>
      <w:r w:rsidR="00C45F8A" w:rsidRPr="00CB37CB">
        <w:rPr>
          <w:rFonts w:ascii="Arial" w:eastAsia="Times New Roman" w:hAnsi="Arial" w:cs="Arial"/>
        </w:rPr>
        <w:t>as at 3</w:t>
      </w:r>
      <w:r w:rsidRPr="00CB37CB">
        <w:rPr>
          <w:rFonts w:ascii="Arial" w:eastAsia="Times New Roman" w:hAnsi="Arial" w:cs="Arial"/>
        </w:rPr>
        <w:t>1</w:t>
      </w:r>
      <w:r w:rsidR="0096208E">
        <w:rPr>
          <w:rFonts w:ascii="Arial" w:eastAsia="Times New Roman" w:hAnsi="Arial" w:cs="Arial"/>
        </w:rPr>
        <w:t xml:space="preserve"> March 2023</w:t>
      </w:r>
      <w:r w:rsidR="007238DC" w:rsidRPr="00CB37CB">
        <w:rPr>
          <w:rFonts w:ascii="Arial" w:eastAsia="Times New Roman" w:hAnsi="Arial" w:cs="Arial"/>
        </w:rPr>
        <w:t>.</w:t>
      </w:r>
    </w:p>
    <w:p w:rsidR="00354E44" w:rsidRPr="000B5BC1" w:rsidRDefault="007E0D4A" w:rsidP="005B65C8">
      <w:pPr>
        <w:pStyle w:val="Heading1"/>
        <w:rPr>
          <w:rFonts w:ascii="Arial" w:hAnsi="Arial" w:cs="Arial"/>
          <w:sz w:val="28"/>
          <w:szCs w:val="28"/>
        </w:rPr>
      </w:pPr>
      <w:bookmarkStart w:id="2" w:name="_Toc133583630"/>
      <w:r w:rsidRPr="000B5BC1">
        <w:rPr>
          <w:rFonts w:ascii="Arial" w:hAnsi="Arial" w:cs="Arial"/>
          <w:sz w:val="28"/>
          <w:szCs w:val="28"/>
        </w:rPr>
        <w:t>1</w:t>
      </w:r>
      <w:r w:rsidR="00354E44" w:rsidRPr="000B5BC1">
        <w:rPr>
          <w:rFonts w:ascii="Arial" w:hAnsi="Arial" w:cs="Arial"/>
          <w:sz w:val="28"/>
          <w:szCs w:val="28"/>
        </w:rPr>
        <w:t>. Firearm</w:t>
      </w:r>
      <w:r w:rsidR="003C2340" w:rsidRPr="000B5BC1">
        <w:rPr>
          <w:rFonts w:ascii="Arial" w:hAnsi="Arial" w:cs="Arial"/>
          <w:sz w:val="28"/>
          <w:szCs w:val="28"/>
        </w:rPr>
        <w:t>s</w:t>
      </w:r>
      <w:bookmarkEnd w:id="2"/>
    </w:p>
    <w:p w:rsidR="003C2340" w:rsidRPr="00CB37CB" w:rsidRDefault="007E0D4A" w:rsidP="005B65C8">
      <w:pPr>
        <w:pStyle w:val="Heading2"/>
        <w:rPr>
          <w:rFonts w:ascii="Arial" w:hAnsi="Arial" w:cs="Arial"/>
          <w:sz w:val="24"/>
          <w:szCs w:val="24"/>
        </w:rPr>
      </w:pPr>
      <w:bookmarkStart w:id="3" w:name="_Toc133583631"/>
      <w:r w:rsidRPr="00CB37CB">
        <w:rPr>
          <w:rFonts w:ascii="Arial" w:hAnsi="Arial" w:cs="Arial"/>
          <w:sz w:val="24"/>
          <w:szCs w:val="24"/>
        </w:rPr>
        <w:t>1</w:t>
      </w:r>
      <w:r w:rsidR="003C2340" w:rsidRPr="00CB37CB">
        <w:rPr>
          <w:rFonts w:ascii="Arial" w:hAnsi="Arial" w:cs="Arial"/>
          <w:sz w:val="24"/>
          <w:szCs w:val="24"/>
        </w:rPr>
        <w:t>.1</w:t>
      </w:r>
      <w:r w:rsidR="003C2340" w:rsidRPr="00CB37CB">
        <w:rPr>
          <w:rFonts w:ascii="Arial" w:hAnsi="Arial" w:cs="Arial"/>
          <w:sz w:val="24"/>
          <w:szCs w:val="24"/>
        </w:rPr>
        <w:tab/>
        <w:t>Weapons covered by firearm certificates</w:t>
      </w:r>
      <w:r w:rsidR="007238DC" w:rsidRPr="00CB37CB">
        <w:rPr>
          <w:rFonts w:ascii="Arial" w:hAnsi="Arial" w:cs="Arial"/>
          <w:sz w:val="24"/>
          <w:szCs w:val="24"/>
        </w:rPr>
        <w:t>.</w:t>
      </w:r>
      <w:bookmarkEnd w:id="3"/>
    </w:p>
    <w:p w:rsidR="00BB7644" w:rsidRPr="00CB37CB" w:rsidRDefault="00BB7644" w:rsidP="00BB764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There were </w:t>
      </w:r>
      <w:r w:rsidR="009E3171">
        <w:rPr>
          <w:rFonts w:ascii="Arial" w:eastAsia="Times New Roman" w:hAnsi="Arial" w:cs="Arial"/>
          <w:color w:val="FF0000"/>
        </w:rPr>
        <w:t>108051</w:t>
      </w:r>
      <w:r w:rsidRPr="00CB37CB">
        <w:rPr>
          <w:rFonts w:ascii="Arial" w:eastAsia="Times New Roman" w:hAnsi="Arial" w:cs="Arial"/>
        </w:rPr>
        <w:t xml:space="preserve"> firearms covered by firearm </w:t>
      </w:r>
      <w:r w:rsidR="00B2395C" w:rsidRPr="00CB37CB">
        <w:rPr>
          <w:rFonts w:ascii="Arial" w:eastAsia="Times New Roman" w:hAnsi="Arial" w:cs="Arial"/>
        </w:rPr>
        <w:t xml:space="preserve">certificates as at 31 </w:t>
      </w:r>
      <w:r w:rsidR="009E3171">
        <w:rPr>
          <w:rFonts w:ascii="Arial" w:eastAsia="Times New Roman" w:hAnsi="Arial" w:cs="Arial"/>
        </w:rPr>
        <w:t>March 2023</w:t>
      </w:r>
      <w:r w:rsidRPr="00CB37CB">
        <w:rPr>
          <w:rFonts w:ascii="Arial" w:eastAsia="Times New Roman" w:hAnsi="Arial" w:cs="Arial"/>
        </w:rPr>
        <w:t>. Firearms can be categorised as rifles, handguns, muzzle-loading handguns, Section 1 shotguns</w:t>
      </w:r>
      <w:r w:rsidR="00274C53" w:rsidRPr="00CB37CB">
        <w:rPr>
          <w:rFonts w:ascii="Arial" w:eastAsia="Times New Roman" w:hAnsi="Arial" w:cs="Arial"/>
        </w:rPr>
        <w:t>, sound moderators</w:t>
      </w:r>
      <w:r w:rsidRPr="00CB37CB">
        <w:rPr>
          <w:rFonts w:ascii="Arial" w:eastAsia="Times New Roman" w:hAnsi="Arial" w:cs="Arial"/>
        </w:rPr>
        <w:t xml:space="preserve"> and other firearm types</w:t>
      </w:r>
      <w:r w:rsidR="003D7130" w:rsidRPr="00CB37CB">
        <w:rPr>
          <w:rFonts w:ascii="Arial" w:eastAsia="Times New Roman" w:hAnsi="Arial" w:cs="Arial"/>
        </w:rPr>
        <w:t>.</w:t>
      </w:r>
    </w:p>
    <w:p w:rsidR="00BB7644" w:rsidRPr="00CB37CB" w:rsidRDefault="007E0D4A" w:rsidP="005B65C8">
      <w:pPr>
        <w:pStyle w:val="Heading2"/>
        <w:rPr>
          <w:rFonts w:ascii="Arial" w:hAnsi="Arial" w:cs="Arial"/>
          <w:sz w:val="24"/>
          <w:szCs w:val="24"/>
        </w:rPr>
      </w:pPr>
      <w:bookmarkStart w:id="4" w:name="_Toc133583632"/>
      <w:r w:rsidRPr="00CB37CB">
        <w:rPr>
          <w:rFonts w:ascii="Arial" w:hAnsi="Arial" w:cs="Arial"/>
          <w:sz w:val="24"/>
          <w:szCs w:val="24"/>
        </w:rPr>
        <w:t>1</w:t>
      </w:r>
      <w:r w:rsidR="00BB7644" w:rsidRPr="00CB37CB">
        <w:rPr>
          <w:rFonts w:ascii="Arial" w:hAnsi="Arial" w:cs="Arial"/>
          <w:sz w:val="24"/>
          <w:szCs w:val="24"/>
        </w:rPr>
        <w:t>.2</w:t>
      </w:r>
      <w:r w:rsidR="00377AB9">
        <w:rPr>
          <w:rFonts w:ascii="Arial" w:hAnsi="Arial" w:cs="Arial"/>
          <w:sz w:val="24"/>
          <w:szCs w:val="24"/>
        </w:rPr>
        <w:t xml:space="preserve"> </w:t>
      </w:r>
      <w:r w:rsidR="00B04433">
        <w:rPr>
          <w:rFonts w:ascii="Arial" w:hAnsi="Arial" w:cs="Arial"/>
          <w:sz w:val="24"/>
          <w:szCs w:val="24"/>
        </w:rPr>
        <w:tab/>
      </w:r>
      <w:r w:rsidR="00BB7644" w:rsidRPr="00CB37CB">
        <w:rPr>
          <w:rFonts w:ascii="Arial" w:hAnsi="Arial" w:cs="Arial"/>
          <w:sz w:val="24"/>
          <w:szCs w:val="24"/>
        </w:rPr>
        <w:t>New applications, renewals and revocations</w:t>
      </w:r>
      <w:r w:rsidR="007238DC" w:rsidRPr="00CB37CB">
        <w:rPr>
          <w:rFonts w:ascii="Arial" w:hAnsi="Arial" w:cs="Arial"/>
          <w:sz w:val="24"/>
          <w:szCs w:val="24"/>
        </w:rPr>
        <w:t>.</w:t>
      </w:r>
      <w:bookmarkEnd w:id="4"/>
    </w:p>
    <w:p w:rsidR="00BB7644" w:rsidRPr="00CB37CB" w:rsidRDefault="00BB7644" w:rsidP="00BB764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There were </w:t>
      </w:r>
      <w:r w:rsidR="009E3171">
        <w:rPr>
          <w:rFonts w:ascii="Arial" w:eastAsia="Times New Roman" w:hAnsi="Arial" w:cs="Arial"/>
          <w:color w:val="FF0000"/>
        </w:rPr>
        <w:t>841</w:t>
      </w:r>
      <w:r w:rsidRPr="00CB37CB">
        <w:rPr>
          <w:rFonts w:ascii="Arial" w:eastAsia="Times New Roman" w:hAnsi="Arial" w:cs="Arial"/>
        </w:rPr>
        <w:t xml:space="preserve"> new applications for firearm certificates in the year from 1</w:t>
      </w:r>
      <w:r w:rsidR="00977107" w:rsidRPr="00CB37CB">
        <w:rPr>
          <w:rFonts w:ascii="Arial" w:eastAsia="Times New Roman" w:hAnsi="Arial" w:cs="Arial"/>
        </w:rPr>
        <w:t xml:space="preserve"> </w:t>
      </w:r>
      <w:r w:rsidR="009E3171">
        <w:rPr>
          <w:rFonts w:ascii="Arial" w:eastAsia="Times New Roman" w:hAnsi="Arial" w:cs="Arial"/>
        </w:rPr>
        <w:t>April 2022</w:t>
      </w:r>
      <w:r w:rsidRPr="00CB37CB">
        <w:rPr>
          <w:rFonts w:ascii="Arial" w:eastAsia="Times New Roman" w:hAnsi="Arial" w:cs="Arial"/>
        </w:rPr>
        <w:t xml:space="preserve"> to</w:t>
      </w:r>
      <w:r w:rsidR="00977107" w:rsidRPr="00CB37CB">
        <w:rPr>
          <w:rFonts w:ascii="Arial" w:eastAsia="Times New Roman" w:hAnsi="Arial" w:cs="Arial"/>
        </w:rPr>
        <w:t xml:space="preserve"> </w:t>
      </w:r>
      <w:r w:rsidR="009E3171">
        <w:rPr>
          <w:rFonts w:ascii="Arial" w:eastAsia="Times New Roman" w:hAnsi="Arial" w:cs="Arial"/>
        </w:rPr>
        <w:t>31 March 2023</w:t>
      </w:r>
      <w:r w:rsidRPr="00CB37CB">
        <w:rPr>
          <w:rFonts w:ascii="Arial" w:eastAsia="Times New Roman" w:hAnsi="Arial" w:cs="Arial"/>
        </w:rPr>
        <w:t xml:space="preserve">, of which </w:t>
      </w:r>
      <w:r w:rsidR="009E3171">
        <w:rPr>
          <w:rFonts w:ascii="Arial" w:eastAsia="Times New Roman" w:hAnsi="Arial" w:cs="Arial"/>
          <w:color w:val="FF0000"/>
        </w:rPr>
        <w:t>830</w:t>
      </w:r>
      <w:r w:rsidRPr="00CB37CB">
        <w:rPr>
          <w:rFonts w:ascii="Arial" w:eastAsia="Times New Roman" w:hAnsi="Arial" w:cs="Arial"/>
        </w:rPr>
        <w:t xml:space="preserve"> were granted and </w:t>
      </w:r>
      <w:r w:rsidR="009E3171">
        <w:rPr>
          <w:rFonts w:ascii="Arial" w:eastAsia="Times New Roman" w:hAnsi="Arial" w:cs="Arial"/>
          <w:color w:val="FF0000"/>
        </w:rPr>
        <w:t>11</w:t>
      </w:r>
      <w:r w:rsidRPr="00CB37CB">
        <w:rPr>
          <w:rFonts w:ascii="Arial" w:eastAsia="Times New Roman" w:hAnsi="Arial" w:cs="Arial"/>
        </w:rPr>
        <w:t xml:space="preserve"> refused.</w:t>
      </w:r>
    </w:p>
    <w:p w:rsidR="00BB7644" w:rsidRPr="00CB37CB" w:rsidRDefault="00BB7644" w:rsidP="00BB764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lastRenderedPageBreak/>
        <w:t xml:space="preserve">There were </w:t>
      </w:r>
      <w:r w:rsidR="009E3171">
        <w:rPr>
          <w:rFonts w:ascii="Arial" w:eastAsia="Times New Roman" w:hAnsi="Arial" w:cs="Arial"/>
          <w:color w:val="FF0000"/>
        </w:rPr>
        <w:t>5068</w:t>
      </w:r>
      <w:r w:rsidRPr="00CB37CB">
        <w:rPr>
          <w:rFonts w:ascii="Arial" w:eastAsia="Times New Roman" w:hAnsi="Arial" w:cs="Arial"/>
        </w:rPr>
        <w:t xml:space="preserve"> renewal applications for firearms certificates in the year from 1</w:t>
      </w:r>
      <w:r w:rsidR="00977107" w:rsidRPr="00CB37CB">
        <w:rPr>
          <w:rFonts w:ascii="Arial" w:eastAsia="Times New Roman" w:hAnsi="Arial" w:cs="Arial"/>
        </w:rPr>
        <w:t xml:space="preserve"> </w:t>
      </w:r>
      <w:r w:rsidR="009E3171">
        <w:rPr>
          <w:rFonts w:ascii="Arial" w:eastAsia="Times New Roman" w:hAnsi="Arial" w:cs="Arial"/>
        </w:rPr>
        <w:t>April 2022 to 31 March 2023</w:t>
      </w:r>
      <w:r w:rsidRPr="00CB37CB">
        <w:rPr>
          <w:rFonts w:ascii="Arial" w:eastAsia="Times New Roman" w:hAnsi="Arial" w:cs="Arial"/>
        </w:rPr>
        <w:t xml:space="preserve"> of which </w:t>
      </w:r>
      <w:r w:rsidR="009E3171">
        <w:rPr>
          <w:rFonts w:ascii="Arial" w:eastAsia="Times New Roman" w:hAnsi="Arial" w:cs="Arial"/>
          <w:color w:val="FF0000"/>
        </w:rPr>
        <w:t>5058</w:t>
      </w:r>
      <w:r w:rsidRPr="00CB37CB">
        <w:rPr>
          <w:rFonts w:ascii="Arial" w:eastAsia="Times New Roman" w:hAnsi="Arial" w:cs="Arial"/>
        </w:rPr>
        <w:t xml:space="preserve"> were granted and </w:t>
      </w:r>
      <w:r w:rsidR="009E3171">
        <w:rPr>
          <w:rFonts w:ascii="Arial" w:eastAsia="Times New Roman" w:hAnsi="Arial" w:cs="Arial"/>
          <w:color w:val="FF0000"/>
        </w:rPr>
        <w:t>10</w:t>
      </w:r>
      <w:r w:rsidRPr="00CB37CB">
        <w:rPr>
          <w:rFonts w:ascii="Arial" w:eastAsia="Times New Roman" w:hAnsi="Arial" w:cs="Arial"/>
        </w:rPr>
        <w:t xml:space="preserve"> refused.</w:t>
      </w:r>
    </w:p>
    <w:p w:rsidR="00BB7644" w:rsidRPr="00CB37CB" w:rsidRDefault="00BB7644" w:rsidP="00BB7644">
      <w:pPr>
        <w:numPr>
          <w:ilvl w:val="0"/>
          <w:numId w:val="20"/>
        </w:num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A total of </w:t>
      </w:r>
      <w:r w:rsidR="009E3171">
        <w:rPr>
          <w:rFonts w:ascii="Arial" w:eastAsia="Times New Roman" w:hAnsi="Arial" w:cs="Arial"/>
          <w:color w:val="FF0000"/>
        </w:rPr>
        <w:t>70</w:t>
      </w:r>
      <w:r w:rsidR="002E09FC" w:rsidRPr="00CB37CB">
        <w:rPr>
          <w:rFonts w:ascii="Arial" w:eastAsia="Times New Roman" w:hAnsi="Arial" w:cs="Arial"/>
          <w:color w:val="FF0000"/>
        </w:rPr>
        <w:t xml:space="preserve"> </w:t>
      </w:r>
      <w:r w:rsidRPr="00CB37CB">
        <w:rPr>
          <w:rFonts w:ascii="Arial" w:eastAsia="Times New Roman" w:hAnsi="Arial" w:cs="Arial"/>
        </w:rPr>
        <w:t>firearms certificates were revok</w:t>
      </w:r>
      <w:r w:rsidR="009E3171">
        <w:rPr>
          <w:rFonts w:ascii="Arial" w:eastAsia="Times New Roman" w:hAnsi="Arial" w:cs="Arial"/>
        </w:rPr>
        <w:t>ed in the year from 1 April 2022 to 31 March 2023</w:t>
      </w:r>
      <w:r w:rsidRPr="00CB37CB">
        <w:rPr>
          <w:rFonts w:ascii="Arial" w:eastAsia="Times New Roman" w:hAnsi="Arial" w:cs="Arial"/>
        </w:rPr>
        <w:t xml:space="preserve"> </w:t>
      </w:r>
    </w:p>
    <w:p w:rsidR="00BB7644" w:rsidRPr="00CB37CB" w:rsidRDefault="00BB7644" w:rsidP="004D1516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 xml:space="preserve">Firearm certificates can be revoked if, for example, the Chief Constable of Police Scotland is satisfied that the holder can no longer be entrusted with firearms in accordance with the </w:t>
      </w:r>
      <w:hyperlink r:id="rId9" w:history="1">
        <w:r w:rsidRPr="00CB37CB">
          <w:rPr>
            <w:rStyle w:val="Hyperlink"/>
            <w:rFonts w:ascii="Arial" w:hAnsi="Arial" w:cs="Arial"/>
            <w:color w:val="416ED2"/>
            <w:u w:val="none"/>
          </w:rPr>
          <w:t>Firearms Act 1968</w:t>
        </w:r>
      </w:hyperlink>
      <w:r w:rsidRPr="00CB37CB">
        <w:rPr>
          <w:rFonts w:ascii="Arial" w:hAnsi="Arial" w:cs="Arial"/>
        </w:rPr>
        <w:t xml:space="preserve">. </w:t>
      </w:r>
    </w:p>
    <w:p w:rsidR="000B5BC1" w:rsidRDefault="000B5BC1">
      <w:pPr>
        <w:spacing w:after="160" w:line="259" w:lineRule="auto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</w:rPr>
        <w:br w:type="page"/>
      </w:r>
    </w:p>
    <w:p w:rsidR="00354E44" w:rsidRPr="00CB37CB" w:rsidRDefault="007E0D4A" w:rsidP="005B65C8">
      <w:pPr>
        <w:pStyle w:val="Heading1"/>
        <w:rPr>
          <w:rFonts w:ascii="Arial" w:hAnsi="Arial" w:cs="Arial"/>
          <w:sz w:val="24"/>
          <w:szCs w:val="24"/>
        </w:rPr>
      </w:pPr>
      <w:bookmarkStart w:id="5" w:name="_Toc133583633"/>
      <w:r w:rsidRPr="000B5BC1">
        <w:rPr>
          <w:rFonts w:ascii="Arial" w:hAnsi="Arial" w:cs="Arial"/>
          <w:sz w:val="28"/>
          <w:szCs w:val="28"/>
        </w:rPr>
        <w:lastRenderedPageBreak/>
        <w:t>2</w:t>
      </w:r>
      <w:r w:rsidR="00354E44" w:rsidRPr="000B5BC1">
        <w:rPr>
          <w:rFonts w:ascii="Arial" w:hAnsi="Arial" w:cs="Arial"/>
          <w:sz w:val="28"/>
          <w:szCs w:val="28"/>
        </w:rPr>
        <w:t xml:space="preserve">. </w:t>
      </w:r>
      <w:r w:rsidR="00144E46" w:rsidRPr="000B5BC1">
        <w:rPr>
          <w:rFonts w:ascii="Arial" w:hAnsi="Arial" w:cs="Arial"/>
          <w:sz w:val="28"/>
          <w:szCs w:val="28"/>
        </w:rPr>
        <w:t>Shotgun</w:t>
      </w:r>
      <w:r w:rsidR="00A3505C" w:rsidRPr="000B5BC1">
        <w:rPr>
          <w:rFonts w:ascii="Arial" w:hAnsi="Arial" w:cs="Arial"/>
          <w:sz w:val="28"/>
          <w:szCs w:val="28"/>
        </w:rPr>
        <w:t>s</w:t>
      </w:r>
      <w:bookmarkEnd w:id="5"/>
    </w:p>
    <w:p w:rsidR="00354E44" w:rsidRPr="00377AB9" w:rsidRDefault="007E0D4A" w:rsidP="00377AB9">
      <w:pPr>
        <w:pStyle w:val="Heading2"/>
        <w:rPr>
          <w:rFonts w:eastAsia="Times New Roman"/>
          <w:b w:val="0"/>
        </w:rPr>
      </w:pPr>
      <w:bookmarkStart w:id="6" w:name="_Toc133583634"/>
      <w:r w:rsidRPr="00377AB9">
        <w:rPr>
          <w:rStyle w:val="Heading2Char"/>
          <w:rFonts w:ascii="Arial" w:hAnsi="Arial" w:cs="Arial"/>
          <w:b/>
          <w:sz w:val="24"/>
          <w:szCs w:val="24"/>
        </w:rPr>
        <w:t>2</w:t>
      </w:r>
      <w:r w:rsidR="00354E44" w:rsidRPr="00377AB9">
        <w:rPr>
          <w:rStyle w:val="Heading2Char"/>
          <w:rFonts w:ascii="Arial" w:hAnsi="Arial" w:cs="Arial"/>
          <w:b/>
          <w:sz w:val="24"/>
          <w:szCs w:val="24"/>
        </w:rPr>
        <w:t>.1</w:t>
      </w:r>
      <w:r w:rsidR="00377AB9" w:rsidRPr="00377AB9">
        <w:rPr>
          <w:rStyle w:val="Heading2Char"/>
          <w:rFonts w:ascii="Arial" w:hAnsi="Arial" w:cs="Arial"/>
          <w:b/>
          <w:sz w:val="24"/>
          <w:szCs w:val="24"/>
        </w:rPr>
        <w:t xml:space="preserve"> </w:t>
      </w:r>
      <w:r w:rsidR="00B04433">
        <w:rPr>
          <w:rStyle w:val="Heading2Char"/>
          <w:rFonts w:ascii="Arial" w:hAnsi="Arial" w:cs="Arial"/>
          <w:b/>
          <w:sz w:val="24"/>
          <w:szCs w:val="24"/>
        </w:rPr>
        <w:tab/>
      </w:r>
      <w:r w:rsidR="00A3505C" w:rsidRPr="00377AB9">
        <w:rPr>
          <w:rStyle w:val="Heading2Char"/>
          <w:rFonts w:ascii="Arial" w:hAnsi="Arial" w:cs="Arial"/>
          <w:b/>
          <w:sz w:val="24"/>
          <w:szCs w:val="24"/>
        </w:rPr>
        <w:t>Weapons covered by shotgun certificates</w:t>
      </w:r>
      <w:r w:rsidR="007238DC" w:rsidRPr="00377AB9">
        <w:rPr>
          <w:rFonts w:eastAsia="Times New Roman"/>
          <w:b w:val="0"/>
        </w:rPr>
        <w:t>.</w:t>
      </w:r>
      <w:bookmarkEnd w:id="6"/>
    </w:p>
    <w:p w:rsidR="00BB7644" w:rsidRPr="00CB37CB" w:rsidRDefault="00BB7644" w:rsidP="00BB764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There were </w:t>
      </w:r>
      <w:r w:rsidR="00286639">
        <w:rPr>
          <w:rFonts w:ascii="Arial" w:eastAsia="Times New Roman" w:hAnsi="Arial" w:cs="Arial"/>
          <w:color w:val="FF0000"/>
        </w:rPr>
        <w:t>131253</w:t>
      </w:r>
      <w:r w:rsidRPr="00CB37CB">
        <w:rPr>
          <w:rFonts w:ascii="Arial" w:eastAsia="Times New Roman" w:hAnsi="Arial" w:cs="Arial"/>
          <w:color w:val="FF0000"/>
        </w:rPr>
        <w:t xml:space="preserve"> </w:t>
      </w:r>
      <w:r w:rsidRPr="00CB37CB">
        <w:rPr>
          <w:rFonts w:ascii="Arial" w:eastAsia="Times New Roman" w:hAnsi="Arial" w:cs="Arial"/>
        </w:rPr>
        <w:t xml:space="preserve">shotguns covered by shotgun </w:t>
      </w:r>
      <w:r w:rsidR="00A046E2">
        <w:rPr>
          <w:rFonts w:ascii="Arial" w:eastAsia="Times New Roman" w:hAnsi="Arial" w:cs="Arial"/>
        </w:rPr>
        <w:t>certificates as at 31 March 2023</w:t>
      </w:r>
      <w:r w:rsidRPr="00CB37CB">
        <w:rPr>
          <w:rFonts w:ascii="Arial" w:eastAsia="Times New Roman" w:hAnsi="Arial" w:cs="Arial"/>
        </w:rPr>
        <w:t>.</w:t>
      </w:r>
      <w:r w:rsidRPr="00CB37CB">
        <w:rPr>
          <w:rFonts w:ascii="Arial" w:eastAsia="Times New Roman" w:hAnsi="Arial" w:cs="Arial"/>
          <w:color w:val="FF0000"/>
        </w:rPr>
        <w:t xml:space="preserve"> </w:t>
      </w:r>
    </w:p>
    <w:p w:rsidR="00354E44" w:rsidRPr="00CB37CB" w:rsidRDefault="007E0D4A" w:rsidP="005B65C8">
      <w:pPr>
        <w:pStyle w:val="Heading2"/>
        <w:rPr>
          <w:rFonts w:ascii="Arial" w:hAnsi="Arial" w:cs="Arial"/>
          <w:sz w:val="24"/>
          <w:szCs w:val="24"/>
        </w:rPr>
      </w:pPr>
      <w:bookmarkStart w:id="7" w:name="_Toc133583635"/>
      <w:r w:rsidRPr="00CB37CB">
        <w:rPr>
          <w:rFonts w:ascii="Arial" w:hAnsi="Arial" w:cs="Arial"/>
          <w:sz w:val="24"/>
          <w:szCs w:val="24"/>
        </w:rPr>
        <w:t>2</w:t>
      </w:r>
      <w:r w:rsidR="00354E44" w:rsidRPr="00CB37CB">
        <w:rPr>
          <w:rFonts w:ascii="Arial" w:hAnsi="Arial" w:cs="Arial"/>
          <w:sz w:val="24"/>
          <w:szCs w:val="24"/>
        </w:rPr>
        <w:t>.2</w:t>
      </w:r>
      <w:r w:rsidR="00377AB9">
        <w:rPr>
          <w:rFonts w:ascii="Arial" w:hAnsi="Arial" w:cs="Arial"/>
          <w:sz w:val="24"/>
          <w:szCs w:val="24"/>
        </w:rPr>
        <w:t xml:space="preserve"> </w:t>
      </w:r>
      <w:r w:rsidR="00B04433">
        <w:rPr>
          <w:rFonts w:ascii="Arial" w:hAnsi="Arial" w:cs="Arial"/>
          <w:sz w:val="24"/>
          <w:szCs w:val="24"/>
        </w:rPr>
        <w:tab/>
      </w:r>
      <w:r w:rsidR="00354E44" w:rsidRPr="00CB37CB">
        <w:rPr>
          <w:rFonts w:ascii="Arial" w:hAnsi="Arial" w:cs="Arial"/>
          <w:sz w:val="24"/>
          <w:szCs w:val="24"/>
        </w:rPr>
        <w:t>New applications, renewals and revocations</w:t>
      </w:r>
      <w:r w:rsidR="007238DC" w:rsidRPr="00CB37CB">
        <w:rPr>
          <w:rFonts w:ascii="Arial" w:hAnsi="Arial" w:cs="Arial"/>
          <w:sz w:val="24"/>
          <w:szCs w:val="24"/>
        </w:rPr>
        <w:t>.</w:t>
      </w:r>
      <w:bookmarkEnd w:id="7"/>
      <w:r w:rsidR="00FA3CEA" w:rsidRPr="00CB37CB">
        <w:rPr>
          <w:rFonts w:ascii="Arial" w:hAnsi="Arial" w:cs="Arial"/>
          <w:sz w:val="24"/>
          <w:szCs w:val="24"/>
        </w:rPr>
        <w:tab/>
      </w:r>
    </w:p>
    <w:p w:rsidR="00BB7644" w:rsidRPr="00CB37CB" w:rsidRDefault="00BB7644" w:rsidP="00BB7644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There were </w:t>
      </w:r>
      <w:r w:rsidR="00286639">
        <w:rPr>
          <w:rFonts w:ascii="Arial" w:eastAsia="Times New Roman" w:hAnsi="Arial" w:cs="Arial"/>
          <w:color w:val="FF0000"/>
        </w:rPr>
        <w:t>1284</w:t>
      </w:r>
      <w:r w:rsidRPr="00CB37CB">
        <w:rPr>
          <w:rFonts w:ascii="Arial" w:eastAsia="Times New Roman" w:hAnsi="Arial" w:cs="Arial"/>
          <w:color w:val="FF0000"/>
        </w:rPr>
        <w:t xml:space="preserve"> </w:t>
      </w:r>
      <w:r w:rsidRPr="00CB37CB">
        <w:rPr>
          <w:rFonts w:ascii="Arial" w:eastAsia="Times New Roman" w:hAnsi="Arial" w:cs="Arial"/>
        </w:rPr>
        <w:t>new applications for shotgun certificat</w:t>
      </w:r>
      <w:r w:rsidR="00286639">
        <w:rPr>
          <w:rFonts w:ascii="Arial" w:eastAsia="Times New Roman" w:hAnsi="Arial" w:cs="Arial"/>
        </w:rPr>
        <w:t>es in the year from 1 April 2022</w:t>
      </w:r>
      <w:r w:rsidR="00244BE3" w:rsidRPr="00CB37CB">
        <w:rPr>
          <w:rFonts w:ascii="Arial" w:eastAsia="Times New Roman" w:hAnsi="Arial" w:cs="Arial"/>
        </w:rPr>
        <w:t xml:space="preserve"> to</w:t>
      </w:r>
      <w:r w:rsidR="00286639">
        <w:rPr>
          <w:rFonts w:ascii="Arial" w:eastAsia="Times New Roman" w:hAnsi="Arial" w:cs="Arial"/>
        </w:rPr>
        <w:t xml:space="preserve"> 31 March 2023</w:t>
      </w:r>
      <w:r w:rsidRPr="00CB37CB">
        <w:rPr>
          <w:rFonts w:ascii="Arial" w:eastAsia="Times New Roman" w:hAnsi="Arial" w:cs="Arial"/>
        </w:rPr>
        <w:t xml:space="preserve"> of which </w:t>
      </w:r>
      <w:r w:rsidR="00286639">
        <w:rPr>
          <w:rFonts w:ascii="Arial" w:eastAsia="Times New Roman" w:hAnsi="Arial" w:cs="Arial"/>
          <w:color w:val="FF0000"/>
        </w:rPr>
        <w:t>1252</w:t>
      </w:r>
      <w:r w:rsidRPr="00CB37CB">
        <w:rPr>
          <w:rFonts w:ascii="Arial" w:eastAsia="Times New Roman" w:hAnsi="Arial" w:cs="Arial"/>
        </w:rPr>
        <w:t xml:space="preserve"> were granted and </w:t>
      </w:r>
      <w:r w:rsidR="00286639">
        <w:rPr>
          <w:rFonts w:ascii="Arial" w:eastAsia="Times New Roman" w:hAnsi="Arial" w:cs="Arial"/>
          <w:color w:val="FF0000"/>
        </w:rPr>
        <w:t>32</w:t>
      </w:r>
      <w:r w:rsidR="00D70814" w:rsidRPr="00CB37CB">
        <w:rPr>
          <w:rFonts w:ascii="Arial" w:eastAsia="Times New Roman" w:hAnsi="Arial" w:cs="Arial"/>
          <w:color w:val="FF0000"/>
        </w:rPr>
        <w:t xml:space="preserve"> </w:t>
      </w:r>
      <w:r w:rsidRPr="00CB37CB">
        <w:rPr>
          <w:rFonts w:ascii="Arial" w:eastAsia="Times New Roman" w:hAnsi="Arial" w:cs="Arial"/>
        </w:rPr>
        <w:t>refused.</w:t>
      </w:r>
    </w:p>
    <w:p w:rsidR="00BB7644" w:rsidRPr="00CB37CB" w:rsidRDefault="00BB7644" w:rsidP="00BB7644">
      <w:pPr>
        <w:pStyle w:val="ListParagraph"/>
        <w:numPr>
          <w:ilvl w:val="0"/>
          <w:numId w:val="2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There were </w:t>
      </w:r>
      <w:r w:rsidR="00286639">
        <w:rPr>
          <w:rFonts w:ascii="Arial" w:eastAsia="Times New Roman" w:hAnsi="Arial" w:cs="Arial"/>
          <w:color w:val="FF0000"/>
        </w:rPr>
        <w:t xml:space="preserve">8701 </w:t>
      </w:r>
      <w:r w:rsidRPr="00CB37CB">
        <w:rPr>
          <w:rFonts w:ascii="Arial" w:eastAsia="Times New Roman" w:hAnsi="Arial" w:cs="Arial"/>
        </w:rPr>
        <w:t>renewal applications for shotgun certificat</w:t>
      </w:r>
      <w:r w:rsidR="00D70814" w:rsidRPr="00CB37CB">
        <w:rPr>
          <w:rFonts w:ascii="Arial" w:eastAsia="Times New Roman" w:hAnsi="Arial" w:cs="Arial"/>
        </w:rPr>
        <w:t>es in the year from 1 April 20</w:t>
      </w:r>
      <w:r w:rsidR="00286639">
        <w:rPr>
          <w:rFonts w:ascii="Arial" w:eastAsia="Times New Roman" w:hAnsi="Arial" w:cs="Arial"/>
        </w:rPr>
        <w:t>22 to 31 March 2023</w:t>
      </w:r>
      <w:r w:rsidRPr="00CB37CB">
        <w:rPr>
          <w:rFonts w:ascii="Arial" w:eastAsia="Times New Roman" w:hAnsi="Arial" w:cs="Arial"/>
        </w:rPr>
        <w:t xml:space="preserve"> of which </w:t>
      </w:r>
      <w:r w:rsidR="00286639">
        <w:rPr>
          <w:rFonts w:ascii="Arial" w:eastAsia="Times New Roman" w:hAnsi="Arial" w:cs="Arial"/>
          <w:color w:val="FF0000"/>
        </w:rPr>
        <w:t>8684</w:t>
      </w:r>
      <w:r w:rsidRPr="00CB37CB">
        <w:rPr>
          <w:rFonts w:ascii="Arial" w:eastAsia="Times New Roman" w:hAnsi="Arial" w:cs="Arial"/>
        </w:rPr>
        <w:t xml:space="preserve"> were granted and </w:t>
      </w:r>
      <w:r w:rsidR="00286639">
        <w:rPr>
          <w:rFonts w:ascii="Arial" w:eastAsia="Times New Roman" w:hAnsi="Arial" w:cs="Arial"/>
          <w:color w:val="FF0000"/>
        </w:rPr>
        <w:t>17</w:t>
      </w:r>
      <w:r w:rsidR="00F15FCC" w:rsidRPr="00CB37CB">
        <w:rPr>
          <w:rFonts w:ascii="Arial" w:eastAsia="Times New Roman" w:hAnsi="Arial" w:cs="Arial"/>
          <w:color w:val="FF0000"/>
        </w:rPr>
        <w:t xml:space="preserve"> </w:t>
      </w:r>
      <w:r w:rsidRPr="00CB37CB">
        <w:rPr>
          <w:rFonts w:ascii="Arial" w:eastAsia="Times New Roman" w:hAnsi="Arial" w:cs="Arial"/>
        </w:rPr>
        <w:t>refused.</w:t>
      </w:r>
    </w:p>
    <w:p w:rsidR="00BB7644" w:rsidRPr="00CB37CB" w:rsidRDefault="00BB7644" w:rsidP="00BB7644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Arial" w:hAnsi="Arial" w:cs="Arial"/>
        </w:rPr>
      </w:pPr>
      <w:r w:rsidRPr="00CB37CB">
        <w:rPr>
          <w:rFonts w:ascii="Arial" w:eastAsia="Times New Roman" w:hAnsi="Arial" w:cs="Arial"/>
        </w:rPr>
        <w:t xml:space="preserve">A total of </w:t>
      </w:r>
      <w:r w:rsidR="00286639">
        <w:rPr>
          <w:rFonts w:ascii="Arial" w:eastAsia="Times New Roman" w:hAnsi="Arial" w:cs="Arial"/>
          <w:color w:val="FF0000"/>
        </w:rPr>
        <w:t xml:space="preserve">94 </w:t>
      </w:r>
      <w:r w:rsidRPr="00CB37CB">
        <w:rPr>
          <w:rFonts w:ascii="Arial" w:eastAsia="Times New Roman" w:hAnsi="Arial" w:cs="Arial"/>
        </w:rPr>
        <w:t>shotgun certificates were revok</w:t>
      </w:r>
      <w:r w:rsidR="002B4C53">
        <w:rPr>
          <w:rFonts w:ascii="Arial" w:eastAsia="Times New Roman" w:hAnsi="Arial" w:cs="Arial"/>
        </w:rPr>
        <w:t>ed in the year from 1 April 2022 to 31 March 2023</w:t>
      </w:r>
      <w:r w:rsidR="007238DC" w:rsidRPr="00CB37CB">
        <w:rPr>
          <w:rFonts w:ascii="Arial" w:eastAsia="Times New Roman" w:hAnsi="Arial" w:cs="Arial"/>
        </w:rPr>
        <w:t>.</w:t>
      </w:r>
    </w:p>
    <w:p w:rsidR="00BB7644" w:rsidRPr="00CB37CB" w:rsidRDefault="00BB7644" w:rsidP="00BB7644">
      <w:pPr>
        <w:spacing w:before="100" w:beforeAutospacing="1" w:after="100" w:afterAutospacing="1" w:line="360" w:lineRule="atLeast"/>
        <w:ind w:left="360"/>
        <w:rPr>
          <w:rFonts w:ascii="Arial" w:hAnsi="Arial" w:cs="Arial"/>
        </w:rPr>
      </w:pPr>
      <w:r w:rsidRPr="00CB37CB">
        <w:rPr>
          <w:rFonts w:ascii="Arial" w:hAnsi="Arial" w:cs="Arial"/>
        </w:rPr>
        <w:t xml:space="preserve">Shotgun certificates can be revoked if, for example the Chief Constable of Police Scotland is satisfied that the holder can no longer be entrusted with shotguns, in accordance with the </w:t>
      </w:r>
      <w:hyperlink r:id="rId10" w:history="1">
        <w:r w:rsidRPr="00CB37CB">
          <w:rPr>
            <w:rStyle w:val="Hyperlink"/>
            <w:rFonts w:ascii="Arial" w:hAnsi="Arial" w:cs="Arial"/>
            <w:color w:val="416ED2"/>
            <w:u w:val="none"/>
          </w:rPr>
          <w:t>Firearms Act 1968</w:t>
        </w:r>
      </w:hyperlink>
      <w:r w:rsidRPr="00CB37CB">
        <w:rPr>
          <w:rFonts w:ascii="Arial" w:hAnsi="Arial" w:cs="Arial"/>
        </w:rPr>
        <w:t>.</w:t>
      </w:r>
    </w:p>
    <w:p w:rsidR="002050BF" w:rsidRPr="000B5BC1" w:rsidRDefault="007E0D4A" w:rsidP="005B65C8">
      <w:pPr>
        <w:pStyle w:val="Heading1"/>
        <w:rPr>
          <w:rFonts w:ascii="Arial" w:hAnsi="Arial" w:cs="Arial"/>
          <w:sz w:val="28"/>
          <w:szCs w:val="28"/>
        </w:rPr>
      </w:pPr>
      <w:bookmarkStart w:id="8" w:name="_Toc133583636"/>
      <w:r w:rsidRPr="000B5BC1">
        <w:rPr>
          <w:rFonts w:ascii="Arial" w:hAnsi="Arial" w:cs="Arial"/>
          <w:sz w:val="28"/>
          <w:szCs w:val="28"/>
        </w:rPr>
        <w:t>3</w:t>
      </w:r>
      <w:r w:rsidR="00C077A5" w:rsidRPr="000B5BC1">
        <w:rPr>
          <w:rFonts w:ascii="Arial" w:hAnsi="Arial" w:cs="Arial"/>
          <w:sz w:val="28"/>
          <w:szCs w:val="28"/>
        </w:rPr>
        <w:t>.</w:t>
      </w:r>
      <w:r w:rsidR="004174B0" w:rsidRPr="000B5BC1">
        <w:rPr>
          <w:rFonts w:ascii="Arial" w:hAnsi="Arial" w:cs="Arial"/>
          <w:sz w:val="28"/>
          <w:szCs w:val="28"/>
        </w:rPr>
        <w:t xml:space="preserve"> Air Weapons</w:t>
      </w:r>
      <w:bookmarkEnd w:id="8"/>
    </w:p>
    <w:p w:rsidR="00CC5813" w:rsidRPr="00CB37CB" w:rsidRDefault="007E0D4A" w:rsidP="00CC5813">
      <w:pPr>
        <w:spacing w:before="100" w:beforeAutospacing="1" w:after="100" w:afterAutospacing="1" w:line="360" w:lineRule="atLeast"/>
        <w:rPr>
          <w:rFonts w:ascii="Arial" w:hAnsi="Arial" w:cs="Arial"/>
        </w:rPr>
      </w:pPr>
      <w:bookmarkStart w:id="9" w:name="_Toc133583637"/>
      <w:r w:rsidRPr="00CB37CB">
        <w:rPr>
          <w:rStyle w:val="Heading2Char"/>
          <w:rFonts w:ascii="Arial" w:hAnsi="Arial" w:cs="Arial"/>
          <w:sz w:val="24"/>
          <w:szCs w:val="24"/>
        </w:rPr>
        <w:t>3</w:t>
      </w:r>
      <w:r w:rsidR="00C077A5" w:rsidRPr="00CB37CB">
        <w:rPr>
          <w:rStyle w:val="Heading2Char"/>
          <w:rFonts w:ascii="Arial" w:hAnsi="Arial" w:cs="Arial"/>
          <w:sz w:val="24"/>
          <w:szCs w:val="24"/>
        </w:rPr>
        <w:t xml:space="preserve">.1 </w:t>
      </w:r>
      <w:r w:rsidR="00CC5813" w:rsidRPr="00CB37CB">
        <w:rPr>
          <w:rStyle w:val="Heading2Char"/>
          <w:rFonts w:ascii="Arial" w:hAnsi="Arial" w:cs="Arial"/>
          <w:sz w:val="24"/>
          <w:szCs w:val="24"/>
        </w:rPr>
        <w:tab/>
      </w:r>
      <w:r w:rsidR="00CB68B9" w:rsidRPr="00CB37CB">
        <w:rPr>
          <w:rStyle w:val="Heading2Char"/>
          <w:rFonts w:ascii="Arial" w:hAnsi="Arial" w:cs="Arial"/>
          <w:sz w:val="24"/>
          <w:szCs w:val="24"/>
        </w:rPr>
        <w:t>Weapons covered by air weapon certificates</w:t>
      </w:r>
      <w:bookmarkEnd w:id="9"/>
      <w:r w:rsidR="007238DC" w:rsidRPr="00CB37CB">
        <w:rPr>
          <w:rFonts w:ascii="Arial" w:hAnsi="Arial" w:cs="Arial"/>
        </w:rPr>
        <w:t>.</w:t>
      </w:r>
    </w:p>
    <w:p w:rsidR="002824CF" w:rsidRPr="00CB37CB" w:rsidRDefault="002824CF" w:rsidP="002824CF">
      <w:p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</w:rPr>
      </w:pPr>
      <w:r w:rsidRPr="00CB37CB">
        <w:rPr>
          <w:rFonts w:ascii="Arial" w:hAnsi="Arial" w:cs="Arial"/>
        </w:rPr>
        <w:t>The Air Weapon and L</w:t>
      </w:r>
      <w:r w:rsidR="004022A8" w:rsidRPr="00CB37CB">
        <w:rPr>
          <w:rFonts w:ascii="Arial" w:hAnsi="Arial" w:cs="Arial"/>
        </w:rPr>
        <w:t>icensing (Scotland) A</w:t>
      </w:r>
      <w:r w:rsidRPr="00CB37CB">
        <w:rPr>
          <w:rFonts w:ascii="Arial" w:hAnsi="Arial" w:cs="Arial"/>
        </w:rPr>
        <w:t>ct 2015 does not require the registration of individual weapons and therefore there is no data relating to the number of weapons covered by air weapon certificates.</w:t>
      </w:r>
    </w:p>
    <w:p w:rsidR="007C299B" w:rsidRDefault="007E0D4A" w:rsidP="007C299B">
      <w:p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bookmarkStart w:id="10" w:name="_Toc133583638"/>
      <w:r w:rsidRPr="00CB37CB">
        <w:rPr>
          <w:rStyle w:val="Heading2Char"/>
          <w:rFonts w:ascii="Arial" w:hAnsi="Arial" w:cs="Arial"/>
          <w:sz w:val="24"/>
          <w:szCs w:val="24"/>
        </w:rPr>
        <w:t>3</w:t>
      </w:r>
      <w:r w:rsidR="007C299B" w:rsidRPr="00CB37CB">
        <w:rPr>
          <w:rStyle w:val="Heading2Char"/>
          <w:rFonts w:ascii="Arial" w:hAnsi="Arial" w:cs="Arial"/>
          <w:sz w:val="24"/>
          <w:szCs w:val="24"/>
        </w:rPr>
        <w:t>.2</w:t>
      </w:r>
      <w:r w:rsidR="007C299B" w:rsidRPr="00CB37CB">
        <w:rPr>
          <w:rStyle w:val="Heading2Char"/>
          <w:rFonts w:ascii="Arial" w:hAnsi="Arial" w:cs="Arial"/>
          <w:sz w:val="24"/>
          <w:szCs w:val="24"/>
        </w:rPr>
        <w:tab/>
        <w:t>New applications, renewals and revocations</w:t>
      </w:r>
      <w:bookmarkEnd w:id="10"/>
      <w:r w:rsidR="007238DC" w:rsidRPr="00CB37CB">
        <w:rPr>
          <w:rFonts w:ascii="Arial" w:eastAsia="Times New Roman" w:hAnsi="Arial" w:cs="Arial"/>
        </w:rPr>
        <w:t>.</w:t>
      </w:r>
    </w:p>
    <w:p w:rsidR="003029DE" w:rsidRPr="00CB37CB" w:rsidRDefault="003029DE" w:rsidP="003029DE">
      <w:pPr>
        <w:pStyle w:val="ListParagraph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There were </w:t>
      </w:r>
      <w:r w:rsidR="001E6925">
        <w:rPr>
          <w:rFonts w:ascii="Arial" w:eastAsia="Times New Roman" w:hAnsi="Arial" w:cs="Arial"/>
          <w:color w:val="FF0000"/>
        </w:rPr>
        <w:t>1515</w:t>
      </w:r>
      <w:r w:rsidRPr="00CB37CB">
        <w:rPr>
          <w:rFonts w:ascii="Arial" w:eastAsia="Times New Roman" w:hAnsi="Arial" w:cs="Arial"/>
          <w:color w:val="FF0000"/>
        </w:rPr>
        <w:t xml:space="preserve"> </w:t>
      </w:r>
      <w:r w:rsidRPr="00CB37CB">
        <w:rPr>
          <w:rFonts w:ascii="Arial" w:eastAsia="Times New Roman" w:hAnsi="Arial" w:cs="Arial"/>
        </w:rPr>
        <w:t>new applications for air weapon certificat</w:t>
      </w:r>
      <w:r w:rsidR="001E6925">
        <w:rPr>
          <w:rFonts w:ascii="Arial" w:eastAsia="Times New Roman" w:hAnsi="Arial" w:cs="Arial"/>
        </w:rPr>
        <w:t>es in the year from 1 April 2022 to 31 March 2023</w:t>
      </w:r>
      <w:r w:rsidRPr="00CB37CB">
        <w:rPr>
          <w:rFonts w:ascii="Arial" w:eastAsia="Times New Roman" w:hAnsi="Arial" w:cs="Arial"/>
        </w:rPr>
        <w:t xml:space="preserve">, of which </w:t>
      </w:r>
      <w:r w:rsidR="001E6925">
        <w:rPr>
          <w:rFonts w:ascii="Arial" w:eastAsia="Times New Roman" w:hAnsi="Arial" w:cs="Arial"/>
          <w:color w:val="FF0000"/>
        </w:rPr>
        <w:t>1498</w:t>
      </w:r>
      <w:r w:rsidRPr="00CB37CB">
        <w:rPr>
          <w:rFonts w:ascii="Arial" w:eastAsia="Times New Roman" w:hAnsi="Arial" w:cs="Arial"/>
        </w:rPr>
        <w:t xml:space="preserve"> were granted and </w:t>
      </w:r>
      <w:r w:rsidR="001E6925">
        <w:rPr>
          <w:rFonts w:ascii="Arial" w:eastAsia="Times New Roman" w:hAnsi="Arial" w:cs="Arial"/>
          <w:color w:val="FF0000"/>
        </w:rPr>
        <w:t>1</w:t>
      </w:r>
      <w:r w:rsidRPr="00CB37CB">
        <w:rPr>
          <w:rFonts w:ascii="Arial" w:eastAsia="Times New Roman" w:hAnsi="Arial" w:cs="Arial"/>
          <w:color w:val="FF0000"/>
        </w:rPr>
        <w:t xml:space="preserve">7 </w:t>
      </w:r>
      <w:r w:rsidRPr="00CB37CB">
        <w:rPr>
          <w:rFonts w:ascii="Arial" w:eastAsia="Times New Roman" w:hAnsi="Arial" w:cs="Arial"/>
        </w:rPr>
        <w:t>refused.</w:t>
      </w:r>
    </w:p>
    <w:p w:rsidR="003029DE" w:rsidRPr="00CB37CB" w:rsidRDefault="003029DE" w:rsidP="003029DE">
      <w:pPr>
        <w:pStyle w:val="ListParagraph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lastRenderedPageBreak/>
        <w:t xml:space="preserve">There were </w:t>
      </w:r>
      <w:r w:rsidR="001E6925">
        <w:rPr>
          <w:rFonts w:ascii="Arial" w:eastAsia="Times New Roman" w:hAnsi="Arial" w:cs="Arial"/>
          <w:color w:val="FF0000"/>
        </w:rPr>
        <w:t>8440</w:t>
      </w:r>
      <w:r w:rsidRPr="00CB37CB">
        <w:rPr>
          <w:rFonts w:ascii="Arial" w:eastAsia="Times New Roman" w:hAnsi="Arial" w:cs="Arial"/>
        </w:rPr>
        <w:t xml:space="preserve"> renewal applications for air weapon certificat</w:t>
      </w:r>
      <w:r w:rsidR="001E6925">
        <w:rPr>
          <w:rFonts w:ascii="Arial" w:eastAsia="Times New Roman" w:hAnsi="Arial" w:cs="Arial"/>
        </w:rPr>
        <w:t>es in the year from 1 April 2022 to 31 March 2023</w:t>
      </w:r>
      <w:r w:rsidRPr="00CB37CB">
        <w:rPr>
          <w:rFonts w:ascii="Arial" w:eastAsia="Times New Roman" w:hAnsi="Arial" w:cs="Arial"/>
        </w:rPr>
        <w:t xml:space="preserve"> of which </w:t>
      </w:r>
      <w:r w:rsidR="001E6925">
        <w:rPr>
          <w:rFonts w:ascii="Arial" w:eastAsia="Times New Roman" w:hAnsi="Arial" w:cs="Arial"/>
          <w:color w:val="FF0000"/>
        </w:rPr>
        <w:t>8416</w:t>
      </w:r>
      <w:r w:rsidRPr="00CB37CB">
        <w:rPr>
          <w:rFonts w:ascii="Arial" w:eastAsia="Times New Roman" w:hAnsi="Arial" w:cs="Arial"/>
        </w:rPr>
        <w:t xml:space="preserve"> were granted and </w:t>
      </w:r>
      <w:r w:rsidR="001E6925" w:rsidRPr="001E6925">
        <w:rPr>
          <w:rFonts w:ascii="Arial" w:eastAsia="Times New Roman" w:hAnsi="Arial" w:cs="Arial"/>
          <w:color w:val="FF0000"/>
        </w:rPr>
        <w:t>24</w:t>
      </w:r>
      <w:r w:rsidRPr="00CB37CB">
        <w:rPr>
          <w:rFonts w:ascii="Arial" w:eastAsia="Times New Roman" w:hAnsi="Arial" w:cs="Arial"/>
        </w:rPr>
        <w:t xml:space="preserve"> refused.</w:t>
      </w:r>
    </w:p>
    <w:p w:rsidR="003029DE" w:rsidRPr="00CB37CB" w:rsidRDefault="003029DE" w:rsidP="003029D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A total of </w:t>
      </w:r>
      <w:r w:rsidR="001E6925">
        <w:rPr>
          <w:rFonts w:ascii="Arial" w:eastAsia="Times New Roman" w:hAnsi="Arial" w:cs="Arial"/>
          <w:color w:val="FF0000"/>
        </w:rPr>
        <w:t>69</w:t>
      </w:r>
      <w:r w:rsidRPr="00CB37CB">
        <w:rPr>
          <w:rFonts w:ascii="Arial" w:eastAsia="Times New Roman" w:hAnsi="Arial" w:cs="Arial"/>
        </w:rPr>
        <w:t xml:space="preserve"> air weapon certificates were revok</w:t>
      </w:r>
      <w:r w:rsidR="001E6925">
        <w:rPr>
          <w:rFonts w:ascii="Arial" w:eastAsia="Times New Roman" w:hAnsi="Arial" w:cs="Arial"/>
        </w:rPr>
        <w:t>ed in the year from 1 April 2022 to 31 March 2023</w:t>
      </w:r>
      <w:r w:rsidRPr="00CB37CB">
        <w:rPr>
          <w:rFonts w:ascii="Arial" w:eastAsia="Times New Roman" w:hAnsi="Arial" w:cs="Arial"/>
        </w:rPr>
        <w:t>.</w:t>
      </w:r>
    </w:p>
    <w:p w:rsidR="000B5BC1" w:rsidRPr="002E47AD" w:rsidRDefault="000B5BC1">
      <w:pPr>
        <w:spacing w:after="160" w:line="259" w:lineRule="auto"/>
        <w:rPr>
          <w:rFonts w:ascii="Arial" w:hAnsi="Arial" w:cs="Arial"/>
          <w:b/>
          <w:bCs/>
          <w:kern w:val="36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354E44" w:rsidRPr="000B5BC1" w:rsidRDefault="002E47AD" w:rsidP="00CB37CB">
      <w:pPr>
        <w:pStyle w:val="Heading1"/>
        <w:rPr>
          <w:rFonts w:ascii="Arial" w:hAnsi="Arial" w:cs="Arial"/>
          <w:sz w:val="28"/>
          <w:szCs w:val="28"/>
        </w:rPr>
      </w:pPr>
      <w:bookmarkStart w:id="11" w:name="_Toc133583639"/>
      <w:r>
        <w:rPr>
          <w:rFonts w:ascii="Arial" w:hAnsi="Arial" w:cs="Arial"/>
          <w:sz w:val="28"/>
          <w:szCs w:val="28"/>
        </w:rPr>
        <w:lastRenderedPageBreak/>
        <w:t>4</w:t>
      </w:r>
      <w:r w:rsidR="00354E44" w:rsidRPr="000B5BC1">
        <w:rPr>
          <w:rFonts w:ascii="Arial" w:hAnsi="Arial" w:cs="Arial"/>
          <w:sz w:val="28"/>
          <w:szCs w:val="28"/>
        </w:rPr>
        <w:t xml:space="preserve">. </w:t>
      </w:r>
      <w:r w:rsidR="002B521A" w:rsidRPr="000B5BC1">
        <w:rPr>
          <w:rFonts w:ascii="Arial" w:hAnsi="Arial" w:cs="Arial"/>
          <w:sz w:val="28"/>
          <w:szCs w:val="28"/>
        </w:rPr>
        <w:t xml:space="preserve">Registered </w:t>
      </w:r>
      <w:r w:rsidR="00354E44" w:rsidRPr="000B5BC1">
        <w:rPr>
          <w:rFonts w:ascii="Arial" w:hAnsi="Arial" w:cs="Arial"/>
          <w:sz w:val="28"/>
          <w:szCs w:val="28"/>
        </w:rPr>
        <w:t>Firearm</w:t>
      </w:r>
      <w:r w:rsidR="002B521A" w:rsidRPr="000B5BC1">
        <w:rPr>
          <w:rFonts w:ascii="Arial" w:hAnsi="Arial" w:cs="Arial"/>
          <w:sz w:val="28"/>
          <w:szCs w:val="28"/>
        </w:rPr>
        <w:t xml:space="preserve"> D</w:t>
      </w:r>
      <w:r w:rsidR="00354E44" w:rsidRPr="000B5BC1">
        <w:rPr>
          <w:rFonts w:ascii="Arial" w:hAnsi="Arial" w:cs="Arial"/>
          <w:sz w:val="28"/>
          <w:szCs w:val="28"/>
        </w:rPr>
        <w:t>ealers</w:t>
      </w:r>
      <w:bookmarkEnd w:id="11"/>
    </w:p>
    <w:p w:rsidR="00354E44" w:rsidRPr="00CB37CB" w:rsidRDefault="00354E44" w:rsidP="00B60BB8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 xml:space="preserve">There were </w:t>
      </w:r>
      <w:r w:rsidR="006138D9">
        <w:rPr>
          <w:rFonts w:ascii="Arial" w:hAnsi="Arial" w:cs="Arial"/>
          <w:color w:val="FF0000"/>
        </w:rPr>
        <w:t>335</w:t>
      </w:r>
      <w:r w:rsidRPr="00CB37CB">
        <w:rPr>
          <w:rFonts w:ascii="Arial" w:hAnsi="Arial" w:cs="Arial"/>
          <w:color w:val="FF0000"/>
        </w:rPr>
        <w:t xml:space="preserve"> </w:t>
      </w:r>
      <w:r w:rsidRPr="00CB37CB">
        <w:rPr>
          <w:rFonts w:ascii="Arial" w:hAnsi="Arial" w:cs="Arial"/>
        </w:rPr>
        <w:t>registered firearm dealers i</w:t>
      </w:r>
      <w:r w:rsidR="00EF3CB5" w:rsidRPr="00CB37CB">
        <w:rPr>
          <w:rFonts w:ascii="Arial" w:hAnsi="Arial" w:cs="Arial"/>
        </w:rPr>
        <w:t>n Scotland as at</w:t>
      </w:r>
      <w:r w:rsidR="00EE2FDE" w:rsidRPr="00CB37CB">
        <w:rPr>
          <w:rFonts w:ascii="Arial" w:hAnsi="Arial" w:cs="Arial"/>
        </w:rPr>
        <w:t xml:space="preserve"> </w:t>
      </w:r>
      <w:r w:rsidR="00381A6B" w:rsidRPr="00CB37CB">
        <w:rPr>
          <w:rFonts w:ascii="Arial" w:hAnsi="Arial" w:cs="Arial"/>
        </w:rPr>
        <w:t>3</w:t>
      </w:r>
      <w:r w:rsidR="00EE2FDE" w:rsidRPr="00CB37CB">
        <w:rPr>
          <w:rFonts w:ascii="Arial" w:hAnsi="Arial" w:cs="Arial"/>
        </w:rPr>
        <w:t>1</w:t>
      </w:r>
      <w:r w:rsidR="00E228F6" w:rsidRPr="00CB37CB">
        <w:rPr>
          <w:rFonts w:ascii="Arial" w:hAnsi="Arial" w:cs="Arial"/>
        </w:rPr>
        <w:t xml:space="preserve"> </w:t>
      </w:r>
      <w:r w:rsidR="00596F90">
        <w:rPr>
          <w:rFonts w:ascii="Arial" w:hAnsi="Arial" w:cs="Arial"/>
        </w:rPr>
        <w:t>March 2023</w:t>
      </w:r>
      <w:r w:rsidRPr="00CB37CB">
        <w:rPr>
          <w:rFonts w:ascii="Arial" w:hAnsi="Arial" w:cs="Arial"/>
        </w:rPr>
        <w:t xml:space="preserve">. </w:t>
      </w:r>
    </w:p>
    <w:p w:rsidR="002954F0" w:rsidRPr="00CB37CB" w:rsidRDefault="002954F0" w:rsidP="002954F0">
      <w:pPr>
        <w:pStyle w:val="ListParagraph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There were </w:t>
      </w:r>
      <w:r w:rsidR="002E09FC" w:rsidRPr="00CB37CB">
        <w:rPr>
          <w:rFonts w:ascii="Arial" w:eastAsia="Times New Roman" w:hAnsi="Arial" w:cs="Arial"/>
          <w:color w:val="FF0000"/>
        </w:rPr>
        <w:t>1</w:t>
      </w:r>
      <w:r w:rsidR="00596F90">
        <w:rPr>
          <w:rFonts w:ascii="Arial" w:eastAsia="Times New Roman" w:hAnsi="Arial" w:cs="Arial"/>
          <w:color w:val="FF0000"/>
        </w:rPr>
        <w:t>4</w:t>
      </w:r>
      <w:r w:rsidRPr="00CB37CB">
        <w:rPr>
          <w:rFonts w:ascii="Arial" w:eastAsia="Times New Roman" w:hAnsi="Arial" w:cs="Arial"/>
        </w:rPr>
        <w:t xml:space="preserve"> new applications for registration in the year from 1</w:t>
      </w:r>
      <w:r w:rsidR="002B521A" w:rsidRPr="00CB37CB">
        <w:rPr>
          <w:rFonts w:ascii="Arial" w:eastAsia="Times New Roman" w:hAnsi="Arial" w:cs="Arial"/>
        </w:rPr>
        <w:t xml:space="preserve"> April </w:t>
      </w:r>
      <w:r w:rsidR="00596F90">
        <w:rPr>
          <w:rFonts w:ascii="Arial" w:eastAsia="Times New Roman" w:hAnsi="Arial" w:cs="Arial"/>
        </w:rPr>
        <w:t>2022</w:t>
      </w:r>
      <w:r w:rsidRPr="00CB37CB">
        <w:rPr>
          <w:rFonts w:ascii="Arial" w:eastAsia="Times New Roman" w:hAnsi="Arial" w:cs="Arial"/>
        </w:rPr>
        <w:t xml:space="preserve"> to 31</w:t>
      </w:r>
      <w:r w:rsidR="002B521A" w:rsidRPr="00CB37CB">
        <w:rPr>
          <w:rFonts w:ascii="Arial" w:eastAsia="Times New Roman" w:hAnsi="Arial" w:cs="Arial"/>
        </w:rPr>
        <w:t xml:space="preserve"> March </w:t>
      </w:r>
      <w:r w:rsidR="00596F90">
        <w:rPr>
          <w:rFonts w:ascii="Arial" w:eastAsia="Times New Roman" w:hAnsi="Arial" w:cs="Arial"/>
        </w:rPr>
        <w:t>2023</w:t>
      </w:r>
      <w:r w:rsidRPr="00CB37CB">
        <w:rPr>
          <w:rFonts w:ascii="Arial" w:eastAsia="Times New Roman" w:hAnsi="Arial" w:cs="Arial"/>
        </w:rPr>
        <w:t xml:space="preserve">, of which </w:t>
      </w:r>
      <w:r w:rsidR="00596F90">
        <w:rPr>
          <w:rFonts w:ascii="Arial" w:eastAsia="Times New Roman" w:hAnsi="Arial" w:cs="Arial"/>
          <w:color w:val="FF0000"/>
        </w:rPr>
        <w:t>14</w:t>
      </w:r>
      <w:r w:rsidRPr="00CB37CB">
        <w:rPr>
          <w:rFonts w:ascii="Arial" w:eastAsia="Times New Roman" w:hAnsi="Arial" w:cs="Arial"/>
        </w:rPr>
        <w:t xml:space="preserve"> were granted and </w:t>
      </w:r>
      <w:r w:rsidR="002E09FC" w:rsidRPr="00CB37CB">
        <w:rPr>
          <w:rFonts w:ascii="Arial" w:eastAsia="Times New Roman" w:hAnsi="Arial" w:cs="Arial"/>
          <w:color w:val="FF0000"/>
        </w:rPr>
        <w:t>0</w:t>
      </w:r>
      <w:r w:rsidRPr="00CB37CB">
        <w:rPr>
          <w:rFonts w:ascii="Arial" w:eastAsia="Times New Roman" w:hAnsi="Arial" w:cs="Arial"/>
          <w:color w:val="FF0000"/>
        </w:rPr>
        <w:t xml:space="preserve"> </w:t>
      </w:r>
      <w:r w:rsidRPr="00CB37CB">
        <w:rPr>
          <w:rFonts w:ascii="Arial" w:eastAsia="Times New Roman" w:hAnsi="Arial" w:cs="Arial"/>
        </w:rPr>
        <w:t>refused.</w:t>
      </w:r>
    </w:p>
    <w:p w:rsidR="00FC007C" w:rsidRPr="00CB37CB" w:rsidRDefault="002954F0" w:rsidP="00FC007C">
      <w:pPr>
        <w:pStyle w:val="ListParagraph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</w:rPr>
      </w:pPr>
      <w:r w:rsidRPr="00CB37CB">
        <w:rPr>
          <w:rFonts w:ascii="Arial" w:eastAsia="Times New Roman" w:hAnsi="Arial" w:cs="Arial"/>
        </w:rPr>
        <w:t xml:space="preserve">There were </w:t>
      </w:r>
      <w:r w:rsidR="00596F90">
        <w:rPr>
          <w:rFonts w:ascii="Arial" w:eastAsia="Times New Roman" w:hAnsi="Arial" w:cs="Arial"/>
          <w:color w:val="FF0000"/>
        </w:rPr>
        <w:t>140</w:t>
      </w:r>
      <w:r w:rsidRPr="00CB37CB">
        <w:rPr>
          <w:rFonts w:ascii="Arial" w:eastAsia="Times New Roman" w:hAnsi="Arial" w:cs="Arial"/>
        </w:rPr>
        <w:t xml:space="preserve"> renewal applications for registration in the year from </w:t>
      </w:r>
      <w:r w:rsidR="00596F90">
        <w:rPr>
          <w:rFonts w:ascii="Arial" w:eastAsia="Times New Roman" w:hAnsi="Arial" w:cs="Arial"/>
        </w:rPr>
        <w:t>1 April 2022 to 31 March 2023</w:t>
      </w:r>
      <w:r w:rsidR="00E228F6" w:rsidRPr="00CB37CB">
        <w:rPr>
          <w:rFonts w:ascii="Arial" w:eastAsia="Times New Roman" w:hAnsi="Arial" w:cs="Arial"/>
        </w:rPr>
        <w:t xml:space="preserve"> </w:t>
      </w:r>
      <w:r w:rsidR="008434A1" w:rsidRPr="00CB37CB">
        <w:rPr>
          <w:rFonts w:ascii="Arial" w:eastAsia="Times New Roman" w:hAnsi="Arial" w:cs="Arial"/>
        </w:rPr>
        <w:t xml:space="preserve">of which </w:t>
      </w:r>
      <w:r w:rsidR="002E09FC" w:rsidRPr="00CB37CB">
        <w:rPr>
          <w:rFonts w:ascii="Arial" w:eastAsia="Times New Roman" w:hAnsi="Arial" w:cs="Arial"/>
          <w:color w:val="FF0000"/>
        </w:rPr>
        <w:t>0</w:t>
      </w:r>
      <w:r w:rsidR="002E09FC" w:rsidRPr="00CB37CB">
        <w:rPr>
          <w:rFonts w:ascii="Arial" w:eastAsia="Times New Roman" w:hAnsi="Arial" w:cs="Arial"/>
        </w:rPr>
        <w:t xml:space="preserve"> were</w:t>
      </w:r>
      <w:r w:rsidR="008434A1" w:rsidRPr="00CB37CB">
        <w:rPr>
          <w:rFonts w:ascii="Arial" w:eastAsia="Times New Roman" w:hAnsi="Arial" w:cs="Arial"/>
        </w:rPr>
        <w:t xml:space="preserve"> refused</w:t>
      </w:r>
      <w:r w:rsidRPr="00CB37CB">
        <w:rPr>
          <w:rFonts w:ascii="Arial" w:eastAsia="Times New Roman" w:hAnsi="Arial" w:cs="Arial"/>
        </w:rPr>
        <w:t>.</w:t>
      </w:r>
    </w:p>
    <w:p w:rsidR="00354E44" w:rsidRPr="000B5BC1" w:rsidRDefault="002E47AD" w:rsidP="00CB37CB">
      <w:pPr>
        <w:pStyle w:val="Heading1"/>
        <w:rPr>
          <w:rFonts w:ascii="Arial" w:hAnsi="Arial" w:cs="Arial"/>
          <w:sz w:val="28"/>
          <w:szCs w:val="28"/>
        </w:rPr>
      </w:pPr>
      <w:bookmarkStart w:id="12" w:name="_Toc133583640"/>
      <w:r>
        <w:rPr>
          <w:rFonts w:ascii="Arial" w:hAnsi="Arial" w:cs="Arial"/>
          <w:sz w:val="28"/>
          <w:szCs w:val="28"/>
        </w:rPr>
        <w:t>5</w:t>
      </w:r>
      <w:r w:rsidR="00514540" w:rsidRPr="000B5BC1">
        <w:rPr>
          <w:rFonts w:ascii="Arial" w:hAnsi="Arial" w:cs="Arial"/>
          <w:sz w:val="28"/>
          <w:szCs w:val="28"/>
        </w:rPr>
        <w:t>. Visitors’ P</w:t>
      </w:r>
      <w:r w:rsidR="00354E44" w:rsidRPr="000B5BC1">
        <w:rPr>
          <w:rFonts w:ascii="Arial" w:hAnsi="Arial" w:cs="Arial"/>
          <w:sz w:val="28"/>
          <w:szCs w:val="28"/>
        </w:rPr>
        <w:t>ermits</w:t>
      </w:r>
      <w:bookmarkEnd w:id="12"/>
    </w:p>
    <w:p w:rsidR="00E228F6" w:rsidRPr="00CB37CB" w:rsidRDefault="00E228F6" w:rsidP="00E228F6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>Visitors’ permit</w:t>
      </w:r>
      <w:r w:rsidR="006C4CD7" w:rsidRPr="00CB37CB">
        <w:rPr>
          <w:rFonts w:ascii="Arial" w:hAnsi="Arial" w:cs="Arial"/>
        </w:rPr>
        <w:t>s</w:t>
      </w:r>
      <w:r w:rsidR="00276B40">
        <w:rPr>
          <w:rFonts w:ascii="Arial" w:hAnsi="Arial" w:cs="Arial"/>
        </w:rPr>
        <w:t xml:space="preserve"> allow</w:t>
      </w:r>
      <w:r w:rsidRPr="00CB37CB">
        <w:rPr>
          <w:rFonts w:ascii="Arial" w:hAnsi="Arial" w:cs="Arial"/>
        </w:rPr>
        <w:t xml:space="preserve"> visitors to Great Britain to possess a firearm, shotgun, air weapon or ammunition without holding a certificate. Visitors’ permits are usually granted enabling the holder to attend organised shoots such as deer stalking or competitive target shooting events</w:t>
      </w:r>
      <w:r w:rsidR="000E0699">
        <w:rPr>
          <w:rFonts w:ascii="Arial" w:hAnsi="Arial" w:cs="Arial"/>
        </w:rPr>
        <w:t xml:space="preserve">.  </w:t>
      </w:r>
      <w:r w:rsidRPr="00CB37CB">
        <w:rPr>
          <w:rFonts w:ascii="Arial" w:hAnsi="Arial" w:cs="Arial"/>
        </w:rPr>
        <w:t xml:space="preserve">The following information relates to visitors’ permits issued in Scotland. </w:t>
      </w:r>
    </w:p>
    <w:p w:rsidR="007A1E32" w:rsidRPr="00CB37CB" w:rsidRDefault="00F97704" w:rsidP="00B60BB8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>There were</w:t>
      </w:r>
      <w:r w:rsidR="00EF3CB5" w:rsidRPr="00CB37CB">
        <w:rPr>
          <w:rFonts w:ascii="Arial" w:hAnsi="Arial" w:cs="Arial"/>
        </w:rPr>
        <w:t xml:space="preserve"> </w:t>
      </w:r>
      <w:r w:rsidR="00596F90">
        <w:rPr>
          <w:rFonts w:ascii="Arial" w:hAnsi="Arial" w:cs="Arial"/>
          <w:color w:val="FF0000"/>
        </w:rPr>
        <w:t>1027</w:t>
      </w:r>
      <w:r w:rsidR="00354E44" w:rsidRPr="00CB37CB">
        <w:rPr>
          <w:rFonts w:ascii="Arial" w:hAnsi="Arial" w:cs="Arial"/>
          <w:color w:val="FF0000"/>
        </w:rPr>
        <w:t xml:space="preserve"> </w:t>
      </w:r>
      <w:r w:rsidR="00354E44" w:rsidRPr="00CB37CB">
        <w:rPr>
          <w:rFonts w:ascii="Arial" w:hAnsi="Arial" w:cs="Arial"/>
        </w:rPr>
        <w:t>visitors’ permits</w:t>
      </w:r>
      <w:r w:rsidRPr="00CB37CB">
        <w:rPr>
          <w:rFonts w:ascii="Arial" w:hAnsi="Arial" w:cs="Arial"/>
        </w:rPr>
        <w:t xml:space="preserve"> granted</w:t>
      </w:r>
      <w:r w:rsidR="00354E44" w:rsidRPr="00CB37CB">
        <w:rPr>
          <w:rFonts w:ascii="Arial" w:hAnsi="Arial" w:cs="Arial"/>
        </w:rPr>
        <w:t xml:space="preserve"> for firear</w:t>
      </w:r>
      <w:r w:rsidR="00EF3CB5" w:rsidRPr="00CB37CB">
        <w:rPr>
          <w:rFonts w:ascii="Arial" w:hAnsi="Arial" w:cs="Arial"/>
        </w:rPr>
        <w:t>ms</w:t>
      </w:r>
      <w:r w:rsidRPr="00CB37CB">
        <w:rPr>
          <w:rFonts w:ascii="Arial" w:hAnsi="Arial" w:cs="Arial"/>
        </w:rPr>
        <w:t xml:space="preserve"> as at 31</w:t>
      </w:r>
      <w:r w:rsidR="002B521A" w:rsidRPr="00CB37CB">
        <w:rPr>
          <w:rFonts w:ascii="Arial" w:hAnsi="Arial" w:cs="Arial"/>
        </w:rPr>
        <w:t xml:space="preserve"> March </w:t>
      </w:r>
      <w:r w:rsidR="00596F90">
        <w:rPr>
          <w:rFonts w:ascii="Arial" w:hAnsi="Arial" w:cs="Arial"/>
        </w:rPr>
        <w:t>2023</w:t>
      </w:r>
      <w:r w:rsidR="00241190" w:rsidRPr="00CB37CB">
        <w:rPr>
          <w:rFonts w:ascii="Arial" w:hAnsi="Arial" w:cs="Arial"/>
        </w:rPr>
        <w:t>.</w:t>
      </w:r>
      <w:r w:rsidR="002050BF" w:rsidRPr="00CB37CB">
        <w:rPr>
          <w:rFonts w:ascii="Arial" w:hAnsi="Arial" w:cs="Arial"/>
        </w:rPr>
        <w:t xml:space="preserve"> </w:t>
      </w:r>
    </w:p>
    <w:p w:rsidR="00241190" w:rsidRPr="00CB37CB" w:rsidRDefault="002050BF" w:rsidP="00B60BB8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 xml:space="preserve">There were </w:t>
      </w:r>
      <w:r w:rsidR="00596F90">
        <w:rPr>
          <w:rFonts w:ascii="Arial" w:hAnsi="Arial" w:cs="Arial"/>
          <w:color w:val="FF0000"/>
        </w:rPr>
        <w:t>2458</w:t>
      </w:r>
      <w:r w:rsidR="00354E44" w:rsidRPr="00CB37CB">
        <w:rPr>
          <w:rFonts w:ascii="Arial" w:hAnsi="Arial" w:cs="Arial"/>
          <w:color w:val="FF0000"/>
        </w:rPr>
        <w:t xml:space="preserve"> </w:t>
      </w:r>
      <w:r w:rsidR="00F97704" w:rsidRPr="00CB37CB">
        <w:rPr>
          <w:rFonts w:ascii="Arial" w:hAnsi="Arial" w:cs="Arial"/>
        </w:rPr>
        <w:t xml:space="preserve">visitors’ permits granted for shotguns as at </w:t>
      </w:r>
      <w:r w:rsidR="00596F90">
        <w:rPr>
          <w:rFonts w:ascii="Arial" w:hAnsi="Arial" w:cs="Arial"/>
        </w:rPr>
        <w:t>31 March 2023</w:t>
      </w:r>
      <w:r w:rsidR="00F97704" w:rsidRPr="00CB37CB">
        <w:rPr>
          <w:rFonts w:ascii="Arial" w:hAnsi="Arial" w:cs="Arial"/>
        </w:rPr>
        <w:t>.</w:t>
      </w:r>
    </w:p>
    <w:p w:rsidR="00354E44" w:rsidRPr="00CB37CB" w:rsidRDefault="00F57A17" w:rsidP="00B60BB8">
      <w:pPr>
        <w:pStyle w:val="NormalWeb"/>
        <w:spacing w:line="360" w:lineRule="atLeast"/>
        <w:rPr>
          <w:rFonts w:ascii="Arial" w:hAnsi="Arial" w:cs="Arial"/>
        </w:rPr>
      </w:pPr>
      <w:r w:rsidRPr="00CB37CB">
        <w:rPr>
          <w:rFonts w:ascii="Arial" w:hAnsi="Arial" w:cs="Arial"/>
        </w:rPr>
        <w:t xml:space="preserve">There were </w:t>
      </w:r>
      <w:r w:rsidR="00596F90">
        <w:rPr>
          <w:rFonts w:ascii="Arial" w:hAnsi="Arial" w:cs="Arial"/>
          <w:color w:val="FF0000"/>
        </w:rPr>
        <w:t>56</w:t>
      </w:r>
      <w:r w:rsidRPr="00CB37CB">
        <w:rPr>
          <w:rFonts w:ascii="Arial" w:hAnsi="Arial" w:cs="Arial"/>
          <w:color w:val="FF0000"/>
        </w:rPr>
        <w:t xml:space="preserve"> </w:t>
      </w:r>
      <w:r w:rsidR="00F97704" w:rsidRPr="00CB37CB">
        <w:rPr>
          <w:rFonts w:ascii="Arial" w:hAnsi="Arial" w:cs="Arial"/>
        </w:rPr>
        <w:t xml:space="preserve">visitors’ permits granted for air weapons as at </w:t>
      </w:r>
      <w:r w:rsidR="00596F90">
        <w:rPr>
          <w:rFonts w:ascii="Arial" w:hAnsi="Arial" w:cs="Arial"/>
        </w:rPr>
        <w:t>31 March 2023</w:t>
      </w:r>
      <w:r w:rsidR="00F97704" w:rsidRPr="00CB37CB">
        <w:rPr>
          <w:rFonts w:ascii="Arial" w:hAnsi="Arial" w:cs="Arial"/>
        </w:rPr>
        <w:t>.</w:t>
      </w:r>
    </w:p>
    <w:p w:rsidR="00E228F6" w:rsidRPr="003029DE" w:rsidRDefault="00132BD4" w:rsidP="003029DE">
      <w:pPr>
        <w:pStyle w:val="Heading1"/>
        <w:rPr>
          <w:rFonts w:ascii="Arial" w:hAnsi="Arial" w:cs="Arial"/>
          <w:sz w:val="24"/>
          <w:szCs w:val="24"/>
        </w:rPr>
      </w:pPr>
      <w:bookmarkStart w:id="13" w:name="_Toc133583641"/>
      <w:r>
        <w:rPr>
          <w:rFonts w:ascii="Arial" w:hAnsi="Arial" w:cs="Arial"/>
          <w:sz w:val="24"/>
          <w:szCs w:val="24"/>
        </w:rPr>
        <w:t>Table</w:t>
      </w:r>
      <w:r w:rsidR="00CB37CB" w:rsidRPr="003029DE">
        <w:rPr>
          <w:rFonts w:ascii="Arial" w:hAnsi="Arial" w:cs="Arial"/>
          <w:sz w:val="24"/>
          <w:szCs w:val="24"/>
        </w:rPr>
        <w:t>:</w:t>
      </w:r>
      <w:r w:rsidR="00377AB9" w:rsidRPr="003029DE">
        <w:rPr>
          <w:rFonts w:ascii="Arial" w:hAnsi="Arial" w:cs="Arial"/>
          <w:sz w:val="24"/>
          <w:szCs w:val="24"/>
        </w:rPr>
        <w:t xml:space="preserve"> </w:t>
      </w:r>
      <w:r w:rsidR="006A685B" w:rsidRPr="003029DE">
        <w:rPr>
          <w:rFonts w:ascii="Arial" w:hAnsi="Arial" w:cs="Arial"/>
          <w:sz w:val="24"/>
          <w:szCs w:val="24"/>
        </w:rPr>
        <w:t>Visitors permi</w:t>
      </w:r>
      <w:r w:rsidR="002937CA" w:rsidRPr="003029DE">
        <w:rPr>
          <w:rFonts w:ascii="Arial" w:hAnsi="Arial" w:cs="Arial"/>
          <w:sz w:val="24"/>
          <w:szCs w:val="24"/>
        </w:rPr>
        <w:t>t yearly statistical comparison</w:t>
      </w:r>
      <w:bookmarkEnd w:id="13"/>
    </w:p>
    <w:p w:rsidR="007E21EA" w:rsidRPr="00CB37CB" w:rsidRDefault="001E3F5B" w:rsidP="00C077A5">
      <w:pPr>
        <w:pStyle w:val="NormalWeb"/>
        <w:spacing w:line="360" w:lineRule="atLeast"/>
        <w:rPr>
          <w:rFonts w:ascii="Arial" w:hAnsi="Arial" w:cs="Arial"/>
        </w:rPr>
      </w:pPr>
      <w:bookmarkStart w:id="14" w:name="_GoBack"/>
      <w:r>
        <w:rPr>
          <w:noProof/>
        </w:rPr>
        <w:lastRenderedPageBreak/>
        <w:drawing>
          <wp:inline distT="0" distB="0" distL="0" distR="0" wp14:anchorId="665F0320" wp14:editId="71AEA399">
            <wp:extent cx="5925820" cy="3088640"/>
            <wp:effectExtent l="0" t="0" r="17780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14"/>
    </w:p>
    <w:sectPr w:rsidR="007E21EA" w:rsidRPr="00CB37CB" w:rsidSect="004C19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440" w:left="1440" w:header="283" w:footer="45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39" w:rsidRDefault="00286639" w:rsidP="00DB1357">
      <w:r>
        <w:separator/>
      </w:r>
    </w:p>
  </w:endnote>
  <w:endnote w:type="continuationSeparator" w:id="0">
    <w:p w:rsidR="00286639" w:rsidRDefault="00286639" w:rsidP="00DB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39" w:rsidRDefault="00286639">
    <w:pPr>
      <w:pStyle w:val="Footer"/>
    </w:pPr>
  </w:p>
  <w:p w:rsidR="00286639" w:rsidRDefault="00286639"/>
  <w:p w:rsidR="00286639" w:rsidRDefault="00286639" w:rsidP="005D5861">
    <w:pPr>
      <w:jc w:val="center"/>
    </w:pPr>
    <w:r>
      <w:rPr>
        <w:b/>
        <w:color w:val="FF0000"/>
      </w:rPr>
      <w:fldChar w:fldCharType="begin"/>
    </w:r>
    <w:r>
      <w:rPr>
        <w:b/>
        <w:color w:val="FF0000"/>
      </w:rPr>
      <w:instrText xml:space="preserve"> DOCPROPERTY ClassificationMarking \* MERGEFORMAT </w:instrText>
    </w:r>
    <w:r>
      <w:rPr>
        <w:b/>
        <w:color w:val="FF0000"/>
      </w:rPr>
      <w:fldChar w:fldCharType="separate"/>
    </w:r>
    <w:r w:rsidR="006B592E">
      <w:rPr>
        <w:b/>
        <w:color w:val="FF0000"/>
      </w:rPr>
      <w:t>OFFICIAL</w:t>
    </w:r>
    <w:r>
      <w:rPr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619421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639" w:rsidRPr="00675CFA" w:rsidRDefault="00286639">
        <w:pPr>
          <w:pStyle w:val="Footer"/>
          <w:jc w:val="right"/>
          <w:rPr>
            <w:rFonts w:ascii="Arial" w:hAnsi="Arial" w:cs="Arial"/>
          </w:rPr>
        </w:pPr>
        <w:r w:rsidRPr="00675CFA">
          <w:rPr>
            <w:rFonts w:ascii="Arial" w:hAnsi="Arial" w:cs="Arial"/>
          </w:rPr>
          <w:t xml:space="preserve">Page </w:t>
        </w:r>
        <w:r w:rsidRPr="00675CFA">
          <w:rPr>
            <w:rFonts w:ascii="Arial" w:hAnsi="Arial" w:cs="Arial"/>
          </w:rPr>
          <w:fldChar w:fldCharType="begin"/>
        </w:r>
        <w:r w:rsidRPr="00675CFA">
          <w:rPr>
            <w:rFonts w:ascii="Arial" w:hAnsi="Arial" w:cs="Arial"/>
          </w:rPr>
          <w:instrText xml:space="preserve"> PAGE   \* MERGEFORMAT </w:instrText>
        </w:r>
        <w:r w:rsidRPr="00675CFA">
          <w:rPr>
            <w:rFonts w:ascii="Arial" w:hAnsi="Arial" w:cs="Arial"/>
          </w:rPr>
          <w:fldChar w:fldCharType="separate"/>
        </w:r>
        <w:r w:rsidR="006B592E">
          <w:rPr>
            <w:rFonts w:ascii="Arial" w:hAnsi="Arial" w:cs="Arial"/>
            <w:noProof/>
          </w:rPr>
          <w:t>2</w:t>
        </w:r>
        <w:r w:rsidRPr="00675CFA">
          <w:rPr>
            <w:rFonts w:ascii="Arial" w:hAnsi="Arial" w:cs="Arial"/>
            <w:noProof/>
          </w:rPr>
          <w:fldChar w:fldCharType="end"/>
        </w:r>
      </w:p>
    </w:sdtContent>
  </w:sdt>
  <w:p w:rsidR="00286639" w:rsidRDefault="00286639" w:rsidP="00B00CC9">
    <w:pPr>
      <w:pStyle w:val="Footer"/>
      <w:tabs>
        <w:tab w:val="left" w:pos="6225"/>
      </w:tabs>
      <w:jc w:val="center"/>
      <w:rPr>
        <w:rFonts w:ascii="Arial" w:hAnsi="Arial" w:cs="Arial"/>
      </w:rPr>
    </w:pPr>
  </w:p>
  <w:p w:rsidR="00286639" w:rsidRPr="00CD1AE2" w:rsidRDefault="00286639" w:rsidP="009527E8">
    <w:pPr>
      <w:pStyle w:val="Footer"/>
      <w:tabs>
        <w:tab w:val="left" w:pos="6225"/>
      </w:tabs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DOCPROPERTY ClassificationMarking \* MERGEFORMAT </w:instrText>
    </w:r>
    <w:r>
      <w:rPr>
        <w:rFonts w:ascii="Arial" w:hAnsi="Arial" w:cs="Arial"/>
      </w:rPr>
      <w:fldChar w:fldCharType="separate"/>
    </w:r>
    <w:r w:rsidR="006B592E" w:rsidRPr="006B592E">
      <w:rPr>
        <w:b/>
        <w:color w:val="FF0000"/>
      </w:rPr>
      <w:t>OFFICIAL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39" w:rsidRDefault="00286639" w:rsidP="005D5861">
    <w:pPr>
      <w:pStyle w:val="Footer"/>
      <w:jc w:val="center"/>
    </w:pPr>
  </w:p>
  <w:p w:rsidR="00286639" w:rsidRDefault="00286639" w:rsidP="00FC007C">
    <w:pPr>
      <w:pStyle w:val="Footer"/>
      <w:jc w:val="center"/>
    </w:pPr>
    <w:r>
      <w:rPr>
        <w:b/>
        <w:color w:val="FF0000"/>
      </w:rPr>
      <w:fldChar w:fldCharType="begin"/>
    </w:r>
    <w:r>
      <w:rPr>
        <w:b/>
        <w:color w:val="FF0000"/>
      </w:rPr>
      <w:instrText xml:space="preserve"> DOCPROPERTY ClassificationMarking \* MERGEFORMAT </w:instrText>
    </w:r>
    <w:r>
      <w:rPr>
        <w:b/>
        <w:color w:val="FF0000"/>
      </w:rPr>
      <w:fldChar w:fldCharType="separate"/>
    </w:r>
    <w:r w:rsidR="006B592E">
      <w:rPr>
        <w:b/>
        <w:color w:val="FF0000"/>
      </w:rPr>
      <w:t>OFFICIAL</w:t>
    </w:r>
    <w:r>
      <w:rPr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39" w:rsidRDefault="00286639" w:rsidP="00DB1357">
      <w:r>
        <w:separator/>
      </w:r>
    </w:p>
  </w:footnote>
  <w:footnote w:type="continuationSeparator" w:id="0">
    <w:p w:rsidR="00286639" w:rsidRDefault="00286639" w:rsidP="00DB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39" w:rsidRDefault="00286639" w:rsidP="005D5861">
    <w:pPr>
      <w:pStyle w:val="Header"/>
      <w:jc w:val="center"/>
    </w:pPr>
    <w:r>
      <w:rPr>
        <w:b/>
        <w:color w:val="FF0000"/>
      </w:rPr>
      <w:fldChar w:fldCharType="begin"/>
    </w:r>
    <w:r>
      <w:rPr>
        <w:b/>
        <w:color w:val="FF0000"/>
      </w:rPr>
      <w:instrText xml:space="preserve"> DOCPROPERTY ClassificationMarking \* MERGEFORMAT </w:instrText>
    </w:r>
    <w:r>
      <w:rPr>
        <w:b/>
        <w:color w:val="FF0000"/>
      </w:rPr>
      <w:fldChar w:fldCharType="separate"/>
    </w:r>
    <w:r w:rsidR="006B592E">
      <w:rPr>
        <w:b/>
        <w:color w:val="FF0000"/>
      </w:rPr>
      <w:t>OFFICIAL</w:t>
    </w:r>
    <w:r>
      <w:rPr>
        <w:b/>
        <w:color w:val="FF0000"/>
      </w:rPr>
      <w:fldChar w:fldCharType="end"/>
    </w:r>
  </w:p>
  <w:p w:rsidR="00286639" w:rsidRDefault="002866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39" w:rsidRDefault="00286639" w:rsidP="00377AB9">
    <w:pPr>
      <w:pStyle w:val="Header"/>
      <w:jc w:val="center"/>
    </w:pPr>
    <w:r>
      <w:rPr>
        <w:b/>
        <w:color w:val="FF0000"/>
      </w:rPr>
      <w:fldChar w:fldCharType="begin"/>
    </w:r>
    <w:r>
      <w:rPr>
        <w:b/>
        <w:color w:val="FF0000"/>
      </w:rPr>
      <w:instrText xml:space="preserve"> DOCPROPERTY ClassificationMarking \* MERGEFORMAT </w:instrText>
    </w:r>
    <w:r>
      <w:rPr>
        <w:b/>
        <w:color w:val="FF0000"/>
      </w:rPr>
      <w:fldChar w:fldCharType="separate"/>
    </w:r>
    <w:r w:rsidR="006B592E">
      <w:rPr>
        <w:b/>
        <w:color w:val="FF0000"/>
      </w:rPr>
      <w:t>OFFICIAL</w:t>
    </w:r>
    <w:r>
      <w:rPr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39" w:rsidRDefault="00286639" w:rsidP="005D5861">
    <w:pPr>
      <w:pStyle w:val="Header"/>
      <w:jc w:val="center"/>
    </w:pPr>
    <w:r>
      <w:rPr>
        <w:b/>
        <w:color w:val="FF0000"/>
      </w:rPr>
      <w:fldChar w:fldCharType="begin"/>
    </w:r>
    <w:r>
      <w:rPr>
        <w:b/>
        <w:color w:val="FF0000"/>
      </w:rPr>
      <w:instrText xml:space="preserve"> DOCPROPERTY ClassificationMarking \* MERGEFORMAT </w:instrText>
    </w:r>
    <w:r>
      <w:rPr>
        <w:b/>
        <w:color w:val="FF0000"/>
      </w:rPr>
      <w:fldChar w:fldCharType="separate"/>
    </w:r>
    <w:r w:rsidR="006B592E">
      <w:rPr>
        <w:b/>
        <w:color w:val="FF0000"/>
      </w:rPr>
      <w:t>OFFICIAL</w:t>
    </w:r>
    <w:r>
      <w:rPr>
        <w:b/>
        <w:color w:val="FF0000"/>
      </w:rPr>
      <w:fldChar w:fldCharType="end"/>
    </w:r>
  </w:p>
  <w:p w:rsidR="00286639" w:rsidRDefault="002866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76D"/>
    <w:multiLevelType w:val="hybridMultilevel"/>
    <w:tmpl w:val="DBB66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DE8"/>
    <w:multiLevelType w:val="hybridMultilevel"/>
    <w:tmpl w:val="4864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3F85"/>
    <w:multiLevelType w:val="multilevel"/>
    <w:tmpl w:val="3D48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A17C4"/>
    <w:multiLevelType w:val="hybridMultilevel"/>
    <w:tmpl w:val="F11C7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15F4"/>
    <w:multiLevelType w:val="multilevel"/>
    <w:tmpl w:val="BD5C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04084"/>
    <w:multiLevelType w:val="multilevel"/>
    <w:tmpl w:val="872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719CC"/>
    <w:multiLevelType w:val="hybridMultilevel"/>
    <w:tmpl w:val="C6EC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F70E3"/>
    <w:multiLevelType w:val="multilevel"/>
    <w:tmpl w:val="64F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E645DF"/>
    <w:multiLevelType w:val="hybridMultilevel"/>
    <w:tmpl w:val="8138B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381C20"/>
    <w:multiLevelType w:val="hybridMultilevel"/>
    <w:tmpl w:val="728C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6006C"/>
    <w:multiLevelType w:val="multilevel"/>
    <w:tmpl w:val="C53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56E3B"/>
    <w:multiLevelType w:val="multilevel"/>
    <w:tmpl w:val="4CEA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F06"/>
    <w:multiLevelType w:val="hybridMultilevel"/>
    <w:tmpl w:val="079E7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947"/>
    <w:multiLevelType w:val="hybridMultilevel"/>
    <w:tmpl w:val="4A726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41BE4"/>
    <w:multiLevelType w:val="multilevel"/>
    <w:tmpl w:val="4642AD5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CA7429"/>
    <w:multiLevelType w:val="hybridMultilevel"/>
    <w:tmpl w:val="2AC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172FD"/>
    <w:multiLevelType w:val="hybridMultilevel"/>
    <w:tmpl w:val="3D5E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005C8"/>
    <w:multiLevelType w:val="hybridMultilevel"/>
    <w:tmpl w:val="DD328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917D7A"/>
    <w:multiLevelType w:val="hybridMultilevel"/>
    <w:tmpl w:val="0504D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336597"/>
    <w:multiLevelType w:val="hybridMultilevel"/>
    <w:tmpl w:val="431E5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66DCA"/>
    <w:multiLevelType w:val="multilevel"/>
    <w:tmpl w:val="631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D72E90"/>
    <w:multiLevelType w:val="hybridMultilevel"/>
    <w:tmpl w:val="074E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D3DFD"/>
    <w:multiLevelType w:val="multilevel"/>
    <w:tmpl w:val="8D04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462E8"/>
    <w:multiLevelType w:val="hybridMultilevel"/>
    <w:tmpl w:val="735E373C"/>
    <w:lvl w:ilvl="0" w:tplc="7382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97836"/>
    <w:multiLevelType w:val="hybridMultilevel"/>
    <w:tmpl w:val="D7B84D90"/>
    <w:lvl w:ilvl="0" w:tplc="763A27A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854BB"/>
    <w:multiLevelType w:val="hybridMultilevel"/>
    <w:tmpl w:val="A894A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F00CD"/>
    <w:multiLevelType w:val="multilevel"/>
    <w:tmpl w:val="AB72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405D0"/>
    <w:multiLevelType w:val="hybridMultilevel"/>
    <w:tmpl w:val="5DEC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E2959"/>
    <w:multiLevelType w:val="hybridMultilevel"/>
    <w:tmpl w:val="FF6C9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9712CF"/>
    <w:multiLevelType w:val="hybridMultilevel"/>
    <w:tmpl w:val="7BACF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6444BB"/>
    <w:multiLevelType w:val="multilevel"/>
    <w:tmpl w:val="017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96AF6"/>
    <w:multiLevelType w:val="multilevel"/>
    <w:tmpl w:val="6F1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70B96"/>
    <w:multiLevelType w:val="hybridMultilevel"/>
    <w:tmpl w:val="58C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11595"/>
    <w:multiLevelType w:val="multilevel"/>
    <w:tmpl w:val="785C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26"/>
  </w:num>
  <w:num w:numId="11">
    <w:abstractNumId w:val="1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9"/>
  </w:num>
  <w:num w:numId="15">
    <w:abstractNumId w:val="29"/>
  </w:num>
  <w:num w:numId="16">
    <w:abstractNumId w:val="17"/>
  </w:num>
  <w:num w:numId="17">
    <w:abstractNumId w:val="25"/>
  </w:num>
  <w:num w:numId="18">
    <w:abstractNumId w:val="6"/>
  </w:num>
  <w:num w:numId="19">
    <w:abstractNumId w:val="32"/>
  </w:num>
  <w:num w:numId="20">
    <w:abstractNumId w:val="24"/>
  </w:num>
  <w:num w:numId="21">
    <w:abstractNumId w:val="23"/>
  </w:num>
  <w:num w:numId="22">
    <w:abstractNumId w:val="12"/>
  </w:num>
  <w:num w:numId="23">
    <w:abstractNumId w:val="28"/>
  </w:num>
  <w:num w:numId="24">
    <w:abstractNumId w:val="16"/>
  </w:num>
  <w:num w:numId="25">
    <w:abstractNumId w:val="15"/>
  </w:num>
  <w:num w:numId="26">
    <w:abstractNumId w:val="18"/>
  </w:num>
  <w:num w:numId="27">
    <w:abstractNumId w:val="9"/>
  </w:num>
  <w:num w:numId="28">
    <w:abstractNumId w:val="8"/>
  </w:num>
  <w:num w:numId="29">
    <w:abstractNumId w:val="21"/>
  </w:num>
  <w:num w:numId="30">
    <w:abstractNumId w:val="1"/>
  </w:num>
  <w:num w:numId="31">
    <w:abstractNumId w:val="14"/>
  </w:num>
  <w:num w:numId="32">
    <w:abstractNumId w:val="3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53601">
      <o:colormenu v:ext="edit" fill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44"/>
    <w:rsid w:val="00002D66"/>
    <w:rsid w:val="00005C76"/>
    <w:rsid w:val="000061A7"/>
    <w:rsid w:val="00015958"/>
    <w:rsid w:val="0002382E"/>
    <w:rsid w:val="00031647"/>
    <w:rsid w:val="00035C5B"/>
    <w:rsid w:val="00044295"/>
    <w:rsid w:val="00051323"/>
    <w:rsid w:val="00060611"/>
    <w:rsid w:val="00064AC1"/>
    <w:rsid w:val="00067D9F"/>
    <w:rsid w:val="00084DB5"/>
    <w:rsid w:val="00085354"/>
    <w:rsid w:val="00090381"/>
    <w:rsid w:val="00093BA8"/>
    <w:rsid w:val="000A3F16"/>
    <w:rsid w:val="000B1D32"/>
    <w:rsid w:val="000B2D11"/>
    <w:rsid w:val="000B5BC1"/>
    <w:rsid w:val="000D67C9"/>
    <w:rsid w:val="000E0699"/>
    <w:rsid w:val="000F349F"/>
    <w:rsid w:val="000F65C2"/>
    <w:rsid w:val="000F7435"/>
    <w:rsid w:val="001023F4"/>
    <w:rsid w:val="00104671"/>
    <w:rsid w:val="00112427"/>
    <w:rsid w:val="00123860"/>
    <w:rsid w:val="00124AD6"/>
    <w:rsid w:val="00132BD4"/>
    <w:rsid w:val="00144E46"/>
    <w:rsid w:val="00150315"/>
    <w:rsid w:val="001725A3"/>
    <w:rsid w:val="00174108"/>
    <w:rsid w:val="0017592A"/>
    <w:rsid w:val="001A4050"/>
    <w:rsid w:val="001A4350"/>
    <w:rsid w:val="001A5C3C"/>
    <w:rsid w:val="001A7DA8"/>
    <w:rsid w:val="001B194C"/>
    <w:rsid w:val="001C4F76"/>
    <w:rsid w:val="001C534E"/>
    <w:rsid w:val="001C5424"/>
    <w:rsid w:val="001D2C7D"/>
    <w:rsid w:val="001E3F5B"/>
    <w:rsid w:val="001E6925"/>
    <w:rsid w:val="001F5270"/>
    <w:rsid w:val="002003AE"/>
    <w:rsid w:val="002050BF"/>
    <w:rsid w:val="00207718"/>
    <w:rsid w:val="0021246E"/>
    <w:rsid w:val="00213ABA"/>
    <w:rsid w:val="0022069A"/>
    <w:rsid w:val="002211DC"/>
    <w:rsid w:val="00224E1B"/>
    <w:rsid w:val="002253EC"/>
    <w:rsid w:val="00231AE6"/>
    <w:rsid w:val="00231B77"/>
    <w:rsid w:val="00235068"/>
    <w:rsid w:val="00241190"/>
    <w:rsid w:val="002416C3"/>
    <w:rsid w:val="00244BE3"/>
    <w:rsid w:val="00274C53"/>
    <w:rsid w:val="00276B40"/>
    <w:rsid w:val="00277FAE"/>
    <w:rsid w:val="002824CF"/>
    <w:rsid w:val="00286639"/>
    <w:rsid w:val="00291E73"/>
    <w:rsid w:val="002937CA"/>
    <w:rsid w:val="002939EC"/>
    <w:rsid w:val="002954F0"/>
    <w:rsid w:val="002A3A04"/>
    <w:rsid w:val="002B4C53"/>
    <w:rsid w:val="002B521A"/>
    <w:rsid w:val="002B6924"/>
    <w:rsid w:val="002C14E1"/>
    <w:rsid w:val="002D01C4"/>
    <w:rsid w:val="002D6A1F"/>
    <w:rsid w:val="002E09FC"/>
    <w:rsid w:val="002E3E4D"/>
    <w:rsid w:val="002E47AD"/>
    <w:rsid w:val="002F32B0"/>
    <w:rsid w:val="003029DE"/>
    <w:rsid w:val="00325A85"/>
    <w:rsid w:val="0032692D"/>
    <w:rsid w:val="0035172D"/>
    <w:rsid w:val="00354E44"/>
    <w:rsid w:val="0035642E"/>
    <w:rsid w:val="00356C2D"/>
    <w:rsid w:val="003600B7"/>
    <w:rsid w:val="00360A85"/>
    <w:rsid w:val="00367455"/>
    <w:rsid w:val="003718B3"/>
    <w:rsid w:val="00375117"/>
    <w:rsid w:val="00375E74"/>
    <w:rsid w:val="003763F6"/>
    <w:rsid w:val="00377AB9"/>
    <w:rsid w:val="00381A6B"/>
    <w:rsid w:val="00383277"/>
    <w:rsid w:val="003A10F0"/>
    <w:rsid w:val="003A3559"/>
    <w:rsid w:val="003B06DD"/>
    <w:rsid w:val="003C0F54"/>
    <w:rsid w:val="003C2340"/>
    <w:rsid w:val="003D14B1"/>
    <w:rsid w:val="003D43FB"/>
    <w:rsid w:val="003D7130"/>
    <w:rsid w:val="003D7EEB"/>
    <w:rsid w:val="003E4A3C"/>
    <w:rsid w:val="003E685C"/>
    <w:rsid w:val="003F2EC9"/>
    <w:rsid w:val="004022A8"/>
    <w:rsid w:val="00410AC6"/>
    <w:rsid w:val="004174B0"/>
    <w:rsid w:val="00417A67"/>
    <w:rsid w:val="00420A96"/>
    <w:rsid w:val="00423557"/>
    <w:rsid w:val="00427F2F"/>
    <w:rsid w:val="0043337B"/>
    <w:rsid w:val="00435998"/>
    <w:rsid w:val="00446E31"/>
    <w:rsid w:val="00453A1D"/>
    <w:rsid w:val="00455C79"/>
    <w:rsid w:val="004747A8"/>
    <w:rsid w:val="00474E34"/>
    <w:rsid w:val="00476355"/>
    <w:rsid w:val="00476447"/>
    <w:rsid w:val="00480605"/>
    <w:rsid w:val="004905AA"/>
    <w:rsid w:val="004A0833"/>
    <w:rsid w:val="004A7879"/>
    <w:rsid w:val="004B4ED7"/>
    <w:rsid w:val="004C1960"/>
    <w:rsid w:val="004C51F2"/>
    <w:rsid w:val="004C66EB"/>
    <w:rsid w:val="004D1516"/>
    <w:rsid w:val="004D313E"/>
    <w:rsid w:val="004E39E3"/>
    <w:rsid w:val="004E706F"/>
    <w:rsid w:val="004F5407"/>
    <w:rsid w:val="004F5546"/>
    <w:rsid w:val="004F6B18"/>
    <w:rsid w:val="005001FA"/>
    <w:rsid w:val="00503A44"/>
    <w:rsid w:val="00514540"/>
    <w:rsid w:val="00521399"/>
    <w:rsid w:val="005245E8"/>
    <w:rsid w:val="00531190"/>
    <w:rsid w:val="005347B9"/>
    <w:rsid w:val="00535ADD"/>
    <w:rsid w:val="00541178"/>
    <w:rsid w:val="005514B6"/>
    <w:rsid w:val="00553895"/>
    <w:rsid w:val="005711D7"/>
    <w:rsid w:val="00581638"/>
    <w:rsid w:val="00581FAF"/>
    <w:rsid w:val="00583598"/>
    <w:rsid w:val="005858C4"/>
    <w:rsid w:val="00596F90"/>
    <w:rsid w:val="005B65C8"/>
    <w:rsid w:val="005B734F"/>
    <w:rsid w:val="005C2757"/>
    <w:rsid w:val="005D5819"/>
    <w:rsid w:val="005D5861"/>
    <w:rsid w:val="005E5A55"/>
    <w:rsid w:val="005E74B2"/>
    <w:rsid w:val="005F27B7"/>
    <w:rsid w:val="005F791D"/>
    <w:rsid w:val="005F7DEC"/>
    <w:rsid w:val="00601385"/>
    <w:rsid w:val="006138D9"/>
    <w:rsid w:val="00613A57"/>
    <w:rsid w:val="00622703"/>
    <w:rsid w:val="006337E9"/>
    <w:rsid w:val="00640824"/>
    <w:rsid w:val="00650768"/>
    <w:rsid w:val="00675CFA"/>
    <w:rsid w:val="006907FB"/>
    <w:rsid w:val="00690C5D"/>
    <w:rsid w:val="0069367C"/>
    <w:rsid w:val="006941EC"/>
    <w:rsid w:val="006950CF"/>
    <w:rsid w:val="006A3257"/>
    <w:rsid w:val="006A3C88"/>
    <w:rsid w:val="006A685B"/>
    <w:rsid w:val="006A6E21"/>
    <w:rsid w:val="006B592E"/>
    <w:rsid w:val="006B7320"/>
    <w:rsid w:val="006C4CD7"/>
    <w:rsid w:val="006C78F9"/>
    <w:rsid w:val="006D38C6"/>
    <w:rsid w:val="006E0592"/>
    <w:rsid w:val="006E15EB"/>
    <w:rsid w:val="006E20C9"/>
    <w:rsid w:val="006E38D4"/>
    <w:rsid w:val="006F19A9"/>
    <w:rsid w:val="006F2F5D"/>
    <w:rsid w:val="006F69FB"/>
    <w:rsid w:val="00707FE4"/>
    <w:rsid w:val="007238DC"/>
    <w:rsid w:val="00723D2C"/>
    <w:rsid w:val="00751A0C"/>
    <w:rsid w:val="00755569"/>
    <w:rsid w:val="007726D4"/>
    <w:rsid w:val="007736E1"/>
    <w:rsid w:val="0077492D"/>
    <w:rsid w:val="0077727B"/>
    <w:rsid w:val="00782A03"/>
    <w:rsid w:val="00787F9D"/>
    <w:rsid w:val="00792CBA"/>
    <w:rsid w:val="007A1E32"/>
    <w:rsid w:val="007A3855"/>
    <w:rsid w:val="007A4B31"/>
    <w:rsid w:val="007A6B47"/>
    <w:rsid w:val="007A783C"/>
    <w:rsid w:val="007B170E"/>
    <w:rsid w:val="007B2CCF"/>
    <w:rsid w:val="007B5D57"/>
    <w:rsid w:val="007C0C3C"/>
    <w:rsid w:val="007C0DA9"/>
    <w:rsid w:val="007C299B"/>
    <w:rsid w:val="007C5DE3"/>
    <w:rsid w:val="007D3BF3"/>
    <w:rsid w:val="007E0D4A"/>
    <w:rsid w:val="007E21EA"/>
    <w:rsid w:val="007E28D3"/>
    <w:rsid w:val="007F313B"/>
    <w:rsid w:val="007F7698"/>
    <w:rsid w:val="0080381C"/>
    <w:rsid w:val="008041C0"/>
    <w:rsid w:val="008105DA"/>
    <w:rsid w:val="00810EE3"/>
    <w:rsid w:val="008202F6"/>
    <w:rsid w:val="00822352"/>
    <w:rsid w:val="008434A1"/>
    <w:rsid w:val="00865D07"/>
    <w:rsid w:val="00875C5B"/>
    <w:rsid w:val="008768DE"/>
    <w:rsid w:val="0087783C"/>
    <w:rsid w:val="0088040E"/>
    <w:rsid w:val="00891CB9"/>
    <w:rsid w:val="0089451D"/>
    <w:rsid w:val="008A2D36"/>
    <w:rsid w:val="008A6E7F"/>
    <w:rsid w:val="008B1BBF"/>
    <w:rsid w:val="008B328D"/>
    <w:rsid w:val="008B37E3"/>
    <w:rsid w:val="008B7440"/>
    <w:rsid w:val="008C5AE1"/>
    <w:rsid w:val="008D5D94"/>
    <w:rsid w:val="008F462B"/>
    <w:rsid w:val="008F5EB2"/>
    <w:rsid w:val="009006FA"/>
    <w:rsid w:val="00904344"/>
    <w:rsid w:val="00904689"/>
    <w:rsid w:val="009054C3"/>
    <w:rsid w:val="00905F0F"/>
    <w:rsid w:val="00911853"/>
    <w:rsid w:val="0091550E"/>
    <w:rsid w:val="0092425C"/>
    <w:rsid w:val="00924BD8"/>
    <w:rsid w:val="009260DB"/>
    <w:rsid w:val="00932779"/>
    <w:rsid w:val="00936B1E"/>
    <w:rsid w:val="00940770"/>
    <w:rsid w:val="009427DE"/>
    <w:rsid w:val="009527E8"/>
    <w:rsid w:val="009529EC"/>
    <w:rsid w:val="0096208E"/>
    <w:rsid w:val="00973D3C"/>
    <w:rsid w:val="00974BB2"/>
    <w:rsid w:val="00977107"/>
    <w:rsid w:val="0099525F"/>
    <w:rsid w:val="009A4A04"/>
    <w:rsid w:val="009A7DFE"/>
    <w:rsid w:val="009B3784"/>
    <w:rsid w:val="009C62A9"/>
    <w:rsid w:val="009E2B09"/>
    <w:rsid w:val="009E2F44"/>
    <w:rsid w:val="009E3171"/>
    <w:rsid w:val="009E6DB6"/>
    <w:rsid w:val="009F69DB"/>
    <w:rsid w:val="009F748C"/>
    <w:rsid w:val="00A046E2"/>
    <w:rsid w:val="00A05D5F"/>
    <w:rsid w:val="00A111C0"/>
    <w:rsid w:val="00A26353"/>
    <w:rsid w:val="00A3505C"/>
    <w:rsid w:val="00A61945"/>
    <w:rsid w:val="00A7187B"/>
    <w:rsid w:val="00A73B41"/>
    <w:rsid w:val="00A90450"/>
    <w:rsid w:val="00AA2F87"/>
    <w:rsid w:val="00AB485B"/>
    <w:rsid w:val="00AD19EF"/>
    <w:rsid w:val="00AE0B25"/>
    <w:rsid w:val="00AE3890"/>
    <w:rsid w:val="00AE50F7"/>
    <w:rsid w:val="00AF6540"/>
    <w:rsid w:val="00B00CC9"/>
    <w:rsid w:val="00B04433"/>
    <w:rsid w:val="00B172F0"/>
    <w:rsid w:val="00B20EF5"/>
    <w:rsid w:val="00B22EFE"/>
    <w:rsid w:val="00B2395C"/>
    <w:rsid w:val="00B272A3"/>
    <w:rsid w:val="00B27D0D"/>
    <w:rsid w:val="00B321BF"/>
    <w:rsid w:val="00B32CDF"/>
    <w:rsid w:val="00B469AE"/>
    <w:rsid w:val="00B52AD5"/>
    <w:rsid w:val="00B60BB8"/>
    <w:rsid w:val="00B62F18"/>
    <w:rsid w:val="00B64D48"/>
    <w:rsid w:val="00B7270B"/>
    <w:rsid w:val="00B72BBF"/>
    <w:rsid w:val="00B771BC"/>
    <w:rsid w:val="00BA654F"/>
    <w:rsid w:val="00BB234C"/>
    <w:rsid w:val="00BB7644"/>
    <w:rsid w:val="00BF7675"/>
    <w:rsid w:val="00C00F29"/>
    <w:rsid w:val="00C02A2F"/>
    <w:rsid w:val="00C040F8"/>
    <w:rsid w:val="00C066C3"/>
    <w:rsid w:val="00C077A5"/>
    <w:rsid w:val="00C11E7C"/>
    <w:rsid w:val="00C125DD"/>
    <w:rsid w:val="00C12ACC"/>
    <w:rsid w:val="00C22008"/>
    <w:rsid w:val="00C2325A"/>
    <w:rsid w:val="00C25E50"/>
    <w:rsid w:val="00C33783"/>
    <w:rsid w:val="00C34AC4"/>
    <w:rsid w:val="00C44DEB"/>
    <w:rsid w:val="00C45F8A"/>
    <w:rsid w:val="00C502E8"/>
    <w:rsid w:val="00C548ED"/>
    <w:rsid w:val="00C57000"/>
    <w:rsid w:val="00C82100"/>
    <w:rsid w:val="00C8788A"/>
    <w:rsid w:val="00C908E4"/>
    <w:rsid w:val="00C973C3"/>
    <w:rsid w:val="00CA1F9B"/>
    <w:rsid w:val="00CB37CB"/>
    <w:rsid w:val="00CB68B9"/>
    <w:rsid w:val="00CB7BAB"/>
    <w:rsid w:val="00CC5813"/>
    <w:rsid w:val="00CD1AE2"/>
    <w:rsid w:val="00CD1E4A"/>
    <w:rsid w:val="00CD7FE9"/>
    <w:rsid w:val="00CE41C1"/>
    <w:rsid w:val="00CE5A6D"/>
    <w:rsid w:val="00CF2308"/>
    <w:rsid w:val="00D032F7"/>
    <w:rsid w:val="00D10A20"/>
    <w:rsid w:val="00D11517"/>
    <w:rsid w:val="00D17334"/>
    <w:rsid w:val="00D27CE2"/>
    <w:rsid w:val="00D31894"/>
    <w:rsid w:val="00D5468F"/>
    <w:rsid w:val="00D63BD5"/>
    <w:rsid w:val="00D657EA"/>
    <w:rsid w:val="00D70814"/>
    <w:rsid w:val="00D71683"/>
    <w:rsid w:val="00D71CD8"/>
    <w:rsid w:val="00D773AA"/>
    <w:rsid w:val="00D82C63"/>
    <w:rsid w:val="00D86223"/>
    <w:rsid w:val="00DA3E78"/>
    <w:rsid w:val="00DA547A"/>
    <w:rsid w:val="00DA6D38"/>
    <w:rsid w:val="00DB1091"/>
    <w:rsid w:val="00DB1357"/>
    <w:rsid w:val="00DC325E"/>
    <w:rsid w:val="00DD20ED"/>
    <w:rsid w:val="00DE0DC4"/>
    <w:rsid w:val="00DF5FBD"/>
    <w:rsid w:val="00E11BCF"/>
    <w:rsid w:val="00E14C15"/>
    <w:rsid w:val="00E155F3"/>
    <w:rsid w:val="00E228F6"/>
    <w:rsid w:val="00E239D2"/>
    <w:rsid w:val="00E31307"/>
    <w:rsid w:val="00E3524B"/>
    <w:rsid w:val="00E43EFB"/>
    <w:rsid w:val="00E46680"/>
    <w:rsid w:val="00E46797"/>
    <w:rsid w:val="00E507DC"/>
    <w:rsid w:val="00E52D38"/>
    <w:rsid w:val="00E62398"/>
    <w:rsid w:val="00E65C99"/>
    <w:rsid w:val="00E70AF7"/>
    <w:rsid w:val="00E723D6"/>
    <w:rsid w:val="00E763D1"/>
    <w:rsid w:val="00E92C67"/>
    <w:rsid w:val="00EA0A2D"/>
    <w:rsid w:val="00EA42A8"/>
    <w:rsid w:val="00EB2E7A"/>
    <w:rsid w:val="00EC66D5"/>
    <w:rsid w:val="00EC79AA"/>
    <w:rsid w:val="00ED128A"/>
    <w:rsid w:val="00EE2FDE"/>
    <w:rsid w:val="00EF0094"/>
    <w:rsid w:val="00EF278B"/>
    <w:rsid w:val="00EF3CB5"/>
    <w:rsid w:val="00EF66FD"/>
    <w:rsid w:val="00F06053"/>
    <w:rsid w:val="00F13A91"/>
    <w:rsid w:val="00F15FCC"/>
    <w:rsid w:val="00F30335"/>
    <w:rsid w:val="00F32EED"/>
    <w:rsid w:val="00F45E78"/>
    <w:rsid w:val="00F52C27"/>
    <w:rsid w:val="00F55977"/>
    <w:rsid w:val="00F57A17"/>
    <w:rsid w:val="00F752FE"/>
    <w:rsid w:val="00F85EDB"/>
    <w:rsid w:val="00F86DBC"/>
    <w:rsid w:val="00F934AB"/>
    <w:rsid w:val="00F97704"/>
    <w:rsid w:val="00FA1F97"/>
    <w:rsid w:val="00FA3CEA"/>
    <w:rsid w:val="00FB179D"/>
    <w:rsid w:val="00FB4A02"/>
    <w:rsid w:val="00FC007C"/>
    <w:rsid w:val="00FC3A47"/>
    <w:rsid w:val="00FC3AD9"/>
    <w:rsid w:val="00FE095A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o:colormenu v:ext="edit" fillcolor="none [3204]"/>
    </o:shapedefaults>
    <o:shapelayout v:ext="edit">
      <o:idmap v:ext="edit" data="1"/>
    </o:shapelayout>
  </w:shapeDefaults>
  <w:decimalSymbol w:val="."/>
  <w:listSeparator w:val=","/>
  <w15:chartTrackingRefBased/>
  <w15:docId w15:val="{9B9D1D67-C303-4D6D-AA4B-ECC653A2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4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54E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354E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354E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54E4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E4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54E44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54E44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E44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54E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4E44"/>
    <w:pPr>
      <w:spacing w:before="100" w:beforeAutospacing="1" w:after="100" w:afterAutospacing="1"/>
    </w:pPr>
  </w:style>
  <w:style w:type="character" w:customStyle="1" w:styleId="converted-anchor">
    <w:name w:val="converted-anchor"/>
    <w:basedOn w:val="DefaultParagraphFont"/>
    <w:rsid w:val="00354E44"/>
  </w:style>
  <w:style w:type="table" w:styleId="GridTable1Light-Accent5">
    <w:name w:val="Grid Table 1 Light Accent 5"/>
    <w:basedOn w:val="TableNormal"/>
    <w:uiPriority w:val="46"/>
    <w:rsid w:val="0043599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5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998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998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98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7E2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3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57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13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57"/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5031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0315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50315"/>
    <w:pPr>
      <w:spacing w:line="216" w:lineRule="auto"/>
      <w:contextualSpacing/>
    </w:pPr>
    <w:rPr>
      <w:rFonts w:asciiTheme="majorHAnsi" w:eastAsiaTheme="majorEastAsia" w:hAnsiTheme="majorHAnsi" w:cstheme="majorBidi"/>
      <w:color w:val="84B3DF" w:themeColor="text1" w:themeTint="BF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50315"/>
    <w:rPr>
      <w:rFonts w:asciiTheme="majorHAnsi" w:eastAsiaTheme="majorEastAsia" w:hAnsiTheme="majorHAnsi" w:cstheme="majorBidi"/>
      <w:color w:val="84B3DF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315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94BEE3" w:themeColor="text1" w:themeTint="A5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50315"/>
    <w:rPr>
      <w:rFonts w:eastAsiaTheme="minorEastAsia" w:cs="Times New Roman"/>
      <w:color w:val="94BEE3" w:themeColor="text1" w:themeTint="A5"/>
      <w:spacing w:val="15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023F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023F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77AB9"/>
    <w:pPr>
      <w:tabs>
        <w:tab w:val="right" w:leader="dot" w:pos="9322"/>
      </w:tabs>
      <w:spacing w:after="100"/>
      <w:ind w:left="284"/>
    </w:pPr>
    <w:rPr>
      <w:rFonts w:ascii="Arial" w:eastAsia="Times New Roman" w:hAnsi="Arial" w:cs="Arial"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B5BC1"/>
    <w:pPr>
      <w:tabs>
        <w:tab w:val="right" w:leader="dot" w:pos="9322"/>
      </w:tabs>
      <w:spacing w:after="100" w:line="360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12427"/>
    <w:pPr>
      <w:spacing w:after="200"/>
    </w:pPr>
    <w:rPr>
      <w:i/>
      <w:iCs/>
      <w:color w:val="2E75B5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907FB"/>
    <w:rPr>
      <w:color w:val="808080"/>
    </w:rPr>
  </w:style>
  <w:style w:type="table" w:styleId="MediumList2-Accent1">
    <w:name w:val="Medium List 2 Accent 1"/>
    <w:basedOn w:val="TableNormal"/>
    <w:uiPriority w:val="66"/>
    <w:rsid w:val="003029DE"/>
    <w:pPr>
      <w:spacing w:after="0" w:line="240" w:lineRule="auto"/>
    </w:pPr>
    <w:rPr>
      <w:rFonts w:asciiTheme="majorHAnsi" w:eastAsiaTheme="majorEastAsia" w:hAnsiTheme="majorHAnsi" w:cstheme="majorBidi"/>
      <w:color w:val="5B9BD5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5B9BD5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5B9BD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5B9BD5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5B9BD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5B9BD5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egislation.gov.uk/ukpga/1968/27/conten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1968/27/contents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pnet.local\PSData\CSD\APU\Statistical%20Unit\Analytical%20Unit\Requests\Routine%20Reports\5.%20ANNUAL\Firearms%20Licensing%20Report\Examp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050C13"/>
                </a:solidFill>
                <a:latin typeface="+mn-lt"/>
                <a:ea typeface="+mn-ea"/>
                <a:cs typeface="+mn-cs"/>
              </a:defRPr>
            </a:pPr>
            <a:r>
              <a:rPr lang="en-GB">
                <a:solidFill>
                  <a:srgbClr val="050C13"/>
                </a:solidFill>
              </a:rPr>
              <a:t>Visitor</a:t>
            </a:r>
            <a:r>
              <a:rPr lang="en-GB" baseline="0">
                <a:solidFill>
                  <a:srgbClr val="050C13"/>
                </a:solidFill>
              </a:rPr>
              <a:t> permits by weapon type</a:t>
            </a:r>
            <a:endParaRPr lang="en-GB">
              <a:solidFill>
                <a:srgbClr val="050C13"/>
              </a:solidFill>
            </a:endParaRPr>
          </a:p>
        </c:rich>
      </c:tx>
      <c:layout>
        <c:manualLayout>
          <c:xMode val="edge"/>
          <c:yMode val="edge"/>
          <c:x val="0.30440040577587058"/>
          <c:y val="2.42483026188166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050C13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Sheet2!$B$3</c:f>
              <c:strCache>
                <c:ptCount val="1"/>
                <c:pt idx="0">
                  <c:v>Firearms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Sheet2!$C$2:$G$2</c:f>
              <c:strCache>
                <c:ptCount val="5"/>
                <c:pt idx="0">
                  <c:v>2018/2019</c:v>
                </c:pt>
                <c:pt idx="1">
                  <c:v>2019/20</c:v>
                </c:pt>
                <c:pt idx="2">
                  <c:v>2020/21</c:v>
                </c:pt>
                <c:pt idx="3">
                  <c:v>2021/22</c:v>
                </c:pt>
                <c:pt idx="4">
                  <c:v>2022/23</c:v>
                </c:pt>
              </c:strCache>
            </c:strRef>
          </c:cat>
          <c:val>
            <c:numRef>
              <c:f>Sheet2!$C$3:$G$3</c:f>
              <c:numCache>
                <c:formatCode>General</c:formatCode>
                <c:ptCount val="5"/>
                <c:pt idx="0">
                  <c:v>1520</c:v>
                </c:pt>
                <c:pt idx="1">
                  <c:v>1254</c:v>
                </c:pt>
                <c:pt idx="2">
                  <c:v>542</c:v>
                </c:pt>
                <c:pt idx="3">
                  <c:v>993</c:v>
                </c:pt>
                <c:pt idx="4">
                  <c:v>1027</c:v>
                </c:pt>
              </c:numCache>
            </c:numRef>
          </c:val>
        </c:ser>
        <c:ser>
          <c:idx val="1"/>
          <c:order val="1"/>
          <c:tx>
            <c:strRef>
              <c:f>Sheet2!$B$4</c:f>
              <c:strCache>
                <c:ptCount val="1"/>
                <c:pt idx="0">
                  <c:v>Shotguns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Sheet2!$C$2:$G$2</c:f>
              <c:strCache>
                <c:ptCount val="5"/>
                <c:pt idx="0">
                  <c:v>2018/2019</c:v>
                </c:pt>
                <c:pt idx="1">
                  <c:v>2019/20</c:v>
                </c:pt>
                <c:pt idx="2">
                  <c:v>2020/21</c:v>
                </c:pt>
                <c:pt idx="3">
                  <c:v>2021/22</c:v>
                </c:pt>
                <c:pt idx="4">
                  <c:v>2022/23</c:v>
                </c:pt>
              </c:strCache>
            </c:strRef>
          </c:cat>
          <c:val>
            <c:numRef>
              <c:f>Sheet2!$C$4:$G$4</c:f>
              <c:numCache>
                <c:formatCode>General</c:formatCode>
                <c:ptCount val="5"/>
                <c:pt idx="0">
                  <c:v>3600</c:v>
                </c:pt>
                <c:pt idx="1">
                  <c:v>3646</c:v>
                </c:pt>
                <c:pt idx="2">
                  <c:v>1007</c:v>
                </c:pt>
                <c:pt idx="3">
                  <c:v>2006</c:v>
                </c:pt>
                <c:pt idx="4">
                  <c:v>2458</c:v>
                </c:pt>
              </c:numCache>
            </c:numRef>
          </c:val>
        </c:ser>
        <c:ser>
          <c:idx val="2"/>
          <c:order val="2"/>
          <c:tx>
            <c:strRef>
              <c:f>Sheet2!$B$5</c:f>
              <c:strCache>
                <c:ptCount val="1"/>
                <c:pt idx="0">
                  <c:v>Air Weapons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Sheet2!$C$2:$G$2</c:f>
              <c:strCache>
                <c:ptCount val="5"/>
                <c:pt idx="0">
                  <c:v>2018/2019</c:v>
                </c:pt>
                <c:pt idx="1">
                  <c:v>2019/20</c:v>
                </c:pt>
                <c:pt idx="2">
                  <c:v>2020/21</c:v>
                </c:pt>
                <c:pt idx="3">
                  <c:v>2021/22</c:v>
                </c:pt>
                <c:pt idx="4">
                  <c:v>2022/23</c:v>
                </c:pt>
              </c:strCache>
            </c:strRef>
          </c:cat>
          <c:val>
            <c:numRef>
              <c:f>Sheet2!$C$5:$G$5</c:f>
              <c:numCache>
                <c:formatCode>General</c:formatCode>
                <c:ptCount val="5"/>
                <c:pt idx="0">
                  <c:v>50</c:v>
                </c:pt>
                <c:pt idx="1">
                  <c:v>51</c:v>
                </c:pt>
                <c:pt idx="2">
                  <c:v>16</c:v>
                </c:pt>
                <c:pt idx="3">
                  <c:v>48</c:v>
                </c:pt>
                <c:pt idx="4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4488488"/>
        <c:axId val="384489272"/>
      </c:barChart>
      <c:catAx>
        <c:axId val="384488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489272"/>
        <c:crosses val="autoZero"/>
        <c:auto val="1"/>
        <c:lblAlgn val="ctr"/>
        <c:lblOffset val="100"/>
        <c:noMultiLvlLbl val="0"/>
      </c:catAx>
      <c:valAx>
        <c:axId val="384489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488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Slice">
  <a:themeElements>
    <a:clrScheme name="Custom 10">
      <a:dk1>
        <a:srgbClr val="5B9BD5"/>
      </a:dk1>
      <a:lt1>
        <a:srgbClr val="5B9BD5"/>
      </a:lt1>
      <a:dk2>
        <a:srgbClr val="2E75B5"/>
      </a:dk2>
      <a:lt2>
        <a:srgbClr val="5B9BD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EB77-04B1-4145-918B-3EC29297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7</dc:subject>
  <dc:creator>Lesley Gillespie</dc:creator>
  <cp:keywords/>
  <dc:description/>
  <cp:lastModifiedBy>Watson, David-4</cp:lastModifiedBy>
  <cp:revision>2</cp:revision>
  <cp:lastPrinted>2021-04-06T07:29:00Z</cp:lastPrinted>
  <dcterms:created xsi:type="dcterms:W3CDTF">2023-06-28T09:49:00Z</dcterms:created>
  <dcterms:modified xsi:type="dcterms:W3CDTF">2023-06-28T09:49:00Z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SPNET\1812817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2020-05-19T08:02:20Z</vt:filetime>
  </property>
</Properties>
</file>