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CFC3BAA" w:rsidR="00B17211" w:rsidRPr="00B17211" w:rsidRDefault="00B17211" w:rsidP="007F490F">
            <w:r w:rsidRPr="007F490F">
              <w:rPr>
                <w:rStyle w:val="Heading2Char"/>
              </w:rPr>
              <w:t>Our reference:</w:t>
            </w:r>
            <w:r>
              <w:t xml:space="preserve">  FOI 2</w:t>
            </w:r>
            <w:r w:rsidR="00EF0FBB">
              <w:t>5</w:t>
            </w:r>
            <w:r>
              <w:t>-</w:t>
            </w:r>
            <w:r w:rsidR="00146F9A">
              <w:t>2833</w:t>
            </w:r>
          </w:p>
          <w:p w14:paraId="34BDABA6" w14:textId="2801A4AA" w:rsidR="00B17211" w:rsidRDefault="00456324" w:rsidP="00EE2373">
            <w:r w:rsidRPr="007F490F">
              <w:rPr>
                <w:rStyle w:val="Heading2Char"/>
              </w:rPr>
              <w:t>Respon</w:t>
            </w:r>
            <w:r w:rsidR="007D55F6">
              <w:rPr>
                <w:rStyle w:val="Heading2Char"/>
              </w:rPr>
              <w:t>ded to:</w:t>
            </w:r>
            <w:r w:rsidR="007F490F">
              <w:t xml:space="preserve">  </w:t>
            </w:r>
            <w:r w:rsidR="009B523F">
              <w:t>15</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0E030AE" w14:textId="77777777" w:rsidR="00146F9A" w:rsidRDefault="00146F9A" w:rsidP="00146F9A">
      <w:pPr>
        <w:pStyle w:val="Heading2"/>
      </w:pPr>
      <w:r>
        <w:t>I have a query that I would like dealt with under the Freedom of Information Act.</w:t>
      </w:r>
    </w:p>
    <w:p w14:paraId="03E4C13E" w14:textId="77777777" w:rsidR="00146F9A" w:rsidRDefault="00146F9A" w:rsidP="00146F9A">
      <w:pPr>
        <w:pStyle w:val="Heading2"/>
      </w:pPr>
      <w:r>
        <w:t xml:space="preserve">I would like a record, itemised and with costings, of any formerly military equipment your force has purchased over the last five years. </w:t>
      </w:r>
    </w:p>
    <w:p w14:paraId="2535A7EB" w14:textId="77777777" w:rsidR="00146F9A" w:rsidRDefault="00146F9A" w:rsidP="00146F9A">
      <w:pPr>
        <w:pStyle w:val="Heading2"/>
      </w:pPr>
      <w:r>
        <w:t>This includes equipment bought directly (eg from the Defence Equipment Sales Authority), or indirectly through auctions, websites, surplus stockists, brokers, or any other kind of intermediary.</w:t>
      </w:r>
    </w:p>
    <w:p w14:paraId="34BDABA9" w14:textId="04C7F6FE" w:rsidR="00496A08" w:rsidRPr="0036503B" w:rsidRDefault="00146F9A" w:rsidP="00146F9A">
      <w:pPr>
        <w:pStyle w:val="Heading2"/>
      </w:pPr>
      <w:r>
        <w:t>By 'military' I mean any branch in any country, and I mean 'equipment' broadly, to include vehicles, weapons, uniforms, tools, body armour, sprays, restraints, etc. etc.</w:t>
      </w:r>
    </w:p>
    <w:p w14:paraId="34BDABAA" w14:textId="2724EFDE" w:rsidR="00496A08" w:rsidRDefault="00E6470B" w:rsidP="009D2AA5">
      <w:pPr>
        <w:tabs>
          <w:tab w:val="left" w:pos="5400"/>
        </w:tabs>
      </w:pPr>
      <w:r>
        <w:t>In relation to your request, multiple checks have been carried out by our finance and procurement teams, as well as enquiries carried out at divisional level, and no information relating to the purchase of “formerly military equipment” has been identified.</w:t>
      </w:r>
    </w:p>
    <w:p w14:paraId="7486CF3F" w14:textId="5D2F062E" w:rsidR="00E6470B" w:rsidRDefault="00E6470B" w:rsidP="00E6470B">
      <w:pPr>
        <w:tabs>
          <w:tab w:val="left" w:pos="5400"/>
        </w:tabs>
        <w:rPr>
          <w:rFonts w:eastAsiaTheme="majorEastAsia" w:cstheme="majorBidi"/>
          <w:bCs/>
          <w:color w:val="000000" w:themeColor="text1"/>
          <w:szCs w:val="26"/>
        </w:rPr>
      </w:pPr>
      <w:r>
        <w:t xml:space="preserve">As such, I must advise that </w:t>
      </w: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368AFC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52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C0EF1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52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10A1AE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52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3D973F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523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C23F6E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523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A97EE4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523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46F9A"/>
    <w:rsid w:val="00167528"/>
    <w:rsid w:val="00184727"/>
    <w:rsid w:val="00195CC4"/>
    <w:rsid w:val="001F2261"/>
    <w:rsid w:val="00207326"/>
    <w:rsid w:val="00217835"/>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12FF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B523F"/>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6470B"/>
    <w:rsid w:val="00EE2373"/>
    <w:rsid w:val="00EF0FBB"/>
    <w:rsid w:val="00EF4761"/>
    <w:rsid w:val="00F83FEA"/>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2025-09-15T10:20:00Z</dcterms:created>
  <dcterms:modified xsi:type="dcterms:W3CDTF">2025-09-15T10:20:00Z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