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A0C79DC" w14:textId="77777777" w:rsidTr="00540A52">
        <w:trPr>
          <w:trHeight w:val="2552"/>
          <w:tblHeader/>
        </w:trPr>
        <w:tc>
          <w:tcPr>
            <w:tcW w:w="2269" w:type="dxa"/>
          </w:tcPr>
          <w:p w14:paraId="31D2FB7A" w14:textId="77777777" w:rsidR="00B17211" w:rsidRDefault="007F490F" w:rsidP="00540A52">
            <w:pPr>
              <w:pStyle w:val="Heading1"/>
              <w:spacing w:before="0" w:after="0" w:line="240" w:lineRule="auto"/>
            </w:pPr>
            <w:r>
              <w:rPr>
                <w:noProof/>
                <w:lang w:eastAsia="en-GB"/>
              </w:rPr>
              <w:drawing>
                <wp:inline distT="0" distB="0" distL="0" distR="0" wp14:anchorId="2313E7B5" wp14:editId="4DACC66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60651EA" w14:textId="77777777" w:rsidR="00456324" w:rsidRPr="00456324" w:rsidRDefault="00456324" w:rsidP="00B17211">
            <w:pPr>
              <w:pStyle w:val="Heading1"/>
              <w:spacing w:before="120"/>
              <w:rPr>
                <w:sz w:val="4"/>
              </w:rPr>
            </w:pPr>
          </w:p>
          <w:p w14:paraId="3B812246" w14:textId="77777777" w:rsidR="00B17211" w:rsidRDefault="007F490F" w:rsidP="00B17211">
            <w:pPr>
              <w:pStyle w:val="Heading1"/>
              <w:spacing w:before="120"/>
            </w:pPr>
            <w:r>
              <w:t>F</w:t>
            </w:r>
            <w:r w:rsidRPr="003E12CA">
              <w:t xml:space="preserve">reedom of Information </w:t>
            </w:r>
            <w:r>
              <w:t>Response</w:t>
            </w:r>
          </w:p>
          <w:p w14:paraId="640CADF8" w14:textId="615ECBDE" w:rsidR="00B17211" w:rsidRPr="00B17211" w:rsidRDefault="00B17211" w:rsidP="007F490F">
            <w:r w:rsidRPr="007F490F">
              <w:rPr>
                <w:rStyle w:val="Heading2Char"/>
              </w:rPr>
              <w:t>Our reference:</w:t>
            </w:r>
            <w:r>
              <w:t xml:space="preserve">  FOI 2</w:t>
            </w:r>
            <w:r w:rsidR="00AC443C">
              <w:t>3</w:t>
            </w:r>
            <w:r w:rsidR="007F759B">
              <w:t>-</w:t>
            </w:r>
            <w:r w:rsidR="00320800">
              <w:t>2414</w:t>
            </w:r>
            <w:bookmarkStart w:id="0" w:name="_GoBack"/>
            <w:bookmarkEnd w:id="0"/>
          </w:p>
          <w:p w14:paraId="557AFB6D" w14:textId="77777777"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14:paraId="7BABD106"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97EC6CC" w14:textId="77777777" w:rsidR="00F367A1" w:rsidRDefault="000A65A4" w:rsidP="00F367A1">
      <w:pPr>
        <w:pStyle w:val="Heading2"/>
      </w:pPr>
      <w:r>
        <w:t xml:space="preserve">1. Details of all incidents of the use of a </w:t>
      </w:r>
      <w:r w:rsidR="00373753">
        <w:t>Baton</w:t>
      </w:r>
      <w:r>
        <w:t xml:space="preserve"> against a member of the pu</w:t>
      </w:r>
      <w:r w:rsidR="00F61181">
        <w:t>blic by officers from Castlemilk</w:t>
      </w:r>
      <w:r>
        <w:t xml:space="preserve"> Police Station since January 2018. </w:t>
      </w:r>
      <w:r w:rsidR="00F367A1">
        <w:t xml:space="preserve">Please include the date and time of the incident, the age of the member of the public, the race of the member of the public, and the reason given for the use of this weapon. </w:t>
      </w:r>
    </w:p>
    <w:p w14:paraId="5F9D3E13" w14:textId="77777777" w:rsidR="00FC66ED" w:rsidRDefault="00F367A1" w:rsidP="00F367A1">
      <w:r>
        <w:rPr>
          <w:shd w:val="clear" w:color="auto" w:fill="FFFFFF"/>
        </w:rPr>
        <w:t xml:space="preserve">Police officers only use a </w:t>
      </w:r>
      <w:r w:rsidR="00373753">
        <w:rPr>
          <w:shd w:val="clear" w:color="auto" w:fill="FFFFFF"/>
        </w:rPr>
        <w:t>Baton</w:t>
      </w:r>
      <w:r>
        <w:rPr>
          <w:shd w:val="clear" w:color="auto" w:fill="FFFFFF"/>
        </w:rPr>
        <w:t xml:space="preserve"> </w:t>
      </w:r>
      <w:r w:rsidRPr="00F367A1">
        <w:rPr>
          <w:shd w:val="clear" w:color="auto" w:fill="FFFFFF"/>
        </w:rPr>
        <w:t>to the extent that it is necessary, proportionate and reasonable in all the circumstances</w:t>
      </w:r>
      <w:r>
        <w:rPr>
          <w:shd w:val="clear" w:color="auto" w:fill="FFFFFF"/>
        </w:rPr>
        <w:t xml:space="preserve"> and </w:t>
      </w:r>
      <w:r w:rsidR="001B2E49">
        <w:rPr>
          <w:shd w:val="clear" w:color="auto" w:fill="FFFFFF"/>
        </w:rPr>
        <w:t xml:space="preserve">each </w:t>
      </w:r>
      <w:r w:rsidR="001B2E49">
        <w:t>incident is</w:t>
      </w:r>
      <w:r w:rsidRPr="00F367A1">
        <w:t xml:space="preserve"> recorded on Scope </w:t>
      </w:r>
      <w:r w:rsidR="0067299A">
        <w:t>by D</w:t>
      </w:r>
      <w:r w:rsidR="001B2E49">
        <w:t xml:space="preserve">ivision / subdivision.  </w:t>
      </w:r>
      <w:r>
        <w:t xml:space="preserve">On that basis </w:t>
      </w:r>
      <w:r w:rsidR="00CC7C3B" w:rsidRPr="00F367A1">
        <w:t>I have interpreted ‘</w:t>
      </w:r>
      <w:r w:rsidR="00F64264">
        <w:t xml:space="preserve">officers from </w:t>
      </w:r>
      <w:r w:rsidR="00CC7C3B" w:rsidRPr="00F367A1">
        <w:t>C</w:t>
      </w:r>
      <w:r w:rsidR="00F61181">
        <w:t>astlemilk</w:t>
      </w:r>
      <w:r w:rsidR="00CC7C3B" w:rsidRPr="00F367A1">
        <w:t xml:space="preserve"> Police Station’ to refer to </w:t>
      </w:r>
      <w:r w:rsidR="00B22766">
        <w:t xml:space="preserve">officers </w:t>
      </w:r>
      <w:r>
        <w:t xml:space="preserve">whose main </w:t>
      </w:r>
      <w:r w:rsidR="00CC7C3B" w:rsidRPr="00F367A1">
        <w:t>subdivision</w:t>
      </w:r>
      <w:r>
        <w:t xml:space="preserve"> is detailed as</w:t>
      </w:r>
      <w:r w:rsidR="00F61181">
        <w:t xml:space="preserve"> ‘GHQ</w:t>
      </w:r>
      <w:r w:rsidR="00CC7C3B" w:rsidRPr="00F367A1">
        <w:t xml:space="preserve">’ </w:t>
      </w:r>
      <w:r>
        <w:t xml:space="preserve">which relates to </w:t>
      </w:r>
      <w:r w:rsidR="001B2E49">
        <w:t xml:space="preserve">the </w:t>
      </w:r>
      <w:r w:rsidR="00F61181">
        <w:t xml:space="preserve">Castlemilk </w:t>
      </w:r>
      <w:r w:rsidR="001B2E49">
        <w:t>area.</w:t>
      </w:r>
    </w:p>
    <w:p w14:paraId="2E63410F" w14:textId="77777777" w:rsidR="00C36B4F" w:rsidRDefault="00C36B4F" w:rsidP="00C36B4F">
      <w:pPr>
        <w:tabs>
          <w:tab w:val="left" w:pos="5400"/>
        </w:tabs>
        <w:outlineLvl w:val="0"/>
      </w:pPr>
      <w:r>
        <w:t xml:space="preserve">A check of our systems provides there were no entries recorded for the period requested. </w:t>
      </w:r>
      <w:r w:rsidRPr="00F83F9A">
        <w:t xml:space="preserve">As such, in terms of Section 17 of the Freedom of Information (Scotland) Act 2002, this represents a notice that the information </w:t>
      </w:r>
      <w:r>
        <w:t>requested is not held by Police Scotland.</w:t>
      </w:r>
    </w:p>
    <w:p w14:paraId="61FB9A2E" w14:textId="77777777" w:rsidR="00E60362" w:rsidRDefault="00E60362" w:rsidP="00C36B4F">
      <w:pPr>
        <w:tabs>
          <w:tab w:val="left" w:pos="5400"/>
        </w:tabs>
        <w:outlineLvl w:val="0"/>
      </w:pPr>
    </w:p>
    <w:p w14:paraId="30C3B457" w14:textId="77777777" w:rsidR="0016367B" w:rsidRDefault="000A65A4" w:rsidP="0016367B">
      <w:pPr>
        <w:pStyle w:val="Heading2"/>
      </w:pPr>
      <w:r>
        <w:t xml:space="preserve">2. Details of all incidents of the use of a taser against a member of the public by officers from </w:t>
      </w:r>
      <w:r w:rsidR="00C36B4F">
        <w:t>Castlemilk</w:t>
      </w:r>
      <w:r>
        <w:t xml:space="preserve"> Police Station since January 2018. Please include the date and time of the incident, the age of the member of the public, the race of the member of the public, and the reason given for the use of this weapon. </w:t>
      </w:r>
    </w:p>
    <w:p w14:paraId="71DD2536" w14:textId="77777777" w:rsidR="00CB53B8" w:rsidRPr="00C256ED" w:rsidRDefault="00CB53B8" w:rsidP="00CB53B8">
      <w:pPr>
        <w:pStyle w:val="Heading2"/>
      </w:pPr>
      <w:r>
        <w:t>3. Details of all incidents of the use of a firearm against a member of the public by officers from Castlemilk Police Station since January 2018. Please include the date and time of the incident, the age of the member of the public, the race of the member of the public, and the reason given for the use of this weapon.</w:t>
      </w:r>
    </w:p>
    <w:p w14:paraId="2A6B1F63" w14:textId="77777777" w:rsidR="00CB53B8" w:rsidRDefault="00CB53B8" w:rsidP="00CB53B8">
      <w:pPr>
        <w:tabs>
          <w:tab w:val="left" w:pos="5400"/>
        </w:tabs>
      </w:pPr>
      <w:r>
        <w:t>I am refusing to confirm or deny whether the information sought exists or is held by Police Scotland in terms of section 18 of the Act.  Section 18 applies where the following two conditions are met:</w:t>
      </w:r>
    </w:p>
    <w:p w14:paraId="6A9FF2CD" w14:textId="77777777" w:rsidR="00CB53B8" w:rsidRDefault="00CB53B8" w:rsidP="00CB53B8">
      <w:pPr>
        <w:pStyle w:val="ListParagraph"/>
        <w:numPr>
          <w:ilvl w:val="0"/>
          <w:numId w:val="6"/>
        </w:numPr>
        <w:tabs>
          <w:tab w:val="left" w:pos="5400"/>
        </w:tabs>
      </w:pPr>
      <w:r>
        <w:lastRenderedPageBreak/>
        <w:t>It would be contrary to the public interest to reveal whether the information is held.</w:t>
      </w:r>
    </w:p>
    <w:p w14:paraId="15329A83" w14:textId="77777777" w:rsidR="00CB53B8" w:rsidRDefault="00CB53B8" w:rsidP="00CB53B8">
      <w:pPr>
        <w:pStyle w:val="ListParagraph"/>
        <w:numPr>
          <w:ilvl w:val="0"/>
          <w:numId w:val="6"/>
        </w:numPr>
        <w:tabs>
          <w:tab w:val="left" w:pos="5400"/>
        </w:tabs>
      </w:pPr>
      <w:r>
        <w:rPr>
          <w:i/>
          <w:iCs/>
        </w:rPr>
        <w:t xml:space="preserve">If </w:t>
      </w:r>
      <w:r>
        <w:t>the information was held, it would be exempt from disclosure in terms of one or more of the exemptions set out in sections 28 to 35, 38, 39(1) or 41 of the Act.</w:t>
      </w:r>
    </w:p>
    <w:p w14:paraId="515E469E" w14:textId="77777777" w:rsidR="00CB53B8" w:rsidRDefault="00CB53B8" w:rsidP="00CB53B8">
      <w:pPr>
        <w:tabs>
          <w:tab w:val="left" w:pos="5400"/>
        </w:tabs>
      </w:pPr>
      <w:r>
        <w:t>Whilst we accept that armed policing is a matter of significant public interest, the overwhelming public interest lies in ensuring that the effectiveness of any measures utilised by Police Scotland to prevent and detect crime and keep people safe are not prejudiced.  Confirmation as to whether or not information was held, regarding deployments on a station-by-station basis would map operational capability across the country.  Information of significant intelligence value to criminals.</w:t>
      </w:r>
    </w:p>
    <w:p w14:paraId="14458273" w14:textId="620EEFE7" w:rsidR="00C256ED" w:rsidRPr="00435450" w:rsidRDefault="00CB53B8" w:rsidP="00CB53B8">
      <w:pPr>
        <w:tabs>
          <w:tab w:val="left" w:pos="5400"/>
        </w:tabs>
      </w:pPr>
      <w:r>
        <w:t>The exemptions that would apply if the information sought was held are as follows:</w:t>
      </w:r>
    </w:p>
    <w:p w14:paraId="49AA4307" w14:textId="224C1D52" w:rsidR="00C256ED" w:rsidRPr="00C256ED" w:rsidRDefault="00C256ED" w:rsidP="00C256ED">
      <w:pPr>
        <w:autoSpaceDE w:val="0"/>
        <w:autoSpaceDN w:val="0"/>
        <w:adjustRightInd w:val="0"/>
        <w:rPr>
          <w:b/>
          <w:bCs/>
          <w:color w:val="000000"/>
        </w:rPr>
      </w:pPr>
      <w:r w:rsidRPr="00435450">
        <w:rPr>
          <w:b/>
          <w:bCs/>
          <w:color w:val="000000"/>
        </w:rPr>
        <w:t xml:space="preserve">Section 35(1)(a)&amp;(b) - Law Enforcement </w:t>
      </w:r>
    </w:p>
    <w:p w14:paraId="23DA47CD" w14:textId="77777777" w:rsidR="00C256ED" w:rsidRPr="00435450" w:rsidRDefault="00C256ED" w:rsidP="00C256ED">
      <w:pPr>
        <w:autoSpaceDE w:val="0"/>
        <w:autoSpaceDN w:val="0"/>
        <w:adjustRightInd w:val="0"/>
        <w:rPr>
          <w:color w:val="000000"/>
        </w:rPr>
      </w:pPr>
      <w:r w:rsidRPr="00435450">
        <w:rPr>
          <w:color w:val="000000"/>
        </w:rPr>
        <w:t>Th</w:t>
      </w:r>
      <w:r w:rsidR="00E03BF5">
        <w:rPr>
          <w:color w:val="000000"/>
        </w:rPr>
        <w:t xml:space="preserve">e disclosure of this </w:t>
      </w:r>
      <w:r w:rsidR="00FA15E8">
        <w:rPr>
          <w:color w:val="000000"/>
        </w:rPr>
        <w:t xml:space="preserve">level of detail </w:t>
      </w:r>
      <w:r w:rsidRPr="00435450">
        <w:rPr>
          <w:color w:val="000000"/>
        </w:rPr>
        <w:t>would provide individuals intent on wrong doing with a tactical advantage when planning or perpetrating crimes an</w:t>
      </w:r>
      <w:r w:rsidR="00E03BF5">
        <w:rPr>
          <w:color w:val="000000"/>
        </w:rPr>
        <w:t>d allow them to</w:t>
      </w:r>
      <w:r w:rsidR="00FA15E8">
        <w:rPr>
          <w:color w:val="000000"/>
        </w:rPr>
        <w:t xml:space="preserve"> accurately</w:t>
      </w:r>
      <w:r w:rsidR="00E03BF5">
        <w:rPr>
          <w:color w:val="000000"/>
        </w:rPr>
        <w:t xml:space="preserve"> </w:t>
      </w:r>
      <w:r w:rsidR="00FA15E8">
        <w:rPr>
          <w:color w:val="000000"/>
        </w:rPr>
        <w:t xml:space="preserve">assess </w:t>
      </w:r>
      <w:r w:rsidR="00E03BF5">
        <w:rPr>
          <w:color w:val="000000"/>
        </w:rPr>
        <w:t xml:space="preserve">the deployment of Specially Trained Officers (STOs) in a </w:t>
      </w:r>
      <w:r w:rsidR="00FA15E8">
        <w:rPr>
          <w:color w:val="000000"/>
        </w:rPr>
        <w:t xml:space="preserve">very </w:t>
      </w:r>
      <w:r w:rsidR="00E03BF5">
        <w:rPr>
          <w:color w:val="000000"/>
        </w:rPr>
        <w:t xml:space="preserve">limited geographical area.  The consequences </w:t>
      </w:r>
      <w:r w:rsidR="00FA15E8">
        <w:rPr>
          <w:color w:val="000000"/>
        </w:rPr>
        <w:t xml:space="preserve">of any such assumptions </w:t>
      </w:r>
      <w:r w:rsidRPr="00435450">
        <w:rPr>
          <w:color w:val="000000"/>
        </w:rPr>
        <w:t xml:space="preserve">would also be likely to endanger not only the officers concerned but also members of the public who could be injured as a result of such action. </w:t>
      </w:r>
    </w:p>
    <w:p w14:paraId="0801384D" w14:textId="77777777" w:rsidR="00C256ED" w:rsidRPr="00C256ED" w:rsidRDefault="00C256ED" w:rsidP="00C256ED">
      <w:pPr>
        <w:autoSpaceDE w:val="0"/>
        <w:autoSpaceDN w:val="0"/>
        <w:adjustRightInd w:val="0"/>
        <w:rPr>
          <w:color w:val="000000"/>
        </w:rPr>
      </w:pPr>
      <w:r w:rsidRPr="00435450">
        <w:rPr>
          <w:color w:val="000000"/>
        </w:rPr>
        <w:t xml:space="preserve">This is a non-absolute exemption and requires the application of the public interest test. </w:t>
      </w:r>
    </w:p>
    <w:p w14:paraId="31D9979F" w14:textId="77777777" w:rsidR="00C256ED" w:rsidRPr="00C256ED" w:rsidRDefault="00C256ED" w:rsidP="00C256ED">
      <w:pPr>
        <w:autoSpaceDE w:val="0"/>
        <w:autoSpaceDN w:val="0"/>
        <w:adjustRightInd w:val="0"/>
        <w:rPr>
          <w:b/>
          <w:bCs/>
        </w:rPr>
      </w:pPr>
      <w:r w:rsidRPr="00435450">
        <w:rPr>
          <w:b/>
          <w:bCs/>
        </w:rPr>
        <w:t xml:space="preserve">Section 39(1) - Health, Safety and the Environment </w:t>
      </w:r>
    </w:p>
    <w:p w14:paraId="039A8AB4" w14:textId="77777777" w:rsidR="00C256ED" w:rsidRPr="00435450" w:rsidRDefault="00E03BF5" w:rsidP="00C256ED">
      <w:pPr>
        <w:autoSpaceDE w:val="0"/>
        <w:autoSpaceDN w:val="0"/>
        <w:adjustRightInd w:val="0"/>
      </w:pPr>
      <w:r>
        <w:t>D</w:t>
      </w:r>
      <w:r w:rsidR="00C256ED" w:rsidRPr="00435450">
        <w:t xml:space="preserve">isclosure of the requested information would allow those persons intent on committing crime with an insight </w:t>
      </w:r>
      <w:r w:rsidR="00C256ED">
        <w:t xml:space="preserve">into the likelihood </w:t>
      </w:r>
      <w:r>
        <w:t xml:space="preserve">of the deployment of STOs </w:t>
      </w:r>
      <w:r w:rsidR="00FA15E8">
        <w:t xml:space="preserve">in a limited area </w:t>
      </w:r>
      <w:r w:rsidR="00C256ED" w:rsidRPr="00435450">
        <w:t>and would therefore be an indicator to the operat</w:t>
      </w:r>
      <w:r>
        <w:t>ional effectiveness of Police Scotland in this respect.</w:t>
      </w:r>
    </w:p>
    <w:p w14:paraId="5AC7C9FF" w14:textId="77777777" w:rsidR="00C256ED" w:rsidRPr="00435450" w:rsidRDefault="00E03BF5" w:rsidP="00C256ED">
      <w:pPr>
        <w:autoSpaceDE w:val="0"/>
        <w:autoSpaceDN w:val="0"/>
        <w:adjustRightInd w:val="0"/>
      </w:pPr>
      <w:r>
        <w:t>These are</w:t>
      </w:r>
      <w:r w:rsidR="00C256ED" w:rsidRPr="00435450">
        <w:t xml:space="preserve"> non-absolute exemption</w:t>
      </w:r>
      <w:r>
        <w:t>s</w:t>
      </w:r>
      <w:r w:rsidR="00C256ED" w:rsidRPr="00435450">
        <w:t xml:space="preserve"> and requires the application of the public interest test. </w:t>
      </w:r>
    </w:p>
    <w:p w14:paraId="3D9D14BA" w14:textId="77777777" w:rsidR="00C256ED" w:rsidRPr="00435450" w:rsidRDefault="00C256ED" w:rsidP="00C256ED">
      <w:pPr>
        <w:autoSpaceDE w:val="0"/>
        <w:autoSpaceDN w:val="0"/>
        <w:adjustRightInd w:val="0"/>
        <w:rPr>
          <w:b/>
          <w:bCs/>
        </w:rPr>
      </w:pPr>
      <w:r w:rsidRPr="00435450">
        <w:rPr>
          <w:b/>
          <w:bCs/>
        </w:rPr>
        <w:t xml:space="preserve">Public Interest Test </w:t>
      </w:r>
    </w:p>
    <w:p w14:paraId="4E30FC49" w14:textId="77777777" w:rsidR="00E03BF5" w:rsidRDefault="00C256ED" w:rsidP="001B2E49">
      <w:r w:rsidRPr="00435450">
        <w:t xml:space="preserve">While it could be argued that public debate and accountability in terms of </w:t>
      </w:r>
      <w:r w:rsidR="00E03BF5">
        <w:t xml:space="preserve">the use of this weapon </w:t>
      </w:r>
      <w:r w:rsidRPr="00435450">
        <w:t xml:space="preserve">would favour disclosure, </w:t>
      </w:r>
      <w:r w:rsidR="00FA15E8">
        <w:t>it can be argued that the existing safeguards already closely monitor each</w:t>
      </w:r>
      <w:r w:rsidR="00E03BF5">
        <w:t xml:space="preserve"> occasion </w:t>
      </w:r>
      <w:r w:rsidR="00FA15E8">
        <w:t xml:space="preserve">where a </w:t>
      </w:r>
      <w:r w:rsidR="00E03BF5">
        <w:t xml:space="preserve">Taser is </w:t>
      </w:r>
      <w:r w:rsidR="00FA15E8">
        <w:t xml:space="preserve">used and every aspect of those circumstances is </w:t>
      </w:r>
      <w:r w:rsidR="00E03BF5">
        <w:t>d</w:t>
      </w:r>
      <w:r w:rsidR="00FA15E8">
        <w:t xml:space="preserve">ocumented by the service.  </w:t>
      </w:r>
    </w:p>
    <w:p w14:paraId="484B58C2" w14:textId="77777777" w:rsidR="00FA15E8" w:rsidRPr="00435450" w:rsidRDefault="00FA15E8" w:rsidP="001B2E49">
      <w:r>
        <w:lastRenderedPageBreak/>
        <w:t>Furthermore, t</w:t>
      </w:r>
      <w:r w:rsidRPr="00435450">
        <w:t xml:space="preserve">he impact of the release of this information into the public domain </w:t>
      </w:r>
      <w:r>
        <w:t xml:space="preserve">would threaten </w:t>
      </w:r>
      <w:r w:rsidRPr="00435450">
        <w:t>the efficient and effective conduct of the service in a key law enforcement role and the preservation of public safety</w:t>
      </w:r>
      <w:r>
        <w:t xml:space="preserve">.  </w:t>
      </w:r>
      <w:r w:rsidRPr="00435450">
        <w:t xml:space="preserve"> </w:t>
      </w:r>
    </w:p>
    <w:p w14:paraId="0D98D4F5" w14:textId="77777777" w:rsidR="00C256ED" w:rsidRPr="00435450" w:rsidRDefault="00C256ED" w:rsidP="001B2E49">
      <w:r w:rsidRPr="00435450">
        <w:t xml:space="preserve">On balance the public interest on this occasion favours non-disclosure of this data. </w:t>
      </w:r>
    </w:p>
    <w:p w14:paraId="39D6D530" w14:textId="77777777" w:rsidR="00C256ED" w:rsidRDefault="00C256ED" w:rsidP="00C256ED">
      <w:r>
        <w:t xml:space="preserve">Associated information on </w:t>
      </w:r>
      <w:r w:rsidR="001B2E49">
        <w:t xml:space="preserve">both the use of Armed Policing Deployments and the use of Tasers </w:t>
      </w:r>
      <w:r>
        <w:t>is</w:t>
      </w:r>
      <w:r w:rsidR="00FA15E8">
        <w:t xml:space="preserve"> publicly</w:t>
      </w:r>
      <w:r>
        <w:t xml:space="preserve"> available via the link below:</w:t>
      </w:r>
    </w:p>
    <w:p w14:paraId="01BD532E" w14:textId="77777777" w:rsidR="00FA15E8" w:rsidRDefault="00B051A7" w:rsidP="00C256ED">
      <w:pPr>
        <w:rPr>
          <w:rStyle w:val="Hyperlink"/>
          <w:color w:val="0072C6"/>
        </w:rPr>
      </w:pPr>
      <w:hyperlink r:id="rId8" w:tgtFrame="_blank" w:history="1">
        <w:r w:rsidR="00C256ED" w:rsidRPr="00435450">
          <w:rPr>
            <w:rStyle w:val="Hyperlink"/>
            <w:color w:val="0072C6"/>
          </w:rPr>
          <w:t>Armed Policing Report 2022/23 - Police Scotland</w:t>
        </w:r>
      </w:hyperlink>
    </w:p>
    <w:p w14:paraId="76C26BBE" w14:textId="77777777" w:rsidR="00E60362" w:rsidRPr="001B2E49" w:rsidRDefault="00E60362" w:rsidP="00C256ED">
      <w:pPr>
        <w:rPr>
          <w:color w:val="444444"/>
        </w:rPr>
      </w:pPr>
    </w:p>
    <w:p w14:paraId="572CBCCA" w14:textId="77777777" w:rsidR="00496A08" w:rsidRPr="00BF6B81" w:rsidRDefault="00496A08" w:rsidP="00793DD5">
      <w:r>
        <w:t xml:space="preserve">If you require any further </w:t>
      </w:r>
      <w:r w:rsidRPr="00874BFD">
        <w:t>assistance</w:t>
      </w:r>
      <w:r>
        <w:t xml:space="preserve"> please contact us quoting the reference above.</w:t>
      </w:r>
    </w:p>
    <w:p w14:paraId="6A536A3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D1FF41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DE2E958" w14:textId="77777777" w:rsidR="00B461B2" w:rsidRDefault="00496A08" w:rsidP="00793DD5">
      <w:r w:rsidRPr="007C470A">
        <w:t>Following an OSIC appeal, you can appeal to the Court of Session on a point of law only.</w:t>
      </w:r>
      <w:r w:rsidR="00D47E36">
        <w:t xml:space="preserve"> </w:t>
      </w:r>
    </w:p>
    <w:p w14:paraId="351EC58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88C05D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EC8B504" w14:textId="77777777" w:rsidR="0067299A" w:rsidRDefault="0067299A" w:rsidP="00373753">
      <w:pPr>
        <w:rPr>
          <w:b/>
        </w:rPr>
      </w:pPr>
    </w:p>
    <w:p w14:paraId="64D51F03" w14:textId="77777777" w:rsidR="00E208A5" w:rsidRDefault="00E208A5" w:rsidP="00373753">
      <w:pPr>
        <w:rPr>
          <w:b/>
        </w:rPr>
      </w:pPr>
    </w:p>
    <w:p w14:paraId="5F1397A5" w14:textId="77777777" w:rsidR="00E208A5" w:rsidRDefault="00E208A5" w:rsidP="00373753">
      <w:pPr>
        <w:rPr>
          <w:b/>
        </w:rPr>
      </w:pPr>
    </w:p>
    <w:p w14:paraId="0DAD81D1" w14:textId="77777777" w:rsidR="00E208A5" w:rsidRDefault="00E208A5" w:rsidP="00373753">
      <w:pPr>
        <w:rPr>
          <w:b/>
        </w:rPr>
      </w:pPr>
    </w:p>
    <w:p w14:paraId="5459DF7A" w14:textId="77777777" w:rsidR="00E208A5" w:rsidRDefault="00E208A5" w:rsidP="00373753">
      <w:pPr>
        <w:rPr>
          <w:b/>
        </w:rPr>
      </w:pPr>
    </w:p>
    <w:p w14:paraId="16DF4023" w14:textId="77777777" w:rsidR="00E208A5" w:rsidRDefault="00E208A5" w:rsidP="00373753">
      <w:pPr>
        <w:rPr>
          <w:b/>
        </w:rPr>
      </w:pPr>
    </w:p>
    <w:p w14:paraId="0DAC3903" w14:textId="77777777" w:rsidR="00E208A5" w:rsidRDefault="00E208A5" w:rsidP="00373753">
      <w:pPr>
        <w:rPr>
          <w:b/>
        </w:rPr>
      </w:pPr>
    </w:p>
    <w:sectPr w:rsidR="00E208A5"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CB636" w14:textId="77777777" w:rsidR="00E208A5" w:rsidRDefault="00E208A5" w:rsidP="00491644">
      <w:r>
        <w:separator/>
      </w:r>
    </w:p>
  </w:endnote>
  <w:endnote w:type="continuationSeparator" w:id="0">
    <w:p w14:paraId="1B3E4C9B" w14:textId="77777777" w:rsidR="00E208A5" w:rsidRDefault="00E208A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1422" w14:textId="77777777" w:rsidR="00E208A5" w:rsidRDefault="00E208A5">
    <w:pPr>
      <w:pStyle w:val="Footer"/>
    </w:pPr>
  </w:p>
  <w:p w14:paraId="25F24148" w14:textId="4C4173DA"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77E2B" w14:textId="77777777" w:rsidR="00E208A5" w:rsidRPr="007F490F" w:rsidRDefault="00E208A5"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7B51897E" wp14:editId="021494B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6A99361F" wp14:editId="12BE2BB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CBFF091" w14:textId="0F11E4C9"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EB32" w14:textId="77777777" w:rsidR="00E208A5" w:rsidRDefault="00E208A5">
    <w:pPr>
      <w:pStyle w:val="Footer"/>
    </w:pPr>
  </w:p>
  <w:p w14:paraId="10C382DB" w14:textId="24D203BF"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40101" w14:textId="77777777" w:rsidR="00E208A5" w:rsidRDefault="00E208A5" w:rsidP="00491644">
      <w:r>
        <w:separator/>
      </w:r>
    </w:p>
  </w:footnote>
  <w:footnote w:type="continuationSeparator" w:id="0">
    <w:p w14:paraId="454A3101" w14:textId="77777777" w:rsidR="00E208A5" w:rsidRDefault="00E208A5"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CF9C" w14:textId="35F9AB47" w:rsidR="00E208A5" w:rsidRDefault="00E208A5"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p w14:paraId="1813918E" w14:textId="77777777" w:rsidR="00E208A5" w:rsidRDefault="00E20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3524" w14:textId="4C3C1225" w:rsidR="00E208A5" w:rsidRDefault="00E208A5"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CA84" w14:textId="47869478" w:rsidR="00E208A5" w:rsidRDefault="00E208A5"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1A7">
      <w:rPr>
        <w:rFonts w:ascii="Times New Roman" w:hAnsi="Times New Roman" w:cs="Times New Roman"/>
        <w:b/>
        <w:color w:val="FF0000"/>
      </w:rPr>
      <w:t>OFFICIAL</w:t>
    </w:r>
    <w:r>
      <w:rPr>
        <w:rFonts w:ascii="Times New Roman" w:hAnsi="Times New Roman" w:cs="Times New Roman"/>
        <w:b/>
        <w:color w:val="FF0000"/>
      </w:rPr>
      <w:fldChar w:fldCharType="end"/>
    </w:r>
  </w:p>
  <w:p w14:paraId="07F639E5" w14:textId="77777777" w:rsidR="00E208A5" w:rsidRDefault="00E20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A65A4"/>
    <w:rsid w:val="000E6526"/>
    <w:rsid w:val="00141533"/>
    <w:rsid w:val="0016367B"/>
    <w:rsid w:val="00167528"/>
    <w:rsid w:val="00195CC4"/>
    <w:rsid w:val="001B2E49"/>
    <w:rsid w:val="001B74FB"/>
    <w:rsid w:val="00201EA3"/>
    <w:rsid w:val="00253DF6"/>
    <w:rsid w:val="00255F1E"/>
    <w:rsid w:val="00320800"/>
    <w:rsid w:val="0036503B"/>
    <w:rsid w:val="00373753"/>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7299A"/>
    <w:rsid w:val="00705EB9"/>
    <w:rsid w:val="00747352"/>
    <w:rsid w:val="00750D83"/>
    <w:rsid w:val="00793DD5"/>
    <w:rsid w:val="007C03BC"/>
    <w:rsid w:val="007D21C9"/>
    <w:rsid w:val="007D55F6"/>
    <w:rsid w:val="007F490F"/>
    <w:rsid w:val="007F759B"/>
    <w:rsid w:val="00807797"/>
    <w:rsid w:val="00845510"/>
    <w:rsid w:val="0086779C"/>
    <w:rsid w:val="00874BFD"/>
    <w:rsid w:val="008964EF"/>
    <w:rsid w:val="008F6B48"/>
    <w:rsid w:val="009363C7"/>
    <w:rsid w:val="0096318D"/>
    <w:rsid w:val="009631A4"/>
    <w:rsid w:val="00977296"/>
    <w:rsid w:val="009C627A"/>
    <w:rsid w:val="00A25E93"/>
    <w:rsid w:val="00A320FF"/>
    <w:rsid w:val="00A70AC0"/>
    <w:rsid w:val="00A73D22"/>
    <w:rsid w:val="00AC443C"/>
    <w:rsid w:val="00B051A7"/>
    <w:rsid w:val="00B11A55"/>
    <w:rsid w:val="00B17211"/>
    <w:rsid w:val="00B22766"/>
    <w:rsid w:val="00B239DF"/>
    <w:rsid w:val="00B461B2"/>
    <w:rsid w:val="00B71B3C"/>
    <w:rsid w:val="00B87104"/>
    <w:rsid w:val="00BA2F48"/>
    <w:rsid w:val="00BC389E"/>
    <w:rsid w:val="00BF6B81"/>
    <w:rsid w:val="00C077A8"/>
    <w:rsid w:val="00C256ED"/>
    <w:rsid w:val="00C36B4F"/>
    <w:rsid w:val="00C56BF3"/>
    <w:rsid w:val="00C606A2"/>
    <w:rsid w:val="00C63872"/>
    <w:rsid w:val="00C84948"/>
    <w:rsid w:val="00CB53B8"/>
    <w:rsid w:val="00CC7C3B"/>
    <w:rsid w:val="00CD6C1D"/>
    <w:rsid w:val="00CF1111"/>
    <w:rsid w:val="00D05706"/>
    <w:rsid w:val="00D15491"/>
    <w:rsid w:val="00D2226F"/>
    <w:rsid w:val="00D27DC5"/>
    <w:rsid w:val="00D47E36"/>
    <w:rsid w:val="00DA19D7"/>
    <w:rsid w:val="00E03BF5"/>
    <w:rsid w:val="00E208A5"/>
    <w:rsid w:val="00E448C2"/>
    <w:rsid w:val="00E55D79"/>
    <w:rsid w:val="00E60362"/>
    <w:rsid w:val="00EF4761"/>
    <w:rsid w:val="00F367A1"/>
    <w:rsid w:val="00F61181"/>
    <w:rsid w:val="00F64264"/>
    <w:rsid w:val="00FA15E8"/>
    <w:rsid w:val="00FC2DA7"/>
    <w:rsid w:val="00FC66E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10B94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numbering" w:customStyle="1" w:styleId="NoList1">
    <w:name w:val="No List1"/>
    <w:next w:val="NoList"/>
    <w:uiPriority w:val="99"/>
    <w:semiHidden/>
    <w:unhideWhenUsed/>
    <w:rsid w:val="00373753"/>
  </w:style>
  <w:style w:type="table" w:customStyle="1" w:styleId="TableGrid1">
    <w:name w:val="Table Grid1"/>
    <w:basedOn w:val="TableNormal"/>
    <w:next w:val="TableGrid"/>
    <w:uiPriority w:val="39"/>
    <w:rsid w:val="00373753"/>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56ED"/>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C256ED"/>
    <w:rPr>
      <w:rFonts w:cstheme="minorBidi"/>
      <w:szCs w:val="22"/>
    </w:rPr>
  </w:style>
  <w:style w:type="paragraph" w:styleId="BodyText2">
    <w:name w:val="Body Text 2"/>
    <w:basedOn w:val="Normal"/>
    <w:link w:val="BodyText2Char"/>
    <w:uiPriority w:val="99"/>
    <w:semiHidden/>
    <w:unhideWhenUsed/>
    <w:rsid w:val="00C256ED"/>
    <w:pPr>
      <w:spacing w:line="480" w:lineRule="auto"/>
    </w:pPr>
  </w:style>
  <w:style w:type="character" w:customStyle="1" w:styleId="BodyText2Char">
    <w:name w:val="Body Text 2 Char"/>
    <w:basedOn w:val="DefaultParagraphFont"/>
    <w:link w:val="BodyText2"/>
    <w:uiPriority w:val="99"/>
    <w:semiHidden/>
    <w:rsid w:val="00C2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3343895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armed-policing-quarterly-reports/armed-policing-report-2022-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889</Words>
  <Characters>5072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2023-10-16T13:36:00Z</cp:lastPrinted>
  <dcterms:created xsi:type="dcterms:W3CDTF">2023-10-16T11:35:00Z</dcterms:created>
  <dcterms:modified xsi:type="dcterms:W3CDTF">2023-10-16T13:37:00Z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